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584252169"/>
        <w:docPartObj>
          <w:docPartGallery w:val="Cover Pages"/>
          <w:docPartUnique/>
        </w:docPartObj>
      </w:sdtPr>
      <w:sdtContent>
        <w:p w14:paraId="46CCBB76" w14:textId="4181E4E3" w:rsidR="00126182" w:rsidRDefault="00126182">
          <w:r>
            <w:rPr>
              <w:noProof/>
            </w:rPr>
            <mc:AlternateContent>
              <mc:Choice Requires="wpg">
                <w:drawing>
                  <wp:anchor distT="0" distB="0" distL="114300" distR="114300" simplePos="0" relativeHeight="251663360" behindDoc="1" locked="0" layoutInCell="1" allowOverlap="1" wp14:anchorId="37407DED" wp14:editId="1D533889">
                    <wp:simplePos x="0" y="0"/>
                    <wp:positionH relativeFrom="page">
                      <wp:align>center</wp:align>
                    </wp:positionH>
                    <wp:positionV relativeFrom="page">
                      <wp:align>center</wp:align>
                    </wp:positionV>
                    <wp:extent cx="6862438" cy="9144000"/>
                    <wp:effectExtent l="0" t="0" r="0" b="635"/>
                    <wp:wrapNone/>
                    <wp:docPr id="48" name="Group 48"/>
                    <wp:cNvGraphicFramePr/>
                    <a:graphic xmlns:a="http://schemas.openxmlformats.org/drawingml/2006/main">
                      <a:graphicData uri="http://schemas.microsoft.com/office/word/2010/wordprocessingGroup">
                        <wpg:wgp>
                          <wpg:cNvGrpSpPr/>
                          <wpg:grpSpPr>
                            <a:xfrm>
                              <a:off x="0" y="0"/>
                              <a:ext cx="6862438" cy="9144000"/>
                              <a:chOff x="0" y="0"/>
                              <a:chExt cx="6862438" cy="9144000"/>
                            </a:xfrm>
                          </wpg:grpSpPr>
                          <wpg:grpSp>
                            <wpg:cNvPr id="49" name="Group 49"/>
                            <wpg:cNvGrpSpPr/>
                            <wpg:grpSpPr>
                              <a:xfrm>
                                <a:off x="0" y="0"/>
                                <a:ext cx="6858000" cy="9144000"/>
                                <a:chOff x="0" y="0"/>
                                <a:chExt cx="6858000" cy="9144000"/>
                              </a:xfrm>
                            </wpg:grpSpPr>
                            <wps:wsp>
                              <wps:cNvPr id="54" name="Rectangle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346725AE" w14:textId="77777777" w:rsidR="008A2D34" w:rsidRDefault="008A2D34">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19043" y="2143125"/>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14:paraId="238EA2D7" w14:textId="2A30154F" w:rsidR="008A2D34" w:rsidRDefault="008A2D34" w:rsidP="006F202C">
                                      <w:pPr>
                                        <w:pStyle w:val="NoSpacing"/>
                                        <w:jc w:val="center"/>
                                        <w:rPr>
                                          <w:rFonts w:asciiTheme="majorHAnsi" w:eastAsiaTheme="majorEastAsia" w:hAnsiTheme="majorHAnsi" w:cstheme="majorBidi"/>
                                          <w:caps/>
                                          <w:color w:val="FFFFFF" w:themeColor="background1"/>
                                          <w:sz w:val="64"/>
                                          <w:szCs w:val="64"/>
                                        </w:rPr>
                                      </w:pPr>
                                      <w:r w:rsidRPr="006F202C">
                                        <w:rPr>
                                          <w:rFonts w:asciiTheme="majorHAnsi" w:eastAsiaTheme="majorEastAsia" w:hAnsiTheme="majorHAnsi" w:cstheme="majorBidi"/>
                                          <w:caps/>
                                          <w:color w:val="FFFFFF" w:themeColor="background1"/>
                                          <w:sz w:val="64"/>
                                          <w:szCs w:val="64"/>
                                        </w:rPr>
                                        <w:t>Power Sector Strategy for the Perspective Plan</w:t>
                                      </w:r>
                                    </w:p>
                                  </w:sdtContent>
                                </w:sdt>
                                <w:sdt>
                                  <w:sdtPr>
                                    <w:rPr>
                                      <w:color w:val="4F81BD" w:themeColor="accent1"/>
                                      <w:sz w:val="36"/>
                                      <w:szCs w:val="36"/>
                                    </w:rPr>
                                    <w:alias w:val="Subtitle"/>
                                    <w:tag w:val=""/>
                                    <w:id w:val="-1686441493"/>
                                    <w:showingPlcHdr/>
                                    <w:dataBinding w:prefixMappings="xmlns:ns0='http://purl.org/dc/elements/1.1/' xmlns:ns1='http://schemas.openxmlformats.org/package/2006/metadata/core-properties' " w:xpath="/ns1:coreProperties[1]/ns0:subject[1]" w:storeItemID="{6C3C8BC8-F283-45AE-878A-BAB7291924A1}"/>
                                    <w:text/>
                                  </w:sdtPr>
                                  <w:sdtContent>
                                    <w:p w14:paraId="3209D0D2" w14:textId="77777777" w:rsidR="008A2D34" w:rsidRDefault="008A2D34">
                                      <w:pPr>
                                        <w:pStyle w:val="NoSpacing"/>
                                        <w:spacing w:before="120"/>
                                        <w:rPr>
                                          <w:color w:val="4F81BD" w:themeColor="accent1"/>
                                          <w:sz w:val="36"/>
                                          <w:szCs w:val="36"/>
                                        </w:rPr>
                                      </w:pPr>
                                      <w:r>
                                        <w:rPr>
                                          <w:color w:val="4F81BD" w:themeColor="accent1"/>
                                          <w:sz w:val="36"/>
                                          <w:szCs w:val="36"/>
                                        </w:rPr>
                                        <w:t>[Document subtitle]</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37407DED" id="Group 48" o:spid="_x0000_s1026" style="position:absolute;margin-left:0;margin-top:0;width:540.35pt;height:10in;z-index:-251653120;mso-height-percent:909;mso-position-horizontal:center;mso-position-horizontal-relative:page;mso-position-vertical:center;mso-position-vertical-relative:page;mso-height-percent:909" coordsize="68624,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">
                    <v:group id="Group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4"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" fillcolor="#214d85 [3122]" stroked="f" strokeweight="2pt">
                        <v:fill color2="#1c4170 [2882]" rotate="t" angle="348" colors="0 #5cb2dc;6554f #5cb2dc" focus="100%" type="gradient"/>
                        <v:textbox inset="54pt,54pt,1in,5in">
                          <w:txbxContent>
                            <w:p w14:paraId="346725AE" w14:textId="77777777" w:rsidR="008A2D34" w:rsidRDefault="008A2D34">
                              <w:pPr>
                                <w:pStyle w:val="NoSpacing"/>
                                <w:rPr>
                                  <w:color w:val="FFFFFF" w:themeColor="background1"/>
                                  <w:sz w:val="48"/>
                                  <w:szCs w:val="48"/>
                                </w:rPr>
                              </w:pPr>
                            </w:p>
                          </w:txbxContent>
                        </v:textbox>
                      </v:rect>
                      <v:group id="Group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1035" type="#_x0000_t202" style="position:absolute;left:190;top:21431;width:68434;height:378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14:paraId="238EA2D7" w14:textId="2A30154F" w:rsidR="008A2D34" w:rsidRDefault="008A2D34" w:rsidP="006F202C">
                                <w:pPr>
                                  <w:pStyle w:val="NoSpacing"/>
                                  <w:jc w:val="center"/>
                                  <w:rPr>
                                    <w:rFonts w:asciiTheme="majorHAnsi" w:eastAsiaTheme="majorEastAsia" w:hAnsiTheme="majorHAnsi" w:cstheme="majorBidi"/>
                                    <w:caps/>
                                    <w:color w:val="FFFFFF" w:themeColor="background1"/>
                                    <w:sz w:val="64"/>
                                    <w:szCs w:val="64"/>
                                  </w:rPr>
                                </w:pPr>
                                <w:r w:rsidRPr="006F202C">
                                  <w:rPr>
                                    <w:rFonts w:asciiTheme="majorHAnsi" w:eastAsiaTheme="majorEastAsia" w:hAnsiTheme="majorHAnsi" w:cstheme="majorBidi"/>
                                    <w:caps/>
                                    <w:color w:val="FFFFFF" w:themeColor="background1"/>
                                    <w:sz w:val="64"/>
                                    <w:szCs w:val="64"/>
                                  </w:rPr>
                                  <w:t>Power Sector Strategy for the Perspective Plan</w:t>
                                </w:r>
                              </w:p>
                            </w:sdtContent>
                          </w:sdt>
                          <w:sdt>
                            <w:sdtPr>
                              <w:rPr>
                                <w:color w:val="4F81BD" w:themeColor="accent1"/>
                                <w:sz w:val="36"/>
                                <w:szCs w:val="36"/>
                              </w:rPr>
                              <w:alias w:val="Subtitle"/>
                              <w:tag w:val=""/>
                              <w:id w:val="-1686441493"/>
                              <w:showingPlcHdr/>
                              <w:dataBinding w:prefixMappings="xmlns:ns0='http://purl.org/dc/elements/1.1/' xmlns:ns1='http://schemas.openxmlformats.org/package/2006/metadata/core-properties' " w:xpath="/ns1:coreProperties[1]/ns0:subject[1]" w:storeItemID="{6C3C8BC8-F283-45AE-878A-BAB7291924A1}"/>
                              <w:text/>
                            </w:sdtPr>
                            <w:sdtContent>
                              <w:p w14:paraId="3209D0D2" w14:textId="77777777" w:rsidR="008A2D34" w:rsidRDefault="008A2D34">
                                <w:pPr>
                                  <w:pStyle w:val="NoSpacing"/>
                                  <w:spacing w:before="120"/>
                                  <w:rPr>
                                    <w:color w:val="4F81BD" w:themeColor="accent1"/>
                                    <w:sz w:val="36"/>
                                    <w:szCs w:val="36"/>
                                  </w:rPr>
                                </w:pPr>
                                <w:r>
                                  <w:rPr>
                                    <w:color w:val="4F81BD" w:themeColor="accent1"/>
                                    <w:sz w:val="36"/>
                                    <w:szCs w:val="36"/>
                                  </w:rPr>
                                  <w:t>[Document subtitle]</w:t>
                                </w:r>
                              </w:p>
                            </w:sdtContent>
                          </w:sdt>
                        </w:txbxContent>
                      </v:textbox>
                    </v:shape>
                    <w10:wrap anchorx="page" anchory="page"/>
                  </v:group>
                </w:pict>
              </mc:Fallback>
            </mc:AlternateContent>
          </w:r>
        </w:p>
        <w:p w14:paraId="08EA2BBF" w14:textId="749F9465" w:rsidR="00126182" w:rsidRDefault="00126182">
          <w:pPr>
            <w:rPr>
              <w:rFonts w:asciiTheme="majorHAnsi" w:eastAsiaTheme="majorEastAsia" w:hAnsiTheme="majorHAnsi" w:cstheme="majorBidi"/>
              <w:color w:val="365F91" w:themeColor="accent1" w:themeShade="BF"/>
              <w:sz w:val="32"/>
              <w:szCs w:val="32"/>
            </w:rPr>
          </w:pPr>
          <w:r>
            <w:br w:type="page"/>
          </w:r>
        </w:p>
      </w:sdtContent>
    </w:sdt>
    <w:sdt>
      <w:sdtPr>
        <w:rPr>
          <w:rFonts w:asciiTheme="minorHAnsi" w:eastAsiaTheme="minorHAnsi" w:hAnsiTheme="minorHAnsi" w:cstheme="minorBidi"/>
          <w:color w:val="auto"/>
          <w:sz w:val="22"/>
          <w:szCs w:val="22"/>
        </w:rPr>
        <w:id w:val="975414236"/>
        <w:docPartObj>
          <w:docPartGallery w:val="Table of Contents"/>
          <w:docPartUnique/>
        </w:docPartObj>
      </w:sdtPr>
      <w:sdtEndPr>
        <w:rPr>
          <w:b/>
          <w:bCs/>
          <w:noProof/>
        </w:rPr>
      </w:sdtEndPr>
      <w:sdtContent>
        <w:p w14:paraId="57616446" w14:textId="2C0CFA46" w:rsidR="00F25971" w:rsidRPr="007B66F3" w:rsidRDefault="00F25971" w:rsidP="00126182">
          <w:pPr>
            <w:pStyle w:val="TOCHeading"/>
            <w:spacing w:after="240"/>
            <w:jc w:val="center"/>
            <w:rPr>
              <w:b/>
              <w:color w:val="215868" w:themeColor="accent5" w:themeShade="80"/>
              <w:sz w:val="28"/>
            </w:rPr>
          </w:pPr>
          <w:r w:rsidRPr="007B66F3">
            <w:rPr>
              <w:b/>
              <w:color w:val="215868" w:themeColor="accent5" w:themeShade="80"/>
              <w:sz w:val="28"/>
            </w:rPr>
            <w:t>Table of Contents</w:t>
          </w:r>
        </w:p>
        <w:p w14:paraId="0A5B7517" w14:textId="4CB6E8EC" w:rsidR="008F2284" w:rsidRPr="008F2284" w:rsidRDefault="00126182">
          <w:pPr>
            <w:pStyle w:val="TOC1"/>
            <w:rPr>
              <w:rFonts w:asciiTheme="minorHAnsi" w:eastAsiaTheme="minorEastAsia" w:hAnsiTheme="minorHAnsi"/>
              <w:i/>
              <w:noProof/>
              <w:sz w:val="22"/>
            </w:rPr>
          </w:pPr>
          <w:r w:rsidRPr="00126182">
            <w:fldChar w:fldCharType="begin"/>
          </w:r>
          <w:r w:rsidRPr="00126182">
            <w:instrText xml:space="preserve"> TOC \o "1-3" \h \z \t "Title,1" </w:instrText>
          </w:r>
          <w:r w:rsidRPr="00126182">
            <w:fldChar w:fldCharType="separate"/>
          </w:r>
          <w:hyperlink w:anchor="_Toc502593231" w:history="1">
            <w:r w:rsidR="008F2284" w:rsidRPr="008F2284">
              <w:rPr>
                <w:rStyle w:val="Hyperlink"/>
                <w:i/>
                <w:noProof/>
              </w:rPr>
              <w:t>List of Tables</w:t>
            </w:r>
            <w:r w:rsidR="008F2284" w:rsidRPr="008F2284">
              <w:rPr>
                <w:i/>
                <w:noProof/>
                <w:webHidden/>
              </w:rPr>
              <w:tab/>
            </w:r>
            <w:r w:rsidR="008F2284" w:rsidRPr="008F2284">
              <w:rPr>
                <w:i/>
                <w:noProof/>
                <w:webHidden/>
              </w:rPr>
              <w:fldChar w:fldCharType="begin"/>
            </w:r>
            <w:r w:rsidR="008F2284" w:rsidRPr="008F2284">
              <w:rPr>
                <w:i/>
                <w:noProof/>
                <w:webHidden/>
              </w:rPr>
              <w:instrText xml:space="preserve"> PAGEREF _Toc502593231 \h </w:instrText>
            </w:r>
            <w:r w:rsidR="008F2284" w:rsidRPr="008F2284">
              <w:rPr>
                <w:i/>
                <w:noProof/>
                <w:webHidden/>
              </w:rPr>
            </w:r>
            <w:r w:rsidR="008F2284" w:rsidRPr="008F2284">
              <w:rPr>
                <w:i/>
                <w:noProof/>
                <w:webHidden/>
              </w:rPr>
              <w:fldChar w:fldCharType="separate"/>
            </w:r>
            <w:r w:rsidR="008F2284" w:rsidRPr="008F2284">
              <w:rPr>
                <w:i/>
                <w:noProof/>
                <w:webHidden/>
              </w:rPr>
              <w:t>i</w:t>
            </w:r>
            <w:r w:rsidR="008F2284" w:rsidRPr="008F2284">
              <w:rPr>
                <w:i/>
                <w:noProof/>
                <w:webHidden/>
              </w:rPr>
              <w:fldChar w:fldCharType="end"/>
            </w:r>
          </w:hyperlink>
        </w:p>
        <w:p w14:paraId="71A7A029" w14:textId="0A9D20DA" w:rsidR="008F2284" w:rsidRPr="008F2284" w:rsidRDefault="008A2D34">
          <w:pPr>
            <w:pStyle w:val="TOC1"/>
            <w:rPr>
              <w:rFonts w:asciiTheme="minorHAnsi" w:eastAsiaTheme="minorEastAsia" w:hAnsiTheme="minorHAnsi"/>
              <w:i/>
              <w:noProof/>
              <w:sz w:val="22"/>
            </w:rPr>
          </w:pPr>
          <w:hyperlink w:anchor="_Toc502593232" w:history="1">
            <w:r w:rsidR="008F2284" w:rsidRPr="008F2284">
              <w:rPr>
                <w:rStyle w:val="Hyperlink"/>
                <w:i/>
                <w:noProof/>
              </w:rPr>
              <w:t>List of Figures</w:t>
            </w:r>
            <w:r w:rsidR="008F2284" w:rsidRPr="008F2284">
              <w:rPr>
                <w:i/>
                <w:noProof/>
                <w:webHidden/>
              </w:rPr>
              <w:tab/>
            </w:r>
            <w:r w:rsidR="008F2284" w:rsidRPr="008F2284">
              <w:rPr>
                <w:i/>
                <w:noProof/>
                <w:webHidden/>
              </w:rPr>
              <w:fldChar w:fldCharType="begin"/>
            </w:r>
            <w:r w:rsidR="008F2284" w:rsidRPr="008F2284">
              <w:rPr>
                <w:i/>
                <w:noProof/>
                <w:webHidden/>
              </w:rPr>
              <w:instrText xml:space="preserve"> PAGEREF _Toc502593232 \h </w:instrText>
            </w:r>
            <w:r w:rsidR="008F2284" w:rsidRPr="008F2284">
              <w:rPr>
                <w:i/>
                <w:noProof/>
                <w:webHidden/>
              </w:rPr>
            </w:r>
            <w:r w:rsidR="008F2284" w:rsidRPr="008F2284">
              <w:rPr>
                <w:i/>
                <w:noProof/>
                <w:webHidden/>
              </w:rPr>
              <w:fldChar w:fldCharType="separate"/>
            </w:r>
            <w:r w:rsidR="008F2284" w:rsidRPr="008F2284">
              <w:rPr>
                <w:i/>
                <w:noProof/>
                <w:webHidden/>
              </w:rPr>
              <w:t>ii</w:t>
            </w:r>
            <w:r w:rsidR="008F2284" w:rsidRPr="008F2284">
              <w:rPr>
                <w:i/>
                <w:noProof/>
                <w:webHidden/>
              </w:rPr>
              <w:fldChar w:fldCharType="end"/>
            </w:r>
          </w:hyperlink>
        </w:p>
        <w:p w14:paraId="46B84210" w14:textId="26B7D698" w:rsidR="008F2284" w:rsidRPr="008F2284" w:rsidRDefault="008A2D34">
          <w:pPr>
            <w:pStyle w:val="TOC1"/>
            <w:rPr>
              <w:rFonts w:asciiTheme="minorHAnsi" w:eastAsiaTheme="minorEastAsia" w:hAnsiTheme="minorHAnsi"/>
              <w:i/>
              <w:noProof/>
              <w:sz w:val="22"/>
            </w:rPr>
          </w:pPr>
          <w:hyperlink w:anchor="_Toc502593233" w:history="1">
            <w:r w:rsidR="008F2284" w:rsidRPr="008F2284">
              <w:rPr>
                <w:rStyle w:val="Hyperlink"/>
                <w:i/>
                <w:noProof/>
              </w:rPr>
              <w:t>List of Boxes</w:t>
            </w:r>
            <w:r w:rsidR="008F2284" w:rsidRPr="008F2284">
              <w:rPr>
                <w:i/>
                <w:noProof/>
                <w:webHidden/>
              </w:rPr>
              <w:tab/>
            </w:r>
            <w:r w:rsidR="008F2284" w:rsidRPr="008F2284">
              <w:rPr>
                <w:i/>
                <w:noProof/>
                <w:webHidden/>
              </w:rPr>
              <w:fldChar w:fldCharType="begin"/>
            </w:r>
            <w:r w:rsidR="008F2284" w:rsidRPr="008F2284">
              <w:rPr>
                <w:i/>
                <w:noProof/>
                <w:webHidden/>
              </w:rPr>
              <w:instrText xml:space="preserve"> PAGEREF _Toc502593233 \h </w:instrText>
            </w:r>
            <w:r w:rsidR="008F2284" w:rsidRPr="008F2284">
              <w:rPr>
                <w:i/>
                <w:noProof/>
                <w:webHidden/>
              </w:rPr>
            </w:r>
            <w:r w:rsidR="008F2284" w:rsidRPr="008F2284">
              <w:rPr>
                <w:i/>
                <w:noProof/>
                <w:webHidden/>
              </w:rPr>
              <w:fldChar w:fldCharType="separate"/>
            </w:r>
            <w:r w:rsidR="008F2284" w:rsidRPr="008F2284">
              <w:rPr>
                <w:i/>
                <w:noProof/>
                <w:webHidden/>
              </w:rPr>
              <w:t>ii</w:t>
            </w:r>
            <w:r w:rsidR="008F2284" w:rsidRPr="008F2284">
              <w:rPr>
                <w:i/>
                <w:noProof/>
                <w:webHidden/>
              </w:rPr>
              <w:fldChar w:fldCharType="end"/>
            </w:r>
          </w:hyperlink>
        </w:p>
        <w:p w14:paraId="25CB371B" w14:textId="42A9A5D3" w:rsidR="008F2284" w:rsidRDefault="008A2D34">
          <w:pPr>
            <w:pStyle w:val="TOC1"/>
            <w:rPr>
              <w:rFonts w:asciiTheme="minorHAnsi" w:eastAsiaTheme="minorEastAsia" w:hAnsiTheme="minorHAnsi"/>
              <w:noProof/>
              <w:sz w:val="22"/>
            </w:rPr>
          </w:pPr>
          <w:hyperlink w:anchor="_Toc502593234" w:history="1">
            <w:r w:rsidR="008F2284" w:rsidRPr="00BE5F4A">
              <w:rPr>
                <w:rStyle w:val="Hyperlink"/>
                <w:b/>
                <w:noProof/>
              </w:rPr>
              <w:t>Power Sector Strategy for the Perspective Plan</w:t>
            </w:r>
            <w:r w:rsidR="008F2284">
              <w:rPr>
                <w:noProof/>
                <w:webHidden/>
              </w:rPr>
              <w:tab/>
            </w:r>
            <w:r w:rsidR="008F2284">
              <w:rPr>
                <w:noProof/>
                <w:webHidden/>
              </w:rPr>
              <w:fldChar w:fldCharType="begin"/>
            </w:r>
            <w:r w:rsidR="008F2284">
              <w:rPr>
                <w:noProof/>
                <w:webHidden/>
              </w:rPr>
              <w:instrText xml:space="preserve"> PAGEREF _Toc502593234 \h </w:instrText>
            </w:r>
            <w:r w:rsidR="008F2284">
              <w:rPr>
                <w:noProof/>
                <w:webHidden/>
              </w:rPr>
            </w:r>
            <w:r w:rsidR="008F2284">
              <w:rPr>
                <w:noProof/>
                <w:webHidden/>
              </w:rPr>
              <w:fldChar w:fldCharType="separate"/>
            </w:r>
            <w:r w:rsidR="008F2284">
              <w:rPr>
                <w:noProof/>
                <w:webHidden/>
              </w:rPr>
              <w:t>1</w:t>
            </w:r>
            <w:r w:rsidR="008F2284">
              <w:rPr>
                <w:noProof/>
                <w:webHidden/>
              </w:rPr>
              <w:fldChar w:fldCharType="end"/>
            </w:r>
          </w:hyperlink>
        </w:p>
        <w:p w14:paraId="000DD1BE" w14:textId="2B8DED85" w:rsidR="008F2284" w:rsidRDefault="008A2D34">
          <w:pPr>
            <w:pStyle w:val="TOC1"/>
            <w:rPr>
              <w:rFonts w:asciiTheme="minorHAnsi" w:eastAsiaTheme="minorEastAsia" w:hAnsiTheme="minorHAnsi"/>
              <w:noProof/>
              <w:sz w:val="22"/>
            </w:rPr>
          </w:pPr>
          <w:hyperlink w:anchor="_Toc502593235" w:history="1">
            <w:r w:rsidR="008F2284" w:rsidRPr="00BE5F4A">
              <w:rPr>
                <w:rStyle w:val="Hyperlink"/>
                <w:noProof/>
              </w:rPr>
              <w:t>I.</w:t>
            </w:r>
            <w:r w:rsidR="008F2284">
              <w:rPr>
                <w:rFonts w:asciiTheme="minorHAnsi" w:eastAsiaTheme="minorEastAsia" w:hAnsiTheme="minorHAnsi"/>
                <w:noProof/>
                <w:sz w:val="22"/>
              </w:rPr>
              <w:tab/>
            </w:r>
            <w:r w:rsidR="008F2284" w:rsidRPr="00BE5F4A">
              <w:rPr>
                <w:rStyle w:val="Hyperlink"/>
                <w:noProof/>
              </w:rPr>
              <w:t>Introduction and Background</w:t>
            </w:r>
            <w:r w:rsidR="008F2284">
              <w:rPr>
                <w:noProof/>
                <w:webHidden/>
              </w:rPr>
              <w:tab/>
            </w:r>
            <w:r w:rsidR="008F2284">
              <w:rPr>
                <w:noProof/>
                <w:webHidden/>
              </w:rPr>
              <w:fldChar w:fldCharType="begin"/>
            </w:r>
            <w:r w:rsidR="008F2284">
              <w:rPr>
                <w:noProof/>
                <w:webHidden/>
              </w:rPr>
              <w:instrText xml:space="preserve"> PAGEREF _Toc502593235 \h </w:instrText>
            </w:r>
            <w:r w:rsidR="008F2284">
              <w:rPr>
                <w:noProof/>
                <w:webHidden/>
              </w:rPr>
            </w:r>
            <w:r w:rsidR="008F2284">
              <w:rPr>
                <w:noProof/>
                <w:webHidden/>
              </w:rPr>
              <w:fldChar w:fldCharType="separate"/>
            </w:r>
            <w:r w:rsidR="008F2284">
              <w:rPr>
                <w:noProof/>
                <w:webHidden/>
              </w:rPr>
              <w:t>1</w:t>
            </w:r>
            <w:r w:rsidR="008F2284">
              <w:rPr>
                <w:noProof/>
                <w:webHidden/>
              </w:rPr>
              <w:fldChar w:fldCharType="end"/>
            </w:r>
          </w:hyperlink>
        </w:p>
        <w:p w14:paraId="2D340BB7" w14:textId="4270DE93" w:rsidR="008F2284" w:rsidRDefault="008A2D34">
          <w:pPr>
            <w:pStyle w:val="TOC1"/>
            <w:rPr>
              <w:rFonts w:asciiTheme="minorHAnsi" w:eastAsiaTheme="minorEastAsia" w:hAnsiTheme="minorHAnsi"/>
              <w:noProof/>
              <w:sz w:val="22"/>
            </w:rPr>
          </w:pPr>
          <w:hyperlink w:anchor="_Toc502593236" w:history="1">
            <w:r w:rsidR="008F2284" w:rsidRPr="00BE5F4A">
              <w:rPr>
                <w:rStyle w:val="Hyperlink"/>
                <w:noProof/>
              </w:rPr>
              <w:t>II.</w:t>
            </w:r>
            <w:r w:rsidR="008F2284">
              <w:rPr>
                <w:rFonts w:asciiTheme="minorHAnsi" w:eastAsiaTheme="minorEastAsia" w:hAnsiTheme="minorHAnsi"/>
                <w:noProof/>
                <w:sz w:val="22"/>
              </w:rPr>
              <w:tab/>
            </w:r>
            <w:r w:rsidR="008F2284" w:rsidRPr="00BE5F4A">
              <w:rPr>
                <w:rStyle w:val="Hyperlink"/>
                <w:noProof/>
              </w:rPr>
              <w:t>Bangladesh’s Recent Performance in the Power Sector</w:t>
            </w:r>
            <w:r w:rsidR="008F2284">
              <w:rPr>
                <w:noProof/>
                <w:webHidden/>
              </w:rPr>
              <w:tab/>
            </w:r>
            <w:r w:rsidR="008F2284">
              <w:rPr>
                <w:noProof/>
                <w:webHidden/>
              </w:rPr>
              <w:fldChar w:fldCharType="begin"/>
            </w:r>
            <w:r w:rsidR="008F2284">
              <w:rPr>
                <w:noProof/>
                <w:webHidden/>
              </w:rPr>
              <w:instrText xml:space="preserve"> PAGEREF _Toc502593236 \h </w:instrText>
            </w:r>
            <w:r w:rsidR="008F2284">
              <w:rPr>
                <w:noProof/>
                <w:webHidden/>
              </w:rPr>
            </w:r>
            <w:r w:rsidR="008F2284">
              <w:rPr>
                <w:noProof/>
                <w:webHidden/>
              </w:rPr>
              <w:fldChar w:fldCharType="separate"/>
            </w:r>
            <w:r w:rsidR="008F2284">
              <w:rPr>
                <w:noProof/>
                <w:webHidden/>
              </w:rPr>
              <w:t>3</w:t>
            </w:r>
            <w:r w:rsidR="008F2284">
              <w:rPr>
                <w:noProof/>
                <w:webHidden/>
              </w:rPr>
              <w:fldChar w:fldCharType="end"/>
            </w:r>
          </w:hyperlink>
        </w:p>
        <w:p w14:paraId="40B22CF8" w14:textId="44AF1C6E" w:rsidR="008F2284" w:rsidRDefault="008A2D34">
          <w:pPr>
            <w:pStyle w:val="TOC1"/>
            <w:rPr>
              <w:rFonts w:asciiTheme="minorHAnsi" w:eastAsiaTheme="minorEastAsia" w:hAnsiTheme="minorHAnsi"/>
              <w:noProof/>
              <w:sz w:val="22"/>
            </w:rPr>
          </w:pPr>
          <w:hyperlink w:anchor="_Toc502593237" w:history="1">
            <w:r w:rsidR="008F2284" w:rsidRPr="00BE5F4A">
              <w:rPr>
                <w:rStyle w:val="Hyperlink"/>
                <w:noProof/>
              </w:rPr>
              <w:t>III.</w:t>
            </w:r>
            <w:r w:rsidR="008F2284">
              <w:rPr>
                <w:rFonts w:asciiTheme="minorHAnsi" w:eastAsiaTheme="minorEastAsia" w:hAnsiTheme="minorHAnsi"/>
                <w:noProof/>
                <w:sz w:val="22"/>
              </w:rPr>
              <w:tab/>
            </w:r>
            <w:r w:rsidR="008F2284" w:rsidRPr="00BE5F4A">
              <w:rPr>
                <w:rStyle w:val="Hyperlink"/>
                <w:noProof/>
              </w:rPr>
              <w:t>Power Generation Targets to Support the Perspective Plan and Related Investment Plan</w:t>
            </w:r>
            <w:r w:rsidR="008F2284">
              <w:rPr>
                <w:noProof/>
                <w:webHidden/>
              </w:rPr>
              <w:tab/>
            </w:r>
            <w:r w:rsidR="008F2284">
              <w:rPr>
                <w:noProof/>
                <w:webHidden/>
              </w:rPr>
              <w:fldChar w:fldCharType="begin"/>
            </w:r>
            <w:r w:rsidR="008F2284">
              <w:rPr>
                <w:noProof/>
                <w:webHidden/>
              </w:rPr>
              <w:instrText xml:space="preserve"> PAGEREF _Toc502593237 \h </w:instrText>
            </w:r>
            <w:r w:rsidR="008F2284">
              <w:rPr>
                <w:noProof/>
                <w:webHidden/>
              </w:rPr>
            </w:r>
            <w:r w:rsidR="008F2284">
              <w:rPr>
                <w:noProof/>
                <w:webHidden/>
              </w:rPr>
              <w:fldChar w:fldCharType="separate"/>
            </w:r>
            <w:r w:rsidR="008F2284">
              <w:rPr>
                <w:noProof/>
                <w:webHidden/>
              </w:rPr>
              <w:t>12</w:t>
            </w:r>
            <w:r w:rsidR="008F2284">
              <w:rPr>
                <w:noProof/>
                <w:webHidden/>
              </w:rPr>
              <w:fldChar w:fldCharType="end"/>
            </w:r>
          </w:hyperlink>
        </w:p>
        <w:p w14:paraId="0E740422" w14:textId="0C98D2C3" w:rsidR="008F2284" w:rsidRDefault="008A2D34">
          <w:pPr>
            <w:pStyle w:val="TOC1"/>
            <w:rPr>
              <w:rFonts w:asciiTheme="minorHAnsi" w:eastAsiaTheme="minorEastAsia" w:hAnsiTheme="minorHAnsi"/>
              <w:noProof/>
              <w:sz w:val="22"/>
            </w:rPr>
          </w:pPr>
          <w:hyperlink w:anchor="_Toc502593238" w:history="1">
            <w:r w:rsidR="008F2284" w:rsidRPr="00BE5F4A">
              <w:rPr>
                <w:rStyle w:val="Hyperlink"/>
                <w:noProof/>
              </w:rPr>
              <w:t>IV.</w:t>
            </w:r>
            <w:r w:rsidR="008F2284">
              <w:rPr>
                <w:rFonts w:asciiTheme="minorHAnsi" w:eastAsiaTheme="minorEastAsia" w:hAnsiTheme="minorHAnsi"/>
                <w:noProof/>
                <w:sz w:val="22"/>
              </w:rPr>
              <w:tab/>
            </w:r>
            <w:r w:rsidR="008F2284" w:rsidRPr="00BE5F4A">
              <w:rPr>
                <w:rStyle w:val="Hyperlink"/>
                <w:noProof/>
              </w:rPr>
              <w:t>Key Challenges in Ensuring Primary Fuel Supply to Achieve the Perspective Plan and PSMP 2016 Objectives</w:t>
            </w:r>
            <w:r w:rsidR="008F2284">
              <w:rPr>
                <w:noProof/>
                <w:webHidden/>
              </w:rPr>
              <w:tab/>
            </w:r>
            <w:r w:rsidR="008F2284">
              <w:rPr>
                <w:noProof/>
                <w:webHidden/>
              </w:rPr>
              <w:fldChar w:fldCharType="begin"/>
            </w:r>
            <w:r w:rsidR="008F2284">
              <w:rPr>
                <w:noProof/>
                <w:webHidden/>
              </w:rPr>
              <w:instrText xml:space="preserve"> PAGEREF _Toc502593238 \h </w:instrText>
            </w:r>
            <w:r w:rsidR="008F2284">
              <w:rPr>
                <w:noProof/>
                <w:webHidden/>
              </w:rPr>
            </w:r>
            <w:r w:rsidR="008F2284">
              <w:rPr>
                <w:noProof/>
                <w:webHidden/>
              </w:rPr>
              <w:fldChar w:fldCharType="separate"/>
            </w:r>
            <w:r w:rsidR="008F2284">
              <w:rPr>
                <w:noProof/>
                <w:webHidden/>
              </w:rPr>
              <w:t>15</w:t>
            </w:r>
            <w:r w:rsidR="008F2284">
              <w:rPr>
                <w:noProof/>
                <w:webHidden/>
              </w:rPr>
              <w:fldChar w:fldCharType="end"/>
            </w:r>
          </w:hyperlink>
        </w:p>
        <w:p w14:paraId="13CF3E42" w14:textId="5C5DAF7E" w:rsidR="008F2284" w:rsidRDefault="008A2D34">
          <w:pPr>
            <w:pStyle w:val="TOC1"/>
            <w:rPr>
              <w:rFonts w:asciiTheme="minorHAnsi" w:eastAsiaTheme="minorEastAsia" w:hAnsiTheme="minorHAnsi"/>
              <w:noProof/>
              <w:sz w:val="22"/>
            </w:rPr>
          </w:pPr>
          <w:hyperlink w:anchor="_Toc502593239" w:history="1">
            <w:r w:rsidR="008F2284" w:rsidRPr="00BE5F4A">
              <w:rPr>
                <w:rStyle w:val="Hyperlink"/>
                <w:rFonts w:eastAsia="Times New Roman"/>
                <w:noProof/>
              </w:rPr>
              <w:t>V.</w:t>
            </w:r>
            <w:r w:rsidR="008F2284">
              <w:rPr>
                <w:rFonts w:asciiTheme="minorHAnsi" w:eastAsiaTheme="minorEastAsia" w:hAnsiTheme="minorHAnsi"/>
                <w:noProof/>
                <w:sz w:val="22"/>
              </w:rPr>
              <w:tab/>
            </w:r>
            <w:r w:rsidR="008F2284" w:rsidRPr="00BE5F4A">
              <w:rPr>
                <w:rStyle w:val="Hyperlink"/>
                <w:rFonts w:eastAsia="Times New Roman"/>
                <w:noProof/>
              </w:rPr>
              <w:t>Trade in Electricity—Opportunities and Challenges</w:t>
            </w:r>
            <w:r w:rsidR="008F2284">
              <w:rPr>
                <w:noProof/>
                <w:webHidden/>
              </w:rPr>
              <w:tab/>
            </w:r>
            <w:r w:rsidR="008F2284">
              <w:rPr>
                <w:noProof/>
                <w:webHidden/>
              </w:rPr>
              <w:fldChar w:fldCharType="begin"/>
            </w:r>
            <w:r w:rsidR="008F2284">
              <w:rPr>
                <w:noProof/>
                <w:webHidden/>
              </w:rPr>
              <w:instrText xml:space="preserve"> PAGEREF _Toc502593239 \h </w:instrText>
            </w:r>
            <w:r w:rsidR="008F2284">
              <w:rPr>
                <w:noProof/>
                <w:webHidden/>
              </w:rPr>
            </w:r>
            <w:r w:rsidR="008F2284">
              <w:rPr>
                <w:noProof/>
                <w:webHidden/>
              </w:rPr>
              <w:fldChar w:fldCharType="separate"/>
            </w:r>
            <w:r w:rsidR="008F2284">
              <w:rPr>
                <w:noProof/>
                <w:webHidden/>
              </w:rPr>
              <w:t>24</w:t>
            </w:r>
            <w:r w:rsidR="008F2284">
              <w:rPr>
                <w:noProof/>
                <w:webHidden/>
              </w:rPr>
              <w:fldChar w:fldCharType="end"/>
            </w:r>
          </w:hyperlink>
        </w:p>
        <w:p w14:paraId="10941C68" w14:textId="411B94EA" w:rsidR="008F2284" w:rsidRDefault="008A2D34">
          <w:pPr>
            <w:pStyle w:val="TOC1"/>
            <w:rPr>
              <w:rFonts w:asciiTheme="minorHAnsi" w:eastAsiaTheme="minorEastAsia" w:hAnsiTheme="minorHAnsi"/>
              <w:noProof/>
              <w:sz w:val="22"/>
            </w:rPr>
          </w:pPr>
          <w:hyperlink w:anchor="_Toc502593240" w:history="1">
            <w:r w:rsidR="008F2284" w:rsidRPr="00BE5F4A">
              <w:rPr>
                <w:rStyle w:val="Hyperlink"/>
                <w:noProof/>
              </w:rPr>
              <w:t>VI.</w:t>
            </w:r>
            <w:r w:rsidR="008F2284">
              <w:rPr>
                <w:rFonts w:asciiTheme="minorHAnsi" w:eastAsiaTheme="minorEastAsia" w:hAnsiTheme="minorHAnsi"/>
                <w:noProof/>
                <w:sz w:val="22"/>
              </w:rPr>
              <w:tab/>
            </w:r>
            <w:r w:rsidR="008F2284" w:rsidRPr="00BE5F4A">
              <w:rPr>
                <w:rStyle w:val="Hyperlink"/>
                <w:noProof/>
              </w:rPr>
              <w:t>Other Long-Term Challenges and Opportunities in the Power Sector</w:t>
            </w:r>
            <w:r w:rsidR="008F2284">
              <w:rPr>
                <w:noProof/>
                <w:webHidden/>
              </w:rPr>
              <w:tab/>
            </w:r>
            <w:r w:rsidR="008F2284">
              <w:rPr>
                <w:noProof/>
                <w:webHidden/>
              </w:rPr>
              <w:fldChar w:fldCharType="begin"/>
            </w:r>
            <w:r w:rsidR="008F2284">
              <w:rPr>
                <w:noProof/>
                <w:webHidden/>
              </w:rPr>
              <w:instrText xml:space="preserve"> PAGEREF _Toc502593240 \h </w:instrText>
            </w:r>
            <w:r w:rsidR="008F2284">
              <w:rPr>
                <w:noProof/>
                <w:webHidden/>
              </w:rPr>
            </w:r>
            <w:r w:rsidR="008F2284">
              <w:rPr>
                <w:noProof/>
                <w:webHidden/>
              </w:rPr>
              <w:fldChar w:fldCharType="separate"/>
            </w:r>
            <w:r w:rsidR="008F2284">
              <w:rPr>
                <w:noProof/>
                <w:webHidden/>
              </w:rPr>
              <w:t>26</w:t>
            </w:r>
            <w:r w:rsidR="008F2284">
              <w:rPr>
                <w:noProof/>
                <w:webHidden/>
              </w:rPr>
              <w:fldChar w:fldCharType="end"/>
            </w:r>
          </w:hyperlink>
        </w:p>
        <w:p w14:paraId="1D127EA0" w14:textId="50F923CE" w:rsidR="008F2284" w:rsidRDefault="008A2D34">
          <w:pPr>
            <w:pStyle w:val="TOC1"/>
            <w:rPr>
              <w:rFonts w:asciiTheme="minorHAnsi" w:eastAsiaTheme="minorEastAsia" w:hAnsiTheme="minorHAnsi"/>
              <w:noProof/>
              <w:sz w:val="22"/>
            </w:rPr>
          </w:pPr>
          <w:hyperlink w:anchor="_Toc502593241" w:history="1">
            <w:r w:rsidR="008F2284" w:rsidRPr="00BE5F4A">
              <w:rPr>
                <w:rStyle w:val="Hyperlink"/>
                <w:noProof/>
              </w:rPr>
              <w:t>VII.</w:t>
            </w:r>
            <w:r w:rsidR="008F2284">
              <w:rPr>
                <w:rFonts w:asciiTheme="minorHAnsi" w:eastAsiaTheme="minorEastAsia" w:hAnsiTheme="minorHAnsi"/>
                <w:noProof/>
                <w:sz w:val="22"/>
              </w:rPr>
              <w:tab/>
            </w:r>
            <w:r w:rsidR="008F2284" w:rsidRPr="00BE5F4A">
              <w:rPr>
                <w:rStyle w:val="Hyperlink"/>
                <w:noProof/>
              </w:rPr>
              <w:t>Next Steps Related to Project Financing in Bangladesh</w:t>
            </w:r>
            <w:r w:rsidR="008F2284">
              <w:rPr>
                <w:noProof/>
                <w:webHidden/>
              </w:rPr>
              <w:tab/>
            </w:r>
            <w:r w:rsidR="008F2284">
              <w:rPr>
                <w:noProof/>
                <w:webHidden/>
              </w:rPr>
              <w:fldChar w:fldCharType="begin"/>
            </w:r>
            <w:r w:rsidR="008F2284">
              <w:rPr>
                <w:noProof/>
                <w:webHidden/>
              </w:rPr>
              <w:instrText xml:space="preserve"> PAGEREF _Toc502593241 \h </w:instrText>
            </w:r>
            <w:r w:rsidR="008F2284">
              <w:rPr>
                <w:noProof/>
                <w:webHidden/>
              </w:rPr>
            </w:r>
            <w:r w:rsidR="008F2284">
              <w:rPr>
                <w:noProof/>
                <w:webHidden/>
              </w:rPr>
              <w:fldChar w:fldCharType="separate"/>
            </w:r>
            <w:r w:rsidR="008F2284">
              <w:rPr>
                <w:noProof/>
                <w:webHidden/>
              </w:rPr>
              <w:t>35</w:t>
            </w:r>
            <w:r w:rsidR="008F2284">
              <w:rPr>
                <w:noProof/>
                <w:webHidden/>
              </w:rPr>
              <w:fldChar w:fldCharType="end"/>
            </w:r>
          </w:hyperlink>
        </w:p>
        <w:p w14:paraId="6990867B" w14:textId="2344C67D" w:rsidR="008F2284" w:rsidRDefault="008A2D34">
          <w:pPr>
            <w:pStyle w:val="TOC1"/>
            <w:rPr>
              <w:rFonts w:asciiTheme="minorHAnsi" w:eastAsiaTheme="minorEastAsia" w:hAnsiTheme="minorHAnsi"/>
              <w:noProof/>
              <w:sz w:val="22"/>
            </w:rPr>
          </w:pPr>
          <w:hyperlink w:anchor="_Toc502593242" w:history="1">
            <w:r w:rsidR="008F2284" w:rsidRPr="00BE5F4A">
              <w:rPr>
                <w:rStyle w:val="Hyperlink"/>
                <w:noProof/>
              </w:rPr>
              <w:t>VIII.</w:t>
            </w:r>
            <w:r w:rsidR="008F2284">
              <w:rPr>
                <w:rFonts w:asciiTheme="minorHAnsi" w:eastAsiaTheme="minorEastAsia" w:hAnsiTheme="minorHAnsi"/>
                <w:noProof/>
                <w:sz w:val="22"/>
              </w:rPr>
              <w:tab/>
            </w:r>
            <w:r w:rsidR="008F2284" w:rsidRPr="00BE5F4A">
              <w:rPr>
                <w:rStyle w:val="Hyperlink"/>
                <w:noProof/>
              </w:rPr>
              <w:t>Concluding Observations</w:t>
            </w:r>
            <w:r w:rsidR="008F2284">
              <w:rPr>
                <w:noProof/>
                <w:webHidden/>
              </w:rPr>
              <w:tab/>
            </w:r>
            <w:r w:rsidR="008F2284">
              <w:rPr>
                <w:noProof/>
                <w:webHidden/>
              </w:rPr>
              <w:fldChar w:fldCharType="begin"/>
            </w:r>
            <w:r w:rsidR="008F2284">
              <w:rPr>
                <w:noProof/>
                <w:webHidden/>
              </w:rPr>
              <w:instrText xml:space="preserve"> PAGEREF _Toc502593242 \h </w:instrText>
            </w:r>
            <w:r w:rsidR="008F2284">
              <w:rPr>
                <w:noProof/>
                <w:webHidden/>
              </w:rPr>
            </w:r>
            <w:r w:rsidR="008F2284">
              <w:rPr>
                <w:noProof/>
                <w:webHidden/>
              </w:rPr>
              <w:fldChar w:fldCharType="separate"/>
            </w:r>
            <w:r w:rsidR="008F2284">
              <w:rPr>
                <w:noProof/>
                <w:webHidden/>
              </w:rPr>
              <w:t>43</w:t>
            </w:r>
            <w:r w:rsidR="008F2284">
              <w:rPr>
                <w:noProof/>
                <w:webHidden/>
              </w:rPr>
              <w:fldChar w:fldCharType="end"/>
            </w:r>
          </w:hyperlink>
        </w:p>
        <w:p w14:paraId="4E50B336" w14:textId="00E5C8F8" w:rsidR="00F25971" w:rsidRDefault="00126182">
          <w:r w:rsidRPr="00126182">
            <w:rPr>
              <w:rFonts w:ascii="Times New Roman" w:hAnsi="Times New Roman"/>
              <w:sz w:val="24"/>
            </w:rPr>
            <w:fldChar w:fldCharType="end"/>
          </w:r>
        </w:p>
      </w:sdtContent>
    </w:sdt>
    <w:p w14:paraId="51C2452A" w14:textId="40523AA1" w:rsidR="00F25971" w:rsidRDefault="00F25971" w:rsidP="00F25971">
      <w:pPr>
        <w:rPr>
          <w:rFonts w:ascii="Times New Roman" w:hAnsi="Times New Roman" w:cs="Times New Roman"/>
          <w:sz w:val="24"/>
        </w:rPr>
      </w:pPr>
    </w:p>
    <w:p w14:paraId="2DA012FF" w14:textId="0D38C57B" w:rsidR="00F25971" w:rsidRPr="00F25971" w:rsidRDefault="00F25971" w:rsidP="00126182">
      <w:pPr>
        <w:pStyle w:val="Heading1"/>
        <w:numPr>
          <w:ilvl w:val="0"/>
          <w:numId w:val="0"/>
        </w:numPr>
        <w:jc w:val="center"/>
      </w:pPr>
      <w:bookmarkStart w:id="0" w:name="_Toc502593231"/>
      <w:r w:rsidRPr="00F25971">
        <w:t>List of Tables</w:t>
      </w:r>
      <w:bookmarkEnd w:id="0"/>
    </w:p>
    <w:p w14:paraId="023A9E55" w14:textId="08C34A90" w:rsidR="008F2284" w:rsidRDefault="00F25971" w:rsidP="008F2284">
      <w:pPr>
        <w:pStyle w:val="TOC2"/>
        <w:rPr>
          <w:rFonts w:asciiTheme="minorHAnsi" w:eastAsiaTheme="minorEastAsia" w:hAnsiTheme="minorHAnsi"/>
          <w:noProof/>
        </w:rPr>
      </w:pPr>
      <w:r>
        <w:rPr>
          <w:rFonts w:cs="Times New Roman"/>
          <w:sz w:val="24"/>
        </w:rPr>
        <w:fldChar w:fldCharType="begin"/>
      </w:r>
      <w:r>
        <w:rPr>
          <w:rFonts w:cs="Times New Roman"/>
          <w:sz w:val="24"/>
        </w:rPr>
        <w:instrText xml:space="preserve"> TOC \h \z \u \t "Heading 4,2" </w:instrText>
      </w:r>
      <w:r>
        <w:rPr>
          <w:rFonts w:cs="Times New Roman"/>
          <w:sz w:val="24"/>
        </w:rPr>
        <w:fldChar w:fldCharType="separate"/>
      </w:r>
      <w:hyperlink w:anchor="_Toc502593172" w:history="1">
        <w:r w:rsidR="008F2284" w:rsidRPr="000D24B7">
          <w:rPr>
            <w:rStyle w:val="Hyperlink"/>
            <w:noProof/>
          </w:rPr>
          <w:t>Table 1: Power Situation in Bangladesh at a Glance</w:t>
        </w:r>
        <w:r w:rsidR="008F2284">
          <w:rPr>
            <w:noProof/>
            <w:webHidden/>
          </w:rPr>
          <w:tab/>
        </w:r>
        <w:r w:rsidR="008F2284">
          <w:rPr>
            <w:noProof/>
            <w:webHidden/>
          </w:rPr>
          <w:fldChar w:fldCharType="begin"/>
        </w:r>
        <w:r w:rsidR="008F2284">
          <w:rPr>
            <w:noProof/>
            <w:webHidden/>
          </w:rPr>
          <w:instrText xml:space="preserve"> PAGEREF _Toc502593172 \h </w:instrText>
        </w:r>
        <w:r w:rsidR="008F2284">
          <w:rPr>
            <w:noProof/>
            <w:webHidden/>
          </w:rPr>
        </w:r>
        <w:r w:rsidR="008F2284">
          <w:rPr>
            <w:noProof/>
            <w:webHidden/>
          </w:rPr>
          <w:fldChar w:fldCharType="separate"/>
        </w:r>
        <w:r w:rsidR="008F2284">
          <w:rPr>
            <w:noProof/>
            <w:webHidden/>
          </w:rPr>
          <w:t>3</w:t>
        </w:r>
        <w:r w:rsidR="008F2284">
          <w:rPr>
            <w:noProof/>
            <w:webHidden/>
          </w:rPr>
          <w:fldChar w:fldCharType="end"/>
        </w:r>
      </w:hyperlink>
    </w:p>
    <w:p w14:paraId="1DD8DD40" w14:textId="4E8ADB7D" w:rsidR="008F2284" w:rsidRDefault="008A2D34" w:rsidP="008F2284">
      <w:pPr>
        <w:pStyle w:val="TOC2"/>
        <w:rPr>
          <w:rFonts w:asciiTheme="minorHAnsi" w:eastAsiaTheme="minorEastAsia" w:hAnsiTheme="minorHAnsi"/>
          <w:noProof/>
        </w:rPr>
      </w:pPr>
      <w:hyperlink w:anchor="_Toc502593173" w:history="1">
        <w:r w:rsidR="008F2284" w:rsidRPr="000D24B7">
          <w:rPr>
            <w:rStyle w:val="Hyperlink"/>
            <w:noProof/>
          </w:rPr>
          <w:t>Table 2:  Major Transmission Programs Implemented in the Sixth Plan</w:t>
        </w:r>
        <w:r w:rsidR="008F2284">
          <w:rPr>
            <w:noProof/>
            <w:webHidden/>
          </w:rPr>
          <w:tab/>
        </w:r>
        <w:r w:rsidR="008F2284">
          <w:rPr>
            <w:noProof/>
            <w:webHidden/>
          </w:rPr>
          <w:fldChar w:fldCharType="begin"/>
        </w:r>
        <w:r w:rsidR="008F2284">
          <w:rPr>
            <w:noProof/>
            <w:webHidden/>
          </w:rPr>
          <w:instrText xml:space="preserve"> PAGEREF _Toc502593173 \h </w:instrText>
        </w:r>
        <w:r w:rsidR="008F2284">
          <w:rPr>
            <w:noProof/>
            <w:webHidden/>
          </w:rPr>
        </w:r>
        <w:r w:rsidR="008F2284">
          <w:rPr>
            <w:noProof/>
            <w:webHidden/>
          </w:rPr>
          <w:fldChar w:fldCharType="separate"/>
        </w:r>
        <w:r w:rsidR="008F2284">
          <w:rPr>
            <w:noProof/>
            <w:webHidden/>
          </w:rPr>
          <w:t>5</w:t>
        </w:r>
        <w:r w:rsidR="008F2284">
          <w:rPr>
            <w:noProof/>
            <w:webHidden/>
          </w:rPr>
          <w:fldChar w:fldCharType="end"/>
        </w:r>
      </w:hyperlink>
    </w:p>
    <w:p w14:paraId="23ACA6D6" w14:textId="463C31C9" w:rsidR="008F2284" w:rsidRDefault="008A2D34" w:rsidP="008F2284">
      <w:pPr>
        <w:pStyle w:val="TOC2"/>
        <w:rPr>
          <w:rFonts w:asciiTheme="minorHAnsi" w:eastAsiaTheme="minorEastAsia" w:hAnsiTheme="minorHAnsi"/>
          <w:noProof/>
        </w:rPr>
      </w:pPr>
      <w:hyperlink w:anchor="_Toc502593174" w:history="1">
        <w:r w:rsidR="008F2284" w:rsidRPr="000D24B7">
          <w:rPr>
            <w:rStyle w:val="Hyperlink"/>
            <w:noProof/>
          </w:rPr>
          <w:t>Table 3: Electricity Tariff Increase (March 2010 – December 2017)</w:t>
        </w:r>
        <w:r w:rsidR="008F2284">
          <w:rPr>
            <w:noProof/>
            <w:webHidden/>
          </w:rPr>
          <w:tab/>
        </w:r>
        <w:r w:rsidR="008F2284">
          <w:rPr>
            <w:noProof/>
            <w:webHidden/>
          </w:rPr>
          <w:fldChar w:fldCharType="begin"/>
        </w:r>
        <w:r w:rsidR="008F2284">
          <w:rPr>
            <w:noProof/>
            <w:webHidden/>
          </w:rPr>
          <w:instrText xml:space="preserve"> PAGEREF _Toc502593174 \h </w:instrText>
        </w:r>
        <w:r w:rsidR="008F2284">
          <w:rPr>
            <w:noProof/>
            <w:webHidden/>
          </w:rPr>
        </w:r>
        <w:r w:rsidR="008F2284">
          <w:rPr>
            <w:noProof/>
            <w:webHidden/>
          </w:rPr>
          <w:fldChar w:fldCharType="separate"/>
        </w:r>
        <w:r w:rsidR="008F2284">
          <w:rPr>
            <w:noProof/>
            <w:webHidden/>
          </w:rPr>
          <w:t>6</w:t>
        </w:r>
        <w:r w:rsidR="008F2284">
          <w:rPr>
            <w:noProof/>
            <w:webHidden/>
          </w:rPr>
          <w:fldChar w:fldCharType="end"/>
        </w:r>
      </w:hyperlink>
    </w:p>
    <w:p w14:paraId="31892E45" w14:textId="0F49160C" w:rsidR="008F2284" w:rsidRDefault="008A2D34" w:rsidP="008F2284">
      <w:pPr>
        <w:pStyle w:val="TOC2"/>
        <w:rPr>
          <w:rFonts w:asciiTheme="minorHAnsi" w:eastAsiaTheme="minorEastAsia" w:hAnsiTheme="minorHAnsi"/>
          <w:noProof/>
        </w:rPr>
      </w:pPr>
      <w:hyperlink w:anchor="_Toc502593175" w:history="1">
        <w:r w:rsidR="008F2284" w:rsidRPr="000D24B7">
          <w:rPr>
            <w:rStyle w:val="Hyperlink"/>
            <w:noProof/>
          </w:rPr>
          <w:t>Table 4: Summary of Electricity Tariff Rates</w:t>
        </w:r>
        <w:r w:rsidR="008F2284">
          <w:rPr>
            <w:noProof/>
            <w:webHidden/>
          </w:rPr>
          <w:tab/>
        </w:r>
        <w:r w:rsidR="008F2284">
          <w:rPr>
            <w:noProof/>
            <w:webHidden/>
          </w:rPr>
          <w:fldChar w:fldCharType="begin"/>
        </w:r>
        <w:r w:rsidR="008F2284">
          <w:rPr>
            <w:noProof/>
            <w:webHidden/>
          </w:rPr>
          <w:instrText xml:space="preserve"> PAGEREF _Toc502593175 \h </w:instrText>
        </w:r>
        <w:r w:rsidR="008F2284">
          <w:rPr>
            <w:noProof/>
            <w:webHidden/>
          </w:rPr>
        </w:r>
        <w:r w:rsidR="008F2284">
          <w:rPr>
            <w:noProof/>
            <w:webHidden/>
          </w:rPr>
          <w:fldChar w:fldCharType="separate"/>
        </w:r>
        <w:r w:rsidR="008F2284">
          <w:rPr>
            <w:noProof/>
            <w:webHidden/>
          </w:rPr>
          <w:t>7</w:t>
        </w:r>
        <w:r w:rsidR="008F2284">
          <w:rPr>
            <w:noProof/>
            <w:webHidden/>
          </w:rPr>
          <w:fldChar w:fldCharType="end"/>
        </w:r>
      </w:hyperlink>
    </w:p>
    <w:p w14:paraId="76C0CE53" w14:textId="2467C518" w:rsidR="008F2284" w:rsidRDefault="008A2D34" w:rsidP="008F2284">
      <w:pPr>
        <w:pStyle w:val="TOC2"/>
        <w:rPr>
          <w:rFonts w:asciiTheme="minorHAnsi" w:eastAsiaTheme="minorEastAsia" w:hAnsiTheme="minorHAnsi"/>
          <w:noProof/>
        </w:rPr>
      </w:pPr>
      <w:hyperlink w:anchor="_Toc502593176" w:history="1">
        <w:r w:rsidR="008F2284" w:rsidRPr="000D24B7">
          <w:rPr>
            <w:rStyle w:val="Hyperlink"/>
            <w:noProof/>
          </w:rPr>
          <w:t>Table 5: Power Generation and Installed Capacity (2017)</w:t>
        </w:r>
        <w:r w:rsidR="008F2284">
          <w:rPr>
            <w:noProof/>
            <w:webHidden/>
          </w:rPr>
          <w:tab/>
        </w:r>
        <w:r w:rsidR="008F2284">
          <w:rPr>
            <w:noProof/>
            <w:webHidden/>
          </w:rPr>
          <w:fldChar w:fldCharType="begin"/>
        </w:r>
        <w:r w:rsidR="008F2284">
          <w:rPr>
            <w:noProof/>
            <w:webHidden/>
          </w:rPr>
          <w:instrText xml:space="preserve"> PAGEREF _Toc502593176 \h </w:instrText>
        </w:r>
        <w:r w:rsidR="008F2284">
          <w:rPr>
            <w:noProof/>
            <w:webHidden/>
          </w:rPr>
        </w:r>
        <w:r w:rsidR="008F2284">
          <w:rPr>
            <w:noProof/>
            <w:webHidden/>
          </w:rPr>
          <w:fldChar w:fldCharType="separate"/>
        </w:r>
        <w:r w:rsidR="008F2284">
          <w:rPr>
            <w:noProof/>
            <w:webHidden/>
          </w:rPr>
          <w:t>9</w:t>
        </w:r>
        <w:r w:rsidR="008F2284">
          <w:rPr>
            <w:noProof/>
            <w:webHidden/>
          </w:rPr>
          <w:fldChar w:fldCharType="end"/>
        </w:r>
      </w:hyperlink>
    </w:p>
    <w:p w14:paraId="5DB84E5F" w14:textId="5C972729" w:rsidR="008F2284" w:rsidRDefault="008A2D34" w:rsidP="008F2284">
      <w:pPr>
        <w:pStyle w:val="TOC2"/>
        <w:rPr>
          <w:rFonts w:asciiTheme="minorHAnsi" w:eastAsiaTheme="minorEastAsia" w:hAnsiTheme="minorHAnsi"/>
          <w:noProof/>
        </w:rPr>
      </w:pPr>
      <w:hyperlink w:anchor="_Toc502593177" w:history="1">
        <w:r w:rsidR="008F2284" w:rsidRPr="000D24B7">
          <w:rPr>
            <w:rStyle w:val="Hyperlink"/>
            <w:noProof/>
          </w:rPr>
          <w:t>Table 6: Surplus Capacity (FY2010 – FY2016)</w:t>
        </w:r>
        <w:r w:rsidR="008F2284">
          <w:rPr>
            <w:noProof/>
            <w:webHidden/>
          </w:rPr>
          <w:tab/>
        </w:r>
        <w:r w:rsidR="008F2284">
          <w:rPr>
            <w:noProof/>
            <w:webHidden/>
          </w:rPr>
          <w:fldChar w:fldCharType="begin"/>
        </w:r>
        <w:r w:rsidR="008F2284">
          <w:rPr>
            <w:noProof/>
            <w:webHidden/>
          </w:rPr>
          <w:instrText xml:space="preserve"> PAGEREF _Toc502593177 \h </w:instrText>
        </w:r>
        <w:r w:rsidR="008F2284">
          <w:rPr>
            <w:noProof/>
            <w:webHidden/>
          </w:rPr>
        </w:r>
        <w:r w:rsidR="008F2284">
          <w:rPr>
            <w:noProof/>
            <w:webHidden/>
          </w:rPr>
          <w:fldChar w:fldCharType="separate"/>
        </w:r>
        <w:r w:rsidR="008F2284">
          <w:rPr>
            <w:noProof/>
            <w:webHidden/>
          </w:rPr>
          <w:t>9</w:t>
        </w:r>
        <w:r w:rsidR="008F2284">
          <w:rPr>
            <w:noProof/>
            <w:webHidden/>
          </w:rPr>
          <w:fldChar w:fldCharType="end"/>
        </w:r>
      </w:hyperlink>
    </w:p>
    <w:p w14:paraId="02A3750C" w14:textId="0BFA66BA" w:rsidR="008F2284" w:rsidRDefault="008A2D34" w:rsidP="008F2284">
      <w:pPr>
        <w:pStyle w:val="TOC2"/>
        <w:rPr>
          <w:rFonts w:asciiTheme="minorHAnsi" w:eastAsiaTheme="minorEastAsia" w:hAnsiTheme="minorHAnsi"/>
          <w:noProof/>
        </w:rPr>
      </w:pPr>
      <w:hyperlink w:anchor="_Toc502593178" w:history="1">
        <w:r w:rsidR="008F2284" w:rsidRPr="000D24B7">
          <w:rPr>
            <w:rStyle w:val="Hyperlink"/>
            <w:noProof/>
          </w:rPr>
          <w:t>Table 7: Government Subsidies to Bangladesh Petroleum Corporation and Power Development Board, FY10—FY17</w:t>
        </w:r>
        <w:r w:rsidR="008F2284">
          <w:rPr>
            <w:noProof/>
            <w:webHidden/>
          </w:rPr>
          <w:tab/>
        </w:r>
        <w:r w:rsidR="008F2284">
          <w:rPr>
            <w:noProof/>
            <w:webHidden/>
          </w:rPr>
          <w:fldChar w:fldCharType="begin"/>
        </w:r>
        <w:r w:rsidR="008F2284">
          <w:rPr>
            <w:noProof/>
            <w:webHidden/>
          </w:rPr>
          <w:instrText xml:space="preserve"> PAGEREF _Toc502593178 \h </w:instrText>
        </w:r>
        <w:r w:rsidR="008F2284">
          <w:rPr>
            <w:noProof/>
            <w:webHidden/>
          </w:rPr>
        </w:r>
        <w:r w:rsidR="008F2284">
          <w:rPr>
            <w:noProof/>
            <w:webHidden/>
          </w:rPr>
          <w:fldChar w:fldCharType="separate"/>
        </w:r>
        <w:r w:rsidR="008F2284">
          <w:rPr>
            <w:noProof/>
            <w:webHidden/>
          </w:rPr>
          <w:t>10</w:t>
        </w:r>
        <w:r w:rsidR="008F2284">
          <w:rPr>
            <w:noProof/>
            <w:webHidden/>
          </w:rPr>
          <w:fldChar w:fldCharType="end"/>
        </w:r>
      </w:hyperlink>
    </w:p>
    <w:p w14:paraId="53CDFB5D" w14:textId="53419D3F" w:rsidR="008F2284" w:rsidRDefault="008A2D34" w:rsidP="008F2284">
      <w:pPr>
        <w:pStyle w:val="TOC2"/>
        <w:rPr>
          <w:rFonts w:asciiTheme="minorHAnsi" w:eastAsiaTheme="minorEastAsia" w:hAnsiTheme="minorHAnsi"/>
          <w:noProof/>
        </w:rPr>
      </w:pPr>
      <w:hyperlink w:anchor="_Toc502593179" w:history="1">
        <w:r w:rsidR="008F2284" w:rsidRPr="000D24B7">
          <w:rPr>
            <w:rStyle w:val="Hyperlink"/>
            <w:noProof/>
          </w:rPr>
          <w:t>Table 8: Elasticity between Per capita GNI and Electricity Consumption in Different Countries, Averages for 1991-2010</w:t>
        </w:r>
        <w:r w:rsidR="008F2284">
          <w:rPr>
            <w:noProof/>
            <w:webHidden/>
          </w:rPr>
          <w:tab/>
        </w:r>
        <w:r w:rsidR="008F2284">
          <w:rPr>
            <w:noProof/>
            <w:webHidden/>
          </w:rPr>
          <w:fldChar w:fldCharType="begin"/>
        </w:r>
        <w:r w:rsidR="008F2284">
          <w:rPr>
            <w:noProof/>
            <w:webHidden/>
          </w:rPr>
          <w:instrText xml:space="preserve"> PAGEREF _Toc502593179 \h </w:instrText>
        </w:r>
        <w:r w:rsidR="008F2284">
          <w:rPr>
            <w:noProof/>
            <w:webHidden/>
          </w:rPr>
        </w:r>
        <w:r w:rsidR="008F2284">
          <w:rPr>
            <w:noProof/>
            <w:webHidden/>
          </w:rPr>
          <w:fldChar w:fldCharType="separate"/>
        </w:r>
        <w:r w:rsidR="008F2284">
          <w:rPr>
            <w:noProof/>
            <w:webHidden/>
          </w:rPr>
          <w:t>14</w:t>
        </w:r>
        <w:r w:rsidR="008F2284">
          <w:rPr>
            <w:noProof/>
            <w:webHidden/>
          </w:rPr>
          <w:fldChar w:fldCharType="end"/>
        </w:r>
      </w:hyperlink>
    </w:p>
    <w:p w14:paraId="20310CDC" w14:textId="242FC596" w:rsidR="008F2284" w:rsidRDefault="008A2D34" w:rsidP="008F2284">
      <w:pPr>
        <w:pStyle w:val="TOC2"/>
        <w:rPr>
          <w:rFonts w:asciiTheme="minorHAnsi" w:eastAsiaTheme="minorEastAsia" w:hAnsiTheme="minorHAnsi"/>
          <w:noProof/>
        </w:rPr>
      </w:pPr>
      <w:hyperlink w:anchor="_Toc502593180" w:history="1">
        <w:r w:rsidR="008F2284" w:rsidRPr="000D24B7">
          <w:rPr>
            <w:rStyle w:val="Hyperlink"/>
            <w:noProof/>
          </w:rPr>
          <w:t>Table 9: Projection for Electricity Demand in Bangladesh Under the PP, Fy16-41</w:t>
        </w:r>
        <w:r w:rsidR="008F2284">
          <w:rPr>
            <w:noProof/>
            <w:webHidden/>
          </w:rPr>
          <w:tab/>
        </w:r>
        <w:r w:rsidR="008F2284">
          <w:rPr>
            <w:noProof/>
            <w:webHidden/>
          </w:rPr>
          <w:fldChar w:fldCharType="begin"/>
        </w:r>
        <w:r w:rsidR="008F2284">
          <w:rPr>
            <w:noProof/>
            <w:webHidden/>
          </w:rPr>
          <w:instrText xml:space="preserve"> PAGEREF _Toc502593180 \h </w:instrText>
        </w:r>
        <w:r w:rsidR="008F2284">
          <w:rPr>
            <w:noProof/>
            <w:webHidden/>
          </w:rPr>
        </w:r>
        <w:r w:rsidR="008F2284">
          <w:rPr>
            <w:noProof/>
            <w:webHidden/>
          </w:rPr>
          <w:fldChar w:fldCharType="separate"/>
        </w:r>
        <w:r w:rsidR="008F2284">
          <w:rPr>
            <w:noProof/>
            <w:webHidden/>
          </w:rPr>
          <w:t>15</w:t>
        </w:r>
        <w:r w:rsidR="008F2284">
          <w:rPr>
            <w:noProof/>
            <w:webHidden/>
          </w:rPr>
          <w:fldChar w:fldCharType="end"/>
        </w:r>
      </w:hyperlink>
    </w:p>
    <w:p w14:paraId="14C717E3" w14:textId="234C8A93" w:rsidR="008F2284" w:rsidRDefault="008A2D34" w:rsidP="008F2284">
      <w:pPr>
        <w:pStyle w:val="TOC2"/>
        <w:rPr>
          <w:rFonts w:asciiTheme="minorHAnsi" w:eastAsiaTheme="minorEastAsia" w:hAnsiTheme="minorHAnsi"/>
          <w:noProof/>
        </w:rPr>
      </w:pPr>
      <w:hyperlink w:anchor="_Toc502593181" w:history="1">
        <w:r w:rsidR="008F2284" w:rsidRPr="000D24B7">
          <w:rPr>
            <w:rStyle w:val="Hyperlink"/>
            <w:noProof/>
          </w:rPr>
          <w:t>Table 10: Reserve to Production (Supply) Projection from 2014</w:t>
        </w:r>
        <w:r w:rsidR="008F2284">
          <w:rPr>
            <w:noProof/>
            <w:webHidden/>
          </w:rPr>
          <w:tab/>
        </w:r>
        <w:r w:rsidR="008F2284">
          <w:rPr>
            <w:noProof/>
            <w:webHidden/>
          </w:rPr>
          <w:fldChar w:fldCharType="begin"/>
        </w:r>
        <w:r w:rsidR="008F2284">
          <w:rPr>
            <w:noProof/>
            <w:webHidden/>
          </w:rPr>
          <w:instrText xml:space="preserve"> PAGEREF _Toc502593181 \h </w:instrText>
        </w:r>
        <w:r w:rsidR="008F2284">
          <w:rPr>
            <w:noProof/>
            <w:webHidden/>
          </w:rPr>
        </w:r>
        <w:r w:rsidR="008F2284">
          <w:rPr>
            <w:noProof/>
            <w:webHidden/>
          </w:rPr>
          <w:fldChar w:fldCharType="separate"/>
        </w:r>
        <w:r w:rsidR="008F2284">
          <w:rPr>
            <w:noProof/>
            <w:webHidden/>
          </w:rPr>
          <w:t>17</w:t>
        </w:r>
        <w:r w:rsidR="008F2284">
          <w:rPr>
            <w:noProof/>
            <w:webHidden/>
          </w:rPr>
          <w:fldChar w:fldCharType="end"/>
        </w:r>
      </w:hyperlink>
    </w:p>
    <w:p w14:paraId="34EC0947" w14:textId="4EF3E8D3" w:rsidR="008F2284" w:rsidRDefault="008A2D34" w:rsidP="008F2284">
      <w:pPr>
        <w:pStyle w:val="TOC2"/>
        <w:rPr>
          <w:rFonts w:asciiTheme="minorHAnsi" w:eastAsiaTheme="minorEastAsia" w:hAnsiTheme="minorHAnsi"/>
          <w:noProof/>
        </w:rPr>
      </w:pPr>
      <w:hyperlink w:anchor="_Toc502593182" w:history="1">
        <w:r w:rsidR="008F2284" w:rsidRPr="000D24B7">
          <w:rPr>
            <w:rStyle w:val="Hyperlink"/>
            <w:noProof/>
          </w:rPr>
          <w:t>Table 11: Potential/Unexploited Gas Resource</w:t>
        </w:r>
        <w:r w:rsidR="008F2284">
          <w:rPr>
            <w:noProof/>
            <w:webHidden/>
          </w:rPr>
          <w:tab/>
        </w:r>
        <w:r w:rsidR="008F2284">
          <w:rPr>
            <w:noProof/>
            <w:webHidden/>
          </w:rPr>
          <w:fldChar w:fldCharType="begin"/>
        </w:r>
        <w:r w:rsidR="008F2284">
          <w:rPr>
            <w:noProof/>
            <w:webHidden/>
          </w:rPr>
          <w:instrText xml:space="preserve"> PAGEREF _Toc502593182 \h </w:instrText>
        </w:r>
        <w:r w:rsidR="008F2284">
          <w:rPr>
            <w:noProof/>
            <w:webHidden/>
          </w:rPr>
        </w:r>
        <w:r w:rsidR="008F2284">
          <w:rPr>
            <w:noProof/>
            <w:webHidden/>
          </w:rPr>
          <w:fldChar w:fldCharType="separate"/>
        </w:r>
        <w:r w:rsidR="008F2284">
          <w:rPr>
            <w:noProof/>
            <w:webHidden/>
          </w:rPr>
          <w:t>17</w:t>
        </w:r>
        <w:r w:rsidR="008F2284">
          <w:rPr>
            <w:noProof/>
            <w:webHidden/>
          </w:rPr>
          <w:fldChar w:fldCharType="end"/>
        </w:r>
      </w:hyperlink>
    </w:p>
    <w:p w14:paraId="5E2CA9E7" w14:textId="6D6223BA" w:rsidR="008F2284" w:rsidRDefault="008A2D34" w:rsidP="008F2284">
      <w:pPr>
        <w:pStyle w:val="TOC2"/>
        <w:rPr>
          <w:rFonts w:asciiTheme="minorHAnsi" w:eastAsiaTheme="minorEastAsia" w:hAnsiTheme="minorHAnsi"/>
          <w:noProof/>
        </w:rPr>
      </w:pPr>
      <w:hyperlink w:anchor="_Toc502593183" w:history="1">
        <w:r w:rsidR="008F2284" w:rsidRPr="000D24B7">
          <w:rPr>
            <w:rStyle w:val="Hyperlink"/>
            <w:noProof/>
          </w:rPr>
          <w:t>Table 12:  LNG Import Projects Under Implementation and Consderation</w:t>
        </w:r>
        <w:r w:rsidR="008F2284">
          <w:rPr>
            <w:noProof/>
            <w:webHidden/>
          </w:rPr>
          <w:tab/>
        </w:r>
        <w:r w:rsidR="008F2284">
          <w:rPr>
            <w:noProof/>
            <w:webHidden/>
          </w:rPr>
          <w:fldChar w:fldCharType="begin"/>
        </w:r>
        <w:r w:rsidR="008F2284">
          <w:rPr>
            <w:noProof/>
            <w:webHidden/>
          </w:rPr>
          <w:instrText xml:space="preserve"> PAGEREF _Toc502593183 \h </w:instrText>
        </w:r>
        <w:r w:rsidR="008F2284">
          <w:rPr>
            <w:noProof/>
            <w:webHidden/>
          </w:rPr>
        </w:r>
        <w:r w:rsidR="008F2284">
          <w:rPr>
            <w:noProof/>
            <w:webHidden/>
          </w:rPr>
          <w:fldChar w:fldCharType="separate"/>
        </w:r>
        <w:r w:rsidR="008F2284">
          <w:rPr>
            <w:noProof/>
            <w:webHidden/>
          </w:rPr>
          <w:t>19</w:t>
        </w:r>
        <w:r w:rsidR="008F2284">
          <w:rPr>
            <w:noProof/>
            <w:webHidden/>
          </w:rPr>
          <w:fldChar w:fldCharType="end"/>
        </w:r>
      </w:hyperlink>
    </w:p>
    <w:p w14:paraId="727EFD33" w14:textId="3ABE1D5C" w:rsidR="008F2284" w:rsidRDefault="008A2D34" w:rsidP="008F2284">
      <w:pPr>
        <w:pStyle w:val="TOC2"/>
        <w:rPr>
          <w:rFonts w:asciiTheme="minorHAnsi" w:eastAsiaTheme="minorEastAsia" w:hAnsiTheme="minorHAnsi"/>
          <w:noProof/>
        </w:rPr>
      </w:pPr>
      <w:hyperlink w:anchor="_Toc502593184" w:history="1">
        <w:r w:rsidR="008F2284" w:rsidRPr="000D24B7">
          <w:rPr>
            <w:rStyle w:val="Hyperlink"/>
            <w:noProof/>
          </w:rPr>
          <w:t>Table 13: Summary Renewable Energy Technical Potential</w:t>
        </w:r>
        <w:r w:rsidR="008F2284">
          <w:rPr>
            <w:noProof/>
            <w:webHidden/>
          </w:rPr>
          <w:tab/>
        </w:r>
        <w:r w:rsidR="008F2284">
          <w:rPr>
            <w:noProof/>
            <w:webHidden/>
          </w:rPr>
          <w:fldChar w:fldCharType="begin"/>
        </w:r>
        <w:r w:rsidR="008F2284">
          <w:rPr>
            <w:noProof/>
            <w:webHidden/>
          </w:rPr>
          <w:instrText xml:space="preserve"> PAGEREF _Toc502593184 \h </w:instrText>
        </w:r>
        <w:r w:rsidR="008F2284">
          <w:rPr>
            <w:noProof/>
            <w:webHidden/>
          </w:rPr>
        </w:r>
        <w:r w:rsidR="008F2284">
          <w:rPr>
            <w:noProof/>
            <w:webHidden/>
          </w:rPr>
          <w:fldChar w:fldCharType="separate"/>
        </w:r>
        <w:r w:rsidR="008F2284">
          <w:rPr>
            <w:noProof/>
            <w:webHidden/>
          </w:rPr>
          <w:t>30</w:t>
        </w:r>
        <w:r w:rsidR="008F2284">
          <w:rPr>
            <w:noProof/>
            <w:webHidden/>
          </w:rPr>
          <w:fldChar w:fldCharType="end"/>
        </w:r>
      </w:hyperlink>
    </w:p>
    <w:p w14:paraId="0CC47827" w14:textId="622E97BF" w:rsidR="008F2284" w:rsidRDefault="008A2D34" w:rsidP="008F2284">
      <w:pPr>
        <w:pStyle w:val="TOC2"/>
        <w:rPr>
          <w:rFonts w:asciiTheme="minorHAnsi" w:eastAsiaTheme="minorEastAsia" w:hAnsiTheme="minorHAnsi"/>
          <w:noProof/>
        </w:rPr>
      </w:pPr>
      <w:hyperlink w:anchor="_Toc502593185" w:history="1">
        <w:r w:rsidR="008F2284" w:rsidRPr="000D24B7">
          <w:rPr>
            <w:rStyle w:val="Hyperlink"/>
            <w:noProof/>
          </w:rPr>
          <w:t>Table 14: Power Demand Forecast</w:t>
        </w:r>
        <w:r w:rsidR="008F2284">
          <w:rPr>
            <w:noProof/>
            <w:webHidden/>
          </w:rPr>
          <w:tab/>
        </w:r>
        <w:r w:rsidR="008F2284">
          <w:rPr>
            <w:noProof/>
            <w:webHidden/>
          </w:rPr>
          <w:fldChar w:fldCharType="begin"/>
        </w:r>
        <w:r w:rsidR="008F2284">
          <w:rPr>
            <w:noProof/>
            <w:webHidden/>
          </w:rPr>
          <w:instrText xml:space="preserve"> PAGEREF _Toc502593185 \h </w:instrText>
        </w:r>
        <w:r w:rsidR="008F2284">
          <w:rPr>
            <w:noProof/>
            <w:webHidden/>
          </w:rPr>
        </w:r>
        <w:r w:rsidR="008F2284">
          <w:rPr>
            <w:noProof/>
            <w:webHidden/>
          </w:rPr>
          <w:fldChar w:fldCharType="separate"/>
        </w:r>
        <w:r w:rsidR="008F2284">
          <w:rPr>
            <w:noProof/>
            <w:webHidden/>
          </w:rPr>
          <w:t>38</w:t>
        </w:r>
        <w:r w:rsidR="008F2284">
          <w:rPr>
            <w:noProof/>
            <w:webHidden/>
          </w:rPr>
          <w:fldChar w:fldCharType="end"/>
        </w:r>
      </w:hyperlink>
    </w:p>
    <w:p w14:paraId="684235ED" w14:textId="647B88B3" w:rsidR="008F2284" w:rsidRDefault="008A2D34" w:rsidP="008F2284">
      <w:pPr>
        <w:pStyle w:val="TOC2"/>
        <w:rPr>
          <w:rFonts w:asciiTheme="minorHAnsi" w:eastAsiaTheme="minorEastAsia" w:hAnsiTheme="minorHAnsi"/>
          <w:noProof/>
        </w:rPr>
      </w:pPr>
      <w:hyperlink w:anchor="_Toc502593186" w:history="1">
        <w:r w:rsidR="008F2284" w:rsidRPr="000D24B7">
          <w:rPr>
            <w:rStyle w:val="Hyperlink"/>
            <w:noProof/>
          </w:rPr>
          <w:t>Table 15: Successful Projects in Power Sector under IPFF Financing</w:t>
        </w:r>
        <w:r w:rsidR="008F2284">
          <w:rPr>
            <w:noProof/>
            <w:webHidden/>
          </w:rPr>
          <w:tab/>
        </w:r>
        <w:r w:rsidR="008F2284">
          <w:rPr>
            <w:noProof/>
            <w:webHidden/>
          </w:rPr>
          <w:fldChar w:fldCharType="begin"/>
        </w:r>
        <w:r w:rsidR="008F2284">
          <w:rPr>
            <w:noProof/>
            <w:webHidden/>
          </w:rPr>
          <w:instrText xml:space="preserve"> PAGEREF _Toc502593186 \h </w:instrText>
        </w:r>
        <w:r w:rsidR="008F2284">
          <w:rPr>
            <w:noProof/>
            <w:webHidden/>
          </w:rPr>
        </w:r>
        <w:r w:rsidR="008F2284">
          <w:rPr>
            <w:noProof/>
            <w:webHidden/>
          </w:rPr>
          <w:fldChar w:fldCharType="separate"/>
        </w:r>
        <w:r w:rsidR="008F2284">
          <w:rPr>
            <w:noProof/>
            <w:webHidden/>
          </w:rPr>
          <w:t>41</w:t>
        </w:r>
        <w:r w:rsidR="008F2284">
          <w:rPr>
            <w:noProof/>
            <w:webHidden/>
          </w:rPr>
          <w:fldChar w:fldCharType="end"/>
        </w:r>
      </w:hyperlink>
    </w:p>
    <w:p w14:paraId="0754703F" w14:textId="730E2F54" w:rsidR="00F25971" w:rsidRDefault="00F25971" w:rsidP="00F25971">
      <w:pPr>
        <w:rPr>
          <w:rFonts w:ascii="Times New Roman" w:hAnsi="Times New Roman" w:cs="Times New Roman"/>
          <w:sz w:val="24"/>
        </w:rPr>
      </w:pPr>
      <w:r>
        <w:rPr>
          <w:rFonts w:ascii="Times New Roman" w:hAnsi="Times New Roman" w:cs="Times New Roman"/>
          <w:sz w:val="24"/>
        </w:rPr>
        <w:fldChar w:fldCharType="end"/>
      </w:r>
    </w:p>
    <w:p w14:paraId="618B5BB3" w14:textId="530274BE" w:rsidR="00F25971" w:rsidRPr="00F25971" w:rsidRDefault="00F25971" w:rsidP="00126182">
      <w:pPr>
        <w:pStyle w:val="Heading1"/>
        <w:numPr>
          <w:ilvl w:val="0"/>
          <w:numId w:val="0"/>
        </w:numPr>
        <w:jc w:val="center"/>
      </w:pPr>
      <w:bookmarkStart w:id="1" w:name="_Toc502593232"/>
      <w:r w:rsidRPr="00F25971">
        <w:t>List of Figures</w:t>
      </w:r>
      <w:bookmarkEnd w:id="1"/>
    </w:p>
    <w:p w14:paraId="3C5E9242" w14:textId="49196CF1" w:rsidR="008F2284" w:rsidRDefault="00F25971">
      <w:pPr>
        <w:pStyle w:val="TOC2"/>
        <w:rPr>
          <w:rFonts w:asciiTheme="minorHAnsi" w:eastAsiaTheme="minorEastAsia" w:hAnsiTheme="minorHAnsi"/>
          <w:noProof/>
        </w:rPr>
      </w:pPr>
      <w:r>
        <w:rPr>
          <w:rFonts w:cs="Times New Roman"/>
          <w:sz w:val="24"/>
        </w:rPr>
        <w:fldChar w:fldCharType="begin"/>
      </w:r>
      <w:r>
        <w:rPr>
          <w:rFonts w:cs="Times New Roman"/>
          <w:sz w:val="24"/>
        </w:rPr>
        <w:instrText xml:space="preserve"> TOC \h \z \u \t "Heading 5,2" </w:instrText>
      </w:r>
      <w:r>
        <w:rPr>
          <w:rFonts w:cs="Times New Roman"/>
          <w:sz w:val="24"/>
        </w:rPr>
        <w:fldChar w:fldCharType="separate"/>
      </w:r>
      <w:hyperlink w:anchor="_Toc502593213" w:history="1">
        <w:r w:rsidR="008F2284" w:rsidRPr="004513A3">
          <w:rPr>
            <w:rStyle w:val="Hyperlink"/>
            <w:noProof/>
          </w:rPr>
          <w:t>Figure 1: Transmission and Distribution Losses (in percent)</w:t>
        </w:r>
        <w:r w:rsidR="008F2284">
          <w:rPr>
            <w:noProof/>
            <w:webHidden/>
          </w:rPr>
          <w:tab/>
        </w:r>
        <w:r w:rsidR="008F2284">
          <w:rPr>
            <w:noProof/>
            <w:webHidden/>
          </w:rPr>
          <w:fldChar w:fldCharType="begin"/>
        </w:r>
        <w:r w:rsidR="008F2284">
          <w:rPr>
            <w:noProof/>
            <w:webHidden/>
          </w:rPr>
          <w:instrText xml:space="preserve"> PAGEREF _Toc502593213 \h </w:instrText>
        </w:r>
        <w:r w:rsidR="008F2284">
          <w:rPr>
            <w:noProof/>
            <w:webHidden/>
          </w:rPr>
        </w:r>
        <w:r w:rsidR="008F2284">
          <w:rPr>
            <w:noProof/>
            <w:webHidden/>
          </w:rPr>
          <w:fldChar w:fldCharType="separate"/>
        </w:r>
        <w:r w:rsidR="008F2284">
          <w:rPr>
            <w:noProof/>
            <w:webHidden/>
          </w:rPr>
          <w:t>4</w:t>
        </w:r>
        <w:r w:rsidR="008F2284">
          <w:rPr>
            <w:noProof/>
            <w:webHidden/>
          </w:rPr>
          <w:fldChar w:fldCharType="end"/>
        </w:r>
      </w:hyperlink>
    </w:p>
    <w:p w14:paraId="131DC3D9" w14:textId="073CD598" w:rsidR="008F2284" w:rsidRDefault="008A2D34">
      <w:pPr>
        <w:pStyle w:val="TOC2"/>
        <w:rPr>
          <w:rFonts w:asciiTheme="minorHAnsi" w:eastAsiaTheme="minorEastAsia" w:hAnsiTheme="minorHAnsi"/>
          <w:noProof/>
        </w:rPr>
      </w:pPr>
      <w:hyperlink w:anchor="_Toc502593214" w:history="1">
        <w:r w:rsidR="008F2284" w:rsidRPr="004513A3">
          <w:rPr>
            <w:rStyle w:val="Hyperlink"/>
            <w:noProof/>
          </w:rPr>
          <w:t>Figure 2: Power Subsidies and Cash loans (Taka billion)</w:t>
        </w:r>
        <w:r w:rsidR="008F2284">
          <w:rPr>
            <w:noProof/>
            <w:webHidden/>
          </w:rPr>
          <w:tab/>
        </w:r>
        <w:r w:rsidR="008F2284">
          <w:rPr>
            <w:noProof/>
            <w:webHidden/>
          </w:rPr>
          <w:fldChar w:fldCharType="begin"/>
        </w:r>
        <w:r w:rsidR="008F2284">
          <w:rPr>
            <w:noProof/>
            <w:webHidden/>
          </w:rPr>
          <w:instrText xml:space="preserve"> PAGEREF _Toc502593214 \h </w:instrText>
        </w:r>
        <w:r w:rsidR="008F2284">
          <w:rPr>
            <w:noProof/>
            <w:webHidden/>
          </w:rPr>
        </w:r>
        <w:r w:rsidR="008F2284">
          <w:rPr>
            <w:noProof/>
            <w:webHidden/>
          </w:rPr>
          <w:fldChar w:fldCharType="separate"/>
        </w:r>
        <w:r w:rsidR="008F2284">
          <w:rPr>
            <w:noProof/>
            <w:webHidden/>
          </w:rPr>
          <w:t>6</w:t>
        </w:r>
        <w:r w:rsidR="008F2284">
          <w:rPr>
            <w:noProof/>
            <w:webHidden/>
          </w:rPr>
          <w:fldChar w:fldCharType="end"/>
        </w:r>
      </w:hyperlink>
    </w:p>
    <w:p w14:paraId="77EF1573" w14:textId="7F52F781" w:rsidR="008F2284" w:rsidRDefault="008A2D34">
      <w:pPr>
        <w:pStyle w:val="TOC2"/>
        <w:rPr>
          <w:rFonts w:asciiTheme="minorHAnsi" w:eastAsiaTheme="minorEastAsia" w:hAnsiTheme="minorHAnsi"/>
          <w:noProof/>
        </w:rPr>
      </w:pPr>
      <w:hyperlink w:anchor="_Toc502593215" w:history="1">
        <w:r w:rsidR="008F2284" w:rsidRPr="004513A3">
          <w:rPr>
            <w:rStyle w:val="Hyperlink"/>
            <w:noProof/>
          </w:rPr>
          <w:t>Figure 3: Installed Capacity by Fuel Type (Sept 2017)</w:t>
        </w:r>
        <w:r w:rsidR="008F2284">
          <w:rPr>
            <w:noProof/>
            <w:webHidden/>
          </w:rPr>
          <w:tab/>
        </w:r>
        <w:r w:rsidR="008F2284">
          <w:rPr>
            <w:noProof/>
            <w:webHidden/>
          </w:rPr>
          <w:fldChar w:fldCharType="begin"/>
        </w:r>
        <w:r w:rsidR="008F2284">
          <w:rPr>
            <w:noProof/>
            <w:webHidden/>
          </w:rPr>
          <w:instrText xml:space="preserve"> PAGEREF _Toc502593215 \h </w:instrText>
        </w:r>
        <w:r w:rsidR="008F2284">
          <w:rPr>
            <w:noProof/>
            <w:webHidden/>
          </w:rPr>
        </w:r>
        <w:r w:rsidR="008F2284">
          <w:rPr>
            <w:noProof/>
            <w:webHidden/>
          </w:rPr>
          <w:fldChar w:fldCharType="separate"/>
        </w:r>
        <w:r w:rsidR="008F2284">
          <w:rPr>
            <w:noProof/>
            <w:webHidden/>
          </w:rPr>
          <w:t>8</w:t>
        </w:r>
        <w:r w:rsidR="008F2284">
          <w:rPr>
            <w:noProof/>
            <w:webHidden/>
          </w:rPr>
          <w:fldChar w:fldCharType="end"/>
        </w:r>
      </w:hyperlink>
    </w:p>
    <w:p w14:paraId="2A16D0C5" w14:textId="127FE1DF" w:rsidR="008F2284" w:rsidRDefault="008A2D34">
      <w:pPr>
        <w:pStyle w:val="TOC2"/>
        <w:rPr>
          <w:rFonts w:asciiTheme="minorHAnsi" w:eastAsiaTheme="minorEastAsia" w:hAnsiTheme="minorHAnsi"/>
          <w:noProof/>
        </w:rPr>
      </w:pPr>
      <w:hyperlink w:anchor="_Toc502593216" w:history="1">
        <w:r w:rsidR="008F2284" w:rsidRPr="004513A3">
          <w:rPr>
            <w:rStyle w:val="Hyperlink"/>
            <w:noProof/>
          </w:rPr>
          <w:t>Figure 4: Fuel Wise Net Electricity Generation (Jan 2017)</w:t>
        </w:r>
        <w:r w:rsidR="008F2284">
          <w:rPr>
            <w:noProof/>
            <w:webHidden/>
          </w:rPr>
          <w:tab/>
        </w:r>
        <w:r w:rsidR="008F2284">
          <w:rPr>
            <w:noProof/>
            <w:webHidden/>
          </w:rPr>
          <w:fldChar w:fldCharType="begin"/>
        </w:r>
        <w:r w:rsidR="008F2284">
          <w:rPr>
            <w:noProof/>
            <w:webHidden/>
          </w:rPr>
          <w:instrText xml:space="preserve"> PAGEREF _Toc502593216 \h </w:instrText>
        </w:r>
        <w:r w:rsidR="008F2284">
          <w:rPr>
            <w:noProof/>
            <w:webHidden/>
          </w:rPr>
        </w:r>
        <w:r w:rsidR="008F2284">
          <w:rPr>
            <w:noProof/>
            <w:webHidden/>
          </w:rPr>
          <w:fldChar w:fldCharType="separate"/>
        </w:r>
        <w:r w:rsidR="008F2284">
          <w:rPr>
            <w:noProof/>
            <w:webHidden/>
          </w:rPr>
          <w:t>8</w:t>
        </w:r>
        <w:r w:rsidR="008F2284">
          <w:rPr>
            <w:noProof/>
            <w:webHidden/>
          </w:rPr>
          <w:fldChar w:fldCharType="end"/>
        </w:r>
      </w:hyperlink>
    </w:p>
    <w:p w14:paraId="4853CFEF" w14:textId="3A02F79E" w:rsidR="008F2284" w:rsidRDefault="008A2D34">
      <w:pPr>
        <w:pStyle w:val="TOC2"/>
        <w:rPr>
          <w:rFonts w:asciiTheme="minorHAnsi" w:eastAsiaTheme="minorEastAsia" w:hAnsiTheme="minorHAnsi"/>
          <w:noProof/>
        </w:rPr>
      </w:pPr>
      <w:hyperlink w:anchor="_Toc502593217" w:history="1">
        <w:r w:rsidR="008F2284" w:rsidRPr="004513A3">
          <w:rPr>
            <w:rStyle w:val="Hyperlink"/>
            <w:noProof/>
          </w:rPr>
          <w:t>Figure 5: Gas Demand and Supply Balance 2010-29</w:t>
        </w:r>
        <w:r w:rsidR="008F2284">
          <w:rPr>
            <w:noProof/>
            <w:webHidden/>
          </w:rPr>
          <w:tab/>
        </w:r>
        <w:r w:rsidR="008F2284">
          <w:rPr>
            <w:noProof/>
            <w:webHidden/>
          </w:rPr>
          <w:fldChar w:fldCharType="begin"/>
        </w:r>
        <w:r w:rsidR="008F2284">
          <w:rPr>
            <w:noProof/>
            <w:webHidden/>
          </w:rPr>
          <w:instrText xml:space="preserve"> PAGEREF _Toc502593217 \h </w:instrText>
        </w:r>
        <w:r w:rsidR="008F2284">
          <w:rPr>
            <w:noProof/>
            <w:webHidden/>
          </w:rPr>
        </w:r>
        <w:r w:rsidR="008F2284">
          <w:rPr>
            <w:noProof/>
            <w:webHidden/>
          </w:rPr>
          <w:fldChar w:fldCharType="separate"/>
        </w:r>
        <w:r w:rsidR="008F2284">
          <w:rPr>
            <w:noProof/>
            <w:webHidden/>
          </w:rPr>
          <w:t>16</w:t>
        </w:r>
        <w:r w:rsidR="008F2284">
          <w:rPr>
            <w:noProof/>
            <w:webHidden/>
          </w:rPr>
          <w:fldChar w:fldCharType="end"/>
        </w:r>
      </w:hyperlink>
    </w:p>
    <w:p w14:paraId="525CF0C5" w14:textId="6ECE114D" w:rsidR="008F2284" w:rsidRDefault="008A2D34">
      <w:pPr>
        <w:pStyle w:val="TOC2"/>
        <w:rPr>
          <w:rFonts w:asciiTheme="minorHAnsi" w:eastAsiaTheme="minorEastAsia" w:hAnsiTheme="minorHAnsi"/>
          <w:noProof/>
        </w:rPr>
      </w:pPr>
      <w:hyperlink w:anchor="_Toc502593218" w:history="1">
        <w:r w:rsidR="008F2284" w:rsidRPr="004513A3">
          <w:rPr>
            <w:rStyle w:val="Hyperlink"/>
            <w:noProof/>
          </w:rPr>
          <w:t>Figure 6: Regional Power Exchange Possibilities</w:t>
        </w:r>
        <w:r w:rsidR="008F2284">
          <w:rPr>
            <w:noProof/>
            <w:webHidden/>
          </w:rPr>
          <w:tab/>
        </w:r>
        <w:r w:rsidR="008F2284">
          <w:rPr>
            <w:noProof/>
            <w:webHidden/>
          </w:rPr>
          <w:fldChar w:fldCharType="begin"/>
        </w:r>
        <w:r w:rsidR="008F2284">
          <w:rPr>
            <w:noProof/>
            <w:webHidden/>
          </w:rPr>
          <w:instrText xml:space="preserve"> PAGEREF _Toc502593218 \h </w:instrText>
        </w:r>
        <w:r w:rsidR="008F2284">
          <w:rPr>
            <w:noProof/>
            <w:webHidden/>
          </w:rPr>
        </w:r>
        <w:r w:rsidR="008F2284">
          <w:rPr>
            <w:noProof/>
            <w:webHidden/>
          </w:rPr>
          <w:fldChar w:fldCharType="separate"/>
        </w:r>
        <w:r w:rsidR="008F2284">
          <w:rPr>
            <w:noProof/>
            <w:webHidden/>
          </w:rPr>
          <w:t>24</w:t>
        </w:r>
        <w:r w:rsidR="008F2284">
          <w:rPr>
            <w:noProof/>
            <w:webHidden/>
          </w:rPr>
          <w:fldChar w:fldCharType="end"/>
        </w:r>
      </w:hyperlink>
    </w:p>
    <w:p w14:paraId="528D9373" w14:textId="740E8D53" w:rsidR="008F2284" w:rsidRDefault="008A2D34">
      <w:pPr>
        <w:pStyle w:val="TOC2"/>
        <w:rPr>
          <w:rFonts w:asciiTheme="minorHAnsi" w:eastAsiaTheme="minorEastAsia" w:hAnsiTheme="minorHAnsi"/>
          <w:noProof/>
        </w:rPr>
      </w:pPr>
      <w:hyperlink w:anchor="_Toc502593219" w:history="1">
        <w:r w:rsidR="008F2284" w:rsidRPr="004513A3">
          <w:rPr>
            <w:rStyle w:val="Hyperlink"/>
            <w:noProof/>
          </w:rPr>
          <w:t>Figure 7: Global Capacity Addition by Primary Energy Sources</w:t>
        </w:r>
        <w:r w:rsidR="008F2284">
          <w:rPr>
            <w:noProof/>
            <w:webHidden/>
          </w:rPr>
          <w:tab/>
        </w:r>
        <w:r w:rsidR="008F2284">
          <w:rPr>
            <w:noProof/>
            <w:webHidden/>
          </w:rPr>
          <w:fldChar w:fldCharType="begin"/>
        </w:r>
        <w:r w:rsidR="008F2284">
          <w:rPr>
            <w:noProof/>
            <w:webHidden/>
          </w:rPr>
          <w:instrText xml:space="preserve"> PAGEREF _Toc502593219 \h </w:instrText>
        </w:r>
        <w:r w:rsidR="008F2284">
          <w:rPr>
            <w:noProof/>
            <w:webHidden/>
          </w:rPr>
        </w:r>
        <w:r w:rsidR="008F2284">
          <w:rPr>
            <w:noProof/>
            <w:webHidden/>
          </w:rPr>
          <w:fldChar w:fldCharType="separate"/>
        </w:r>
        <w:r w:rsidR="008F2284">
          <w:rPr>
            <w:noProof/>
            <w:webHidden/>
          </w:rPr>
          <w:t>28</w:t>
        </w:r>
        <w:r w:rsidR="008F2284">
          <w:rPr>
            <w:noProof/>
            <w:webHidden/>
          </w:rPr>
          <w:fldChar w:fldCharType="end"/>
        </w:r>
      </w:hyperlink>
    </w:p>
    <w:p w14:paraId="1C5E9379" w14:textId="097E5E01" w:rsidR="008F2284" w:rsidRDefault="008A2D34">
      <w:pPr>
        <w:pStyle w:val="TOC2"/>
        <w:rPr>
          <w:rFonts w:asciiTheme="minorHAnsi" w:eastAsiaTheme="minorEastAsia" w:hAnsiTheme="minorHAnsi"/>
          <w:noProof/>
        </w:rPr>
      </w:pPr>
      <w:hyperlink w:anchor="_Toc502593220" w:history="1">
        <w:r w:rsidR="008F2284" w:rsidRPr="004513A3">
          <w:rPr>
            <w:rStyle w:val="Hyperlink"/>
            <w:noProof/>
          </w:rPr>
          <w:t>Figure 8: Green Growth Encompassing Social Development and Environment</w:t>
        </w:r>
        <w:r w:rsidR="008F2284">
          <w:rPr>
            <w:noProof/>
            <w:webHidden/>
          </w:rPr>
          <w:tab/>
        </w:r>
        <w:r w:rsidR="008F2284">
          <w:rPr>
            <w:noProof/>
            <w:webHidden/>
          </w:rPr>
          <w:fldChar w:fldCharType="begin"/>
        </w:r>
        <w:r w:rsidR="008F2284">
          <w:rPr>
            <w:noProof/>
            <w:webHidden/>
          </w:rPr>
          <w:instrText xml:space="preserve"> PAGEREF _Toc502593220 \h </w:instrText>
        </w:r>
        <w:r w:rsidR="008F2284">
          <w:rPr>
            <w:noProof/>
            <w:webHidden/>
          </w:rPr>
        </w:r>
        <w:r w:rsidR="008F2284">
          <w:rPr>
            <w:noProof/>
            <w:webHidden/>
          </w:rPr>
          <w:fldChar w:fldCharType="separate"/>
        </w:r>
        <w:r w:rsidR="008F2284">
          <w:rPr>
            <w:noProof/>
            <w:webHidden/>
          </w:rPr>
          <w:t>29</w:t>
        </w:r>
        <w:r w:rsidR="008F2284">
          <w:rPr>
            <w:noProof/>
            <w:webHidden/>
          </w:rPr>
          <w:fldChar w:fldCharType="end"/>
        </w:r>
      </w:hyperlink>
    </w:p>
    <w:p w14:paraId="734C43A0" w14:textId="560420A2" w:rsidR="008F2284" w:rsidRDefault="008A2D34">
      <w:pPr>
        <w:pStyle w:val="TOC2"/>
        <w:rPr>
          <w:rFonts w:asciiTheme="minorHAnsi" w:eastAsiaTheme="minorEastAsia" w:hAnsiTheme="minorHAnsi"/>
          <w:noProof/>
        </w:rPr>
      </w:pPr>
      <w:hyperlink w:anchor="_Toc502593221" w:history="1">
        <w:r w:rsidR="008F2284" w:rsidRPr="004513A3">
          <w:rPr>
            <w:rStyle w:val="Hyperlink"/>
            <w:noProof/>
          </w:rPr>
          <w:t>Figure 9: China’s Solar Capacity Expansion and Outlook</w:t>
        </w:r>
        <w:r w:rsidR="008F2284">
          <w:rPr>
            <w:noProof/>
            <w:webHidden/>
          </w:rPr>
          <w:tab/>
        </w:r>
        <w:r w:rsidR="008F2284">
          <w:rPr>
            <w:noProof/>
            <w:webHidden/>
          </w:rPr>
          <w:fldChar w:fldCharType="begin"/>
        </w:r>
        <w:r w:rsidR="008F2284">
          <w:rPr>
            <w:noProof/>
            <w:webHidden/>
          </w:rPr>
          <w:instrText xml:space="preserve"> PAGEREF _Toc502593221 \h </w:instrText>
        </w:r>
        <w:r w:rsidR="008F2284">
          <w:rPr>
            <w:noProof/>
            <w:webHidden/>
          </w:rPr>
        </w:r>
        <w:r w:rsidR="008F2284">
          <w:rPr>
            <w:noProof/>
            <w:webHidden/>
          </w:rPr>
          <w:fldChar w:fldCharType="separate"/>
        </w:r>
        <w:r w:rsidR="008F2284">
          <w:rPr>
            <w:noProof/>
            <w:webHidden/>
          </w:rPr>
          <w:t>29</w:t>
        </w:r>
        <w:r w:rsidR="008F2284">
          <w:rPr>
            <w:noProof/>
            <w:webHidden/>
          </w:rPr>
          <w:fldChar w:fldCharType="end"/>
        </w:r>
      </w:hyperlink>
    </w:p>
    <w:p w14:paraId="4FCB3395" w14:textId="331334DA" w:rsidR="008F2284" w:rsidRDefault="008A2D34">
      <w:pPr>
        <w:pStyle w:val="TOC2"/>
        <w:rPr>
          <w:rFonts w:asciiTheme="minorHAnsi" w:eastAsiaTheme="minorEastAsia" w:hAnsiTheme="minorHAnsi"/>
          <w:noProof/>
        </w:rPr>
      </w:pPr>
      <w:hyperlink w:anchor="_Toc502593222" w:history="1">
        <w:r w:rsidR="008F2284" w:rsidRPr="004513A3">
          <w:rPr>
            <w:rStyle w:val="Hyperlink"/>
            <w:noProof/>
          </w:rPr>
          <w:t>Figure 10: Regional Investment and Savings Scenario (In percent of GDP)</w:t>
        </w:r>
        <w:r w:rsidR="008F2284">
          <w:rPr>
            <w:noProof/>
            <w:webHidden/>
          </w:rPr>
          <w:tab/>
        </w:r>
        <w:r w:rsidR="008F2284">
          <w:rPr>
            <w:noProof/>
            <w:webHidden/>
          </w:rPr>
          <w:fldChar w:fldCharType="begin"/>
        </w:r>
        <w:r w:rsidR="008F2284">
          <w:rPr>
            <w:noProof/>
            <w:webHidden/>
          </w:rPr>
          <w:instrText xml:space="preserve"> PAGEREF _Toc502593222 \h </w:instrText>
        </w:r>
        <w:r w:rsidR="008F2284">
          <w:rPr>
            <w:noProof/>
            <w:webHidden/>
          </w:rPr>
        </w:r>
        <w:r w:rsidR="008F2284">
          <w:rPr>
            <w:noProof/>
            <w:webHidden/>
          </w:rPr>
          <w:fldChar w:fldCharType="separate"/>
        </w:r>
        <w:r w:rsidR="008F2284">
          <w:rPr>
            <w:noProof/>
            <w:webHidden/>
          </w:rPr>
          <w:t>35</w:t>
        </w:r>
        <w:r w:rsidR="008F2284">
          <w:rPr>
            <w:noProof/>
            <w:webHidden/>
          </w:rPr>
          <w:fldChar w:fldCharType="end"/>
        </w:r>
      </w:hyperlink>
    </w:p>
    <w:p w14:paraId="4186A8AE" w14:textId="5ADA2D55" w:rsidR="008F2284" w:rsidRDefault="008A2D34">
      <w:pPr>
        <w:pStyle w:val="TOC2"/>
        <w:rPr>
          <w:rFonts w:asciiTheme="minorHAnsi" w:eastAsiaTheme="minorEastAsia" w:hAnsiTheme="minorHAnsi"/>
          <w:noProof/>
        </w:rPr>
      </w:pPr>
      <w:hyperlink w:anchor="_Toc502593223" w:history="1">
        <w:r w:rsidR="008F2284" w:rsidRPr="004513A3">
          <w:rPr>
            <w:rStyle w:val="Hyperlink"/>
            <w:noProof/>
          </w:rPr>
          <w:t>Figure 11: Savings and Investment in Bangladesh</w:t>
        </w:r>
        <w:r w:rsidR="008F2284">
          <w:rPr>
            <w:noProof/>
            <w:webHidden/>
          </w:rPr>
          <w:tab/>
        </w:r>
        <w:r w:rsidR="008F2284">
          <w:rPr>
            <w:noProof/>
            <w:webHidden/>
          </w:rPr>
          <w:fldChar w:fldCharType="begin"/>
        </w:r>
        <w:r w:rsidR="008F2284">
          <w:rPr>
            <w:noProof/>
            <w:webHidden/>
          </w:rPr>
          <w:instrText xml:space="preserve"> PAGEREF _Toc502593223 \h </w:instrText>
        </w:r>
        <w:r w:rsidR="008F2284">
          <w:rPr>
            <w:noProof/>
            <w:webHidden/>
          </w:rPr>
        </w:r>
        <w:r w:rsidR="008F2284">
          <w:rPr>
            <w:noProof/>
            <w:webHidden/>
          </w:rPr>
          <w:fldChar w:fldCharType="separate"/>
        </w:r>
        <w:r w:rsidR="008F2284">
          <w:rPr>
            <w:noProof/>
            <w:webHidden/>
          </w:rPr>
          <w:t>36</w:t>
        </w:r>
        <w:r w:rsidR="008F2284">
          <w:rPr>
            <w:noProof/>
            <w:webHidden/>
          </w:rPr>
          <w:fldChar w:fldCharType="end"/>
        </w:r>
      </w:hyperlink>
    </w:p>
    <w:p w14:paraId="6601F4F9" w14:textId="5E269766" w:rsidR="008F2284" w:rsidRDefault="008A2D34">
      <w:pPr>
        <w:pStyle w:val="TOC2"/>
        <w:rPr>
          <w:rFonts w:asciiTheme="minorHAnsi" w:eastAsiaTheme="minorEastAsia" w:hAnsiTheme="minorHAnsi"/>
          <w:noProof/>
        </w:rPr>
      </w:pPr>
      <w:hyperlink w:anchor="_Toc502593224" w:history="1">
        <w:r w:rsidR="008F2284" w:rsidRPr="004513A3">
          <w:rPr>
            <w:rStyle w:val="Hyperlink"/>
            <w:noProof/>
          </w:rPr>
          <w:t>Figure 12:  Sector Wise Financing by IDCOL for FY 16</w:t>
        </w:r>
        <w:r w:rsidR="008F2284">
          <w:rPr>
            <w:noProof/>
            <w:webHidden/>
          </w:rPr>
          <w:tab/>
        </w:r>
        <w:r w:rsidR="008F2284">
          <w:rPr>
            <w:noProof/>
            <w:webHidden/>
          </w:rPr>
          <w:fldChar w:fldCharType="begin"/>
        </w:r>
        <w:r w:rsidR="008F2284">
          <w:rPr>
            <w:noProof/>
            <w:webHidden/>
          </w:rPr>
          <w:instrText xml:space="preserve"> PAGEREF _Toc502593224 \h </w:instrText>
        </w:r>
        <w:r w:rsidR="008F2284">
          <w:rPr>
            <w:noProof/>
            <w:webHidden/>
          </w:rPr>
        </w:r>
        <w:r w:rsidR="008F2284">
          <w:rPr>
            <w:noProof/>
            <w:webHidden/>
          </w:rPr>
          <w:fldChar w:fldCharType="separate"/>
        </w:r>
        <w:r w:rsidR="008F2284">
          <w:rPr>
            <w:noProof/>
            <w:webHidden/>
          </w:rPr>
          <w:t>43</w:t>
        </w:r>
        <w:r w:rsidR="008F2284">
          <w:rPr>
            <w:noProof/>
            <w:webHidden/>
          </w:rPr>
          <w:fldChar w:fldCharType="end"/>
        </w:r>
      </w:hyperlink>
    </w:p>
    <w:p w14:paraId="741FE585" w14:textId="02C9820F" w:rsidR="008F2284" w:rsidRDefault="008A2D34">
      <w:pPr>
        <w:pStyle w:val="TOC2"/>
        <w:rPr>
          <w:rFonts w:asciiTheme="minorHAnsi" w:eastAsiaTheme="minorEastAsia" w:hAnsiTheme="minorHAnsi"/>
          <w:noProof/>
        </w:rPr>
      </w:pPr>
      <w:hyperlink w:anchor="_Toc502593225" w:history="1">
        <w:r w:rsidR="008F2284" w:rsidRPr="004513A3">
          <w:rPr>
            <w:rStyle w:val="Hyperlink"/>
            <w:noProof/>
          </w:rPr>
          <w:t>Figure 13: Loan Portfolio of IDCOL for FY2016</w:t>
        </w:r>
        <w:r w:rsidR="008F2284">
          <w:rPr>
            <w:noProof/>
            <w:webHidden/>
          </w:rPr>
          <w:tab/>
        </w:r>
        <w:r w:rsidR="008F2284">
          <w:rPr>
            <w:noProof/>
            <w:webHidden/>
          </w:rPr>
          <w:fldChar w:fldCharType="begin"/>
        </w:r>
        <w:r w:rsidR="008F2284">
          <w:rPr>
            <w:noProof/>
            <w:webHidden/>
          </w:rPr>
          <w:instrText xml:space="preserve"> PAGEREF _Toc502593225 \h </w:instrText>
        </w:r>
        <w:r w:rsidR="008F2284">
          <w:rPr>
            <w:noProof/>
            <w:webHidden/>
          </w:rPr>
        </w:r>
        <w:r w:rsidR="008F2284">
          <w:rPr>
            <w:noProof/>
            <w:webHidden/>
          </w:rPr>
          <w:fldChar w:fldCharType="separate"/>
        </w:r>
        <w:r w:rsidR="008F2284">
          <w:rPr>
            <w:noProof/>
            <w:webHidden/>
          </w:rPr>
          <w:t>43</w:t>
        </w:r>
        <w:r w:rsidR="008F2284">
          <w:rPr>
            <w:noProof/>
            <w:webHidden/>
          </w:rPr>
          <w:fldChar w:fldCharType="end"/>
        </w:r>
      </w:hyperlink>
    </w:p>
    <w:p w14:paraId="20457AC3" w14:textId="67A191AD" w:rsidR="00F25971" w:rsidRDefault="00F25971" w:rsidP="00F25971">
      <w:pPr>
        <w:rPr>
          <w:rFonts w:ascii="Times New Roman" w:hAnsi="Times New Roman" w:cs="Times New Roman"/>
          <w:sz w:val="24"/>
        </w:rPr>
      </w:pPr>
      <w:r>
        <w:rPr>
          <w:rFonts w:ascii="Times New Roman" w:hAnsi="Times New Roman" w:cs="Times New Roman"/>
          <w:sz w:val="24"/>
        </w:rPr>
        <w:fldChar w:fldCharType="end"/>
      </w:r>
    </w:p>
    <w:p w14:paraId="5B508BB5" w14:textId="3C0C8076" w:rsidR="00F25971" w:rsidRDefault="00F25971" w:rsidP="00F25971">
      <w:pPr>
        <w:rPr>
          <w:rFonts w:ascii="Times New Roman" w:hAnsi="Times New Roman" w:cs="Times New Roman"/>
          <w:sz w:val="24"/>
        </w:rPr>
      </w:pPr>
    </w:p>
    <w:p w14:paraId="46A90350" w14:textId="40C7CE48" w:rsidR="00F25971" w:rsidRPr="00F25971" w:rsidRDefault="00F25971" w:rsidP="00126182">
      <w:pPr>
        <w:pStyle w:val="Heading1"/>
        <w:numPr>
          <w:ilvl w:val="0"/>
          <w:numId w:val="0"/>
        </w:numPr>
        <w:jc w:val="center"/>
      </w:pPr>
      <w:bookmarkStart w:id="2" w:name="_Toc502593233"/>
      <w:r w:rsidRPr="00F25971">
        <w:t>List of Boxes</w:t>
      </w:r>
      <w:bookmarkEnd w:id="2"/>
    </w:p>
    <w:p w14:paraId="5B96430E" w14:textId="7FC9D711" w:rsidR="008F2284" w:rsidRDefault="00F25971">
      <w:pPr>
        <w:pStyle w:val="TOC2"/>
        <w:rPr>
          <w:rFonts w:asciiTheme="minorHAnsi" w:eastAsiaTheme="minorEastAsia" w:hAnsiTheme="minorHAnsi"/>
          <w:noProof/>
        </w:rPr>
      </w:pPr>
      <w:r>
        <w:rPr>
          <w:rFonts w:cs="Times New Roman"/>
          <w:sz w:val="24"/>
        </w:rPr>
        <w:fldChar w:fldCharType="begin"/>
      </w:r>
      <w:r>
        <w:rPr>
          <w:rFonts w:cs="Times New Roman"/>
          <w:sz w:val="24"/>
        </w:rPr>
        <w:instrText xml:space="preserve"> TOC \h \z \u \t "Heading 6,2" </w:instrText>
      </w:r>
      <w:r>
        <w:rPr>
          <w:rFonts w:cs="Times New Roman"/>
          <w:sz w:val="24"/>
        </w:rPr>
        <w:fldChar w:fldCharType="separate"/>
      </w:r>
      <w:hyperlink w:anchor="_Toc502593226" w:history="1">
        <w:r w:rsidR="008F2284" w:rsidRPr="00DF61C2">
          <w:rPr>
            <w:rStyle w:val="Hyperlink"/>
            <w:noProof/>
          </w:rPr>
          <w:t>Box 1: Perspective Plan Projection vs. PSMP Projections/Assumptions</w:t>
        </w:r>
        <w:r w:rsidR="008F2284">
          <w:rPr>
            <w:noProof/>
            <w:webHidden/>
          </w:rPr>
          <w:tab/>
        </w:r>
        <w:r w:rsidR="008F2284">
          <w:rPr>
            <w:noProof/>
            <w:webHidden/>
          </w:rPr>
          <w:fldChar w:fldCharType="begin"/>
        </w:r>
        <w:r w:rsidR="008F2284">
          <w:rPr>
            <w:noProof/>
            <w:webHidden/>
          </w:rPr>
          <w:instrText xml:space="preserve"> PAGEREF _Toc502593226 \h </w:instrText>
        </w:r>
        <w:r w:rsidR="008F2284">
          <w:rPr>
            <w:noProof/>
            <w:webHidden/>
          </w:rPr>
        </w:r>
        <w:r w:rsidR="008F2284">
          <w:rPr>
            <w:noProof/>
            <w:webHidden/>
          </w:rPr>
          <w:fldChar w:fldCharType="separate"/>
        </w:r>
        <w:r w:rsidR="008F2284">
          <w:rPr>
            <w:noProof/>
            <w:webHidden/>
          </w:rPr>
          <w:t>13</w:t>
        </w:r>
        <w:r w:rsidR="008F2284">
          <w:rPr>
            <w:noProof/>
            <w:webHidden/>
          </w:rPr>
          <w:fldChar w:fldCharType="end"/>
        </w:r>
      </w:hyperlink>
    </w:p>
    <w:p w14:paraId="2E975072" w14:textId="7FED388C" w:rsidR="008F2284" w:rsidRDefault="008A2D34">
      <w:pPr>
        <w:pStyle w:val="TOC2"/>
        <w:rPr>
          <w:rFonts w:asciiTheme="minorHAnsi" w:eastAsiaTheme="minorEastAsia" w:hAnsiTheme="minorHAnsi"/>
          <w:noProof/>
        </w:rPr>
      </w:pPr>
      <w:hyperlink r:id="rId8" w:anchor="_Toc502593227" w:history="1">
        <w:r w:rsidR="008F2284" w:rsidRPr="00DF61C2">
          <w:rPr>
            <w:rStyle w:val="Hyperlink"/>
            <w:noProof/>
          </w:rPr>
          <w:t>Box 2: Energy Conservation Initiatives during the Sixth Plan</w:t>
        </w:r>
        <w:r w:rsidR="008F2284">
          <w:rPr>
            <w:noProof/>
            <w:webHidden/>
          </w:rPr>
          <w:tab/>
        </w:r>
        <w:r w:rsidR="008F2284">
          <w:rPr>
            <w:noProof/>
            <w:webHidden/>
          </w:rPr>
          <w:fldChar w:fldCharType="begin"/>
        </w:r>
        <w:r w:rsidR="008F2284">
          <w:rPr>
            <w:noProof/>
            <w:webHidden/>
          </w:rPr>
          <w:instrText xml:space="preserve"> PAGEREF _Toc502593227 \h </w:instrText>
        </w:r>
        <w:r w:rsidR="008F2284">
          <w:rPr>
            <w:noProof/>
            <w:webHidden/>
          </w:rPr>
        </w:r>
        <w:r w:rsidR="008F2284">
          <w:rPr>
            <w:noProof/>
            <w:webHidden/>
          </w:rPr>
          <w:fldChar w:fldCharType="separate"/>
        </w:r>
        <w:r w:rsidR="008F2284">
          <w:rPr>
            <w:noProof/>
            <w:webHidden/>
          </w:rPr>
          <w:t>21</w:t>
        </w:r>
        <w:r w:rsidR="008F2284">
          <w:rPr>
            <w:noProof/>
            <w:webHidden/>
          </w:rPr>
          <w:fldChar w:fldCharType="end"/>
        </w:r>
      </w:hyperlink>
    </w:p>
    <w:p w14:paraId="4C4168C3" w14:textId="1DC9A39B" w:rsidR="00F25971" w:rsidRPr="00F25971" w:rsidRDefault="00F25971" w:rsidP="00F25971">
      <w:pPr>
        <w:rPr>
          <w:rFonts w:ascii="Times New Roman" w:hAnsi="Times New Roman" w:cs="Times New Roman"/>
          <w:sz w:val="24"/>
        </w:rPr>
      </w:pPr>
      <w:r>
        <w:rPr>
          <w:rFonts w:ascii="Times New Roman" w:hAnsi="Times New Roman" w:cs="Times New Roman"/>
          <w:sz w:val="24"/>
        </w:rPr>
        <w:fldChar w:fldCharType="end"/>
      </w:r>
    </w:p>
    <w:p w14:paraId="5259FEA7" w14:textId="77777777" w:rsidR="00F25971" w:rsidRPr="00F25971" w:rsidRDefault="00F25971" w:rsidP="00F25971">
      <w:pPr>
        <w:sectPr w:rsidR="00F25971" w:rsidRPr="00F25971" w:rsidSect="00126182">
          <w:footerReference w:type="default" r:id="rId9"/>
          <w:pgSz w:w="12240" w:h="15840"/>
          <w:pgMar w:top="1440" w:right="1440" w:bottom="1440" w:left="1440" w:header="720" w:footer="720" w:gutter="0"/>
          <w:pgNumType w:fmt="lowerRoman" w:start="0"/>
          <w:cols w:space="720"/>
          <w:titlePg/>
          <w:docGrid w:linePitch="360"/>
        </w:sectPr>
      </w:pPr>
    </w:p>
    <w:p w14:paraId="5F965D16" w14:textId="14489E4C" w:rsidR="00CB5C7D" w:rsidRPr="00AC6451" w:rsidRDefault="00A32334" w:rsidP="0085541F">
      <w:pPr>
        <w:pStyle w:val="Title"/>
        <w:rPr>
          <w:b/>
          <w:color w:val="0070C0"/>
          <w:sz w:val="44"/>
        </w:rPr>
      </w:pPr>
      <w:bookmarkStart w:id="3" w:name="_Toc502593234"/>
      <w:r w:rsidRPr="00AC6451">
        <w:rPr>
          <w:b/>
          <w:color w:val="0070C0"/>
          <w:sz w:val="44"/>
        </w:rPr>
        <w:lastRenderedPageBreak/>
        <w:t>Power Sector Strategy for the Perspective Plan</w:t>
      </w:r>
      <w:bookmarkEnd w:id="3"/>
    </w:p>
    <w:p w14:paraId="267DF3DA" w14:textId="77777777" w:rsidR="001557D3" w:rsidRPr="001557D3" w:rsidRDefault="001557D3" w:rsidP="00792636">
      <w:pPr>
        <w:spacing w:after="240"/>
        <w:jc w:val="center"/>
        <w:rPr>
          <w:rFonts w:ascii="Times New Roman" w:hAnsi="Times New Roman" w:cs="Times New Roman"/>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900CA63" w14:textId="77777777" w:rsidR="001557D3" w:rsidRPr="0013133F" w:rsidRDefault="001557D3" w:rsidP="0013133F">
      <w:pPr>
        <w:pStyle w:val="Heading1"/>
      </w:pPr>
      <w:bookmarkStart w:id="4" w:name="_Toc502593235"/>
      <w:r w:rsidRPr="0013133F">
        <w:t>Introduction and Background</w:t>
      </w:r>
      <w:bookmarkEnd w:id="4"/>
    </w:p>
    <w:p w14:paraId="222D9A80" w14:textId="62F495E2" w:rsidR="003C4F92" w:rsidRDefault="003C4F92" w:rsidP="00792636">
      <w:pPr>
        <w:pStyle w:val="NoSpacing"/>
        <w:spacing w:after="240" w:line="276" w:lineRule="auto"/>
        <w:jc w:val="both"/>
        <w:rPr>
          <w:rFonts w:ascii="Times New Roman" w:hAnsi="Times New Roman" w:cs="Times New Roman"/>
          <w:sz w:val="24"/>
          <w:szCs w:val="24"/>
        </w:rPr>
      </w:pPr>
      <w:r w:rsidRPr="003C4F92">
        <w:rPr>
          <w:rFonts w:ascii="Times New Roman" w:hAnsi="Times New Roman" w:cs="Times New Roman"/>
          <w:sz w:val="24"/>
          <w:szCs w:val="24"/>
        </w:rPr>
        <w:t xml:space="preserve">Power shortages became the number one constraint to economic growth during 2005-2009, with no new generation capacity added over almost one decade. </w:t>
      </w:r>
      <w:r w:rsidRPr="00B14966">
        <w:rPr>
          <w:rFonts w:ascii="Times New Roman" w:hAnsi="Times New Roman" w:cs="Times New Roman"/>
          <w:sz w:val="24"/>
          <w:szCs w:val="24"/>
        </w:rPr>
        <w:t>For a long period during 2001-2008, due to lack of serious attention and decisive policy actions, no new power plant was</w:t>
      </w:r>
      <w:r w:rsidR="00F045BD">
        <w:rPr>
          <w:rFonts w:ascii="Times New Roman" w:hAnsi="Times New Roman" w:cs="Times New Roman"/>
          <w:sz w:val="24"/>
          <w:szCs w:val="24"/>
        </w:rPr>
        <w:t xml:space="preserve"> </w:t>
      </w:r>
      <w:r w:rsidRPr="00B14966">
        <w:rPr>
          <w:rFonts w:ascii="Times New Roman" w:hAnsi="Times New Roman" w:cs="Times New Roman"/>
          <w:sz w:val="24"/>
          <w:szCs w:val="24"/>
        </w:rPr>
        <w:t>installed and older and inefficient gas-based power plants also started to suffer from frequent breakdowns and shortage of gas supply. With a power sector which is almost entirely dependent on natural-gas fired generation, Bangladesh</w:t>
      </w:r>
      <w:r>
        <w:rPr>
          <w:rFonts w:ascii="Times New Roman" w:hAnsi="Times New Roman" w:cs="Times New Roman"/>
          <w:sz w:val="24"/>
          <w:szCs w:val="24"/>
        </w:rPr>
        <w:t xml:space="preserve"> </w:t>
      </w:r>
      <w:r w:rsidRPr="00B14966">
        <w:rPr>
          <w:rFonts w:ascii="Times New Roman" w:hAnsi="Times New Roman" w:cs="Times New Roman"/>
          <w:sz w:val="24"/>
          <w:szCs w:val="24"/>
        </w:rPr>
        <w:t xml:space="preserve">was confronting a simultaneous shortage of natural gas and shortage of electricity generation capacity. Nearly 800 MW of power with fully installed capacity could not be availed from the power plants due to shortage of gas supply. During this 8-year period installed </w:t>
      </w:r>
      <w:r w:rsidRPr="00AB29A1">
        <w:rPr>
          <w:rFonts w:ascii="Times New Roman" w:hAnsi="Times New Roman" w:cs="Times New Roman"/>
          <w:sz w:val="24"/>
          <w:szCs w:val="24"/>
        </w:rPr>
        <w:t>capacity was hovering at 5202 MW and actual peak production was 4130 MW. As the demand for</w:t>
      </w:r>
      <w:r w:rsidRPr="00B14966">
        <w:rPr>
          <w:rFonts w:ascii="Times New Roman" w:hAnsi="Times New Roman" w:cs="Times New Roman"/>
          <w:sz w:val="24"/>
          <w:szCs w:val="24"/>
        </w:rPr>
        <w:t xml:space="preserve"> electricity continued to surge with economic activity measured in terms o</w:t>
      </w:r>
      <w:r>
        <w:rPr>
          <w:rFonts w:ascii="Times New Roman" w:hAnsi="Times New Roman" w:cs="Times New Roman"/>
          <w:sz w:val="24"/>
          <w:szCs w:val="24"/>
        </w:rPr>
        <w:t xml:space="preserve">f real GDP growth at 6% or more, </w:t>
      </w:r>
      <w:r w:rsidRPr="00B14966">
        <w:rPr>
          <w:rFonts w:ascii="Times New Roman" w:hAnsi="Times New Roman" w:cs="Times New Roman"/>
          <w:sz w:val="24"/>
          <w:szCs w:val="24"/>
        </w:rPr>
        <w:t xml:space="preserve">power shortage became more acute and load shedding became wide spread. In all forms of indicators such as Doing Business or Global Productivity Index—based on perception surveys of business entrepreneurs—power shortage came out as the number one constraint limiting investment and business operations in Bangladesh. </w:t>
      </w:r>
      <w:r w:rsidRPr="000B0B49">
        <w:rPr>
          <w:rFonts w:ascii="Times New Roman" w:hAnsi="Times New Roman" w:cs="Times New Roman"/>
          <w:sz w:val="24"/>
          <w:szCs w:val="24"/>
        </w:rPr>
        <w:t>Electricity shortage has high economic costs. The World Bank estimate</w:t>
      </w:r>
      <w:r>
        <w:rPr>
          <w:rFonts w:ascii="Times New Roman" w:hAnsi="Times New Roman" w:cs="Times New Roman"/>
          <w:sz w:val="24"/>
          <w:szCs w:val="24"/>
        </w:rPr>
        <w:t>d</w:t>
      </w:r>
      <w:r w:rsidRPr="000B0B49">
        <w:rPr>
          <w:rFonts w:ascii="Times New Roman" w:hAnsi="Times New Roman" w:cs="Times New Roman"/>
          <w:sz w:val="24"/>
          <w:szCs w:val="24"/>
        </w:rPr>
        <w:t xml:space="preserve"> that load shedding represent</w:t>
      </w:r>
      <w:r>
        <w:rPr>
          <w:rFonts w:ascii="Times New Roman" w:hAnsi="Times New Roman" w:cs="Times New Roman"/>
          <w:sz w:val="24"/>
          <w:szCs w:val="24"/>
        </w:rPr>
        <w:t>ed</w:t>
      </w:r>
      <w:r w:rsidRPr="000B0B49">
        <w:rPr>
          <w:rFonts w:ascii="Times New Roman" w:hAnsi="Times New Roman" w:cs="Times New Roman"/>
          <w:sz w:val="24"/>
          <w:szCs w:val="24"/>
        </w:rPr>
        <w:t xml:space="preserve"> a loss of 0.5 percent in GDP and a $1 billion loss in terms of industrial output a year.</w:t>
      </w:r>
      <w:r>
        <w:rPr>
          <w:rFonts w:ascii="Times New Roman" w:hAnsi="Times New Roman" w:cs="Times New Roman"/>
          <w:sz w:val="24"/>
          <w:szCs w:val="24"/>
        </w:rPr>
        <w:t xml:space="preserve"> </w:t>
      </w:r>
      <w:r w:rsidRPr="000B0B49">
        <w:rPr>
          <w:rFonts w:ascii="Times New Roman" w:hAnsi="Times New Roman" w:cs="Times New Roman"/>
          <w:sz w:val="24"/>
          <w:szCs w:val="24"/>
        </w:rPr>
        <w:t xml:space="preserve">There are also </w:t>
      </w:r>
      <w:r>
        <w:rPr>
          <w:rFonts w:ascii="Times New Roman" w:hAnsi="Times New Roman" w:cs="Times New Roman"/>
          <w:sz w:val="24"/>
          <w:szCs w:val="24"/>
        </w:rPr>
        <w:t xml:space="preserve">significant </w:t>
      </w:r>
      <w:r w:rsidRPr="000B0B49">
        <w:rPr>
          <w:rFonts w:ascii="Times New Roman" w:hAnsi="Times New Roman" w:cs="Times New Roman"/>
          <w:sz w:val="24"/>
          <w:szCs w:val="24"/>
        </w:rPr>
        <w:t>financial and environmental costs of owning generators to compensate for power outages.</w:t>
      </w:r>
    </w:p>
    <w:p w14:paraId="3E6109C9" w14:textId="186BEB30" w:rsidR="001557D3" w:rsidRDefault="003C4F92" w:rsidP="003D69CB">
      <w:pPr>
        <w:pStyle w:val="NoSpacing"/>
        <w:spacing w:after="200" w:line="276" w:lineRule="auto"/>
        <w:jc w:val="both"/>
        <w:rPr>
          <w:rFonts w:ascii="Times New Roman" w:hAnsi="Times New Roman" w:cs="Times New Roman"/>
          <w:sz w:val="24"/>
          <w:szCs w:val="24"/>
        </w:rPr>
      </w:pPr>
      <w:r w:rsidRPr="003C4F92">
        <w:rPr>
          <w:rFonts w:ascii="Times New Roman" w:hAnsi="Times New Roman" w:cs="Times New Roman"/>
          <w:sz w:val="24"/>
          <w:szCs w:val="24"/>
        </w:rPr>
        <w:t>The Awami League government which came to power in 2009, made power generation as the number one economic priority of the government by adopting short-, medium- and long-term strategies for the power sector in the context</w:t>
      </w:r>
      <w:r>
        <w:rPr>
          <w:rFonts w:ascii="Times New Roman" w:hAnsi="Times New Roman" w:cs="Times New Roman"/>
          <w:sz w:val="24"/>
          <w:szCs w:val="24"/>
        </w:rPr>
        <w:t xml:space="preserve"> of the Power Sector M</w:t>
      </w:r>
      <w:r w:rsidRPr="003C4F92">
        <w:rPr>
          <w:rFonts w:ascii="Times New Roman" w:hAnsi="Times New Roman" w:cs="Times New Roman"/>
          <w:sz w:val="24"/>
          <w:szCs w:val="24"/>
        </w:rPr>
        <w:t xml:space="preserve">aster Plan (PSMP) 2010. </w:t>
      </w:r>
      <w:r>
        <w:rPr>
          <w:rFonts w:ascii="Times New Roman" w:hAnsi="Times New Roman" w:cs="Times New Roman"/>
          <w:sz w:val="24"/>
          <w:szCs w:val="24"/>
        </w:rPr>
        <w:t>Because of the government’s strong commitment to t</w:t>
      </w:r>
      <w:r w:rsidRPr="006B635D">
        <w:rPr>
          <w:rFonts w:ascii="Times New Roman" w:hAnsi="Times New Roman" w:cs="Times New Roman"/>
          <w:sz w:val="24"/>
          <w:szCs w:val="24"/>
        </w:rPr>
        <w:t>he power sector</w:t>
      </w:r>
      <w:r w:rsidR="00B66727">
        <w:rPr>
          <w:rFonts w:ascii="Times New Roman" w:hAnsi="Times New Roman" w:cs="Times New Roman"/>
          <w:sz w:val="24"/>
          <w:szCs w:val="24"/>
        </w:rPr>
        <w:t xml:space="preserve">, </w:t>
      </w:r>
      <w:r w:rsidRPr="006B635D">
        <w:rPr>
          <w:rFonts w:ascii="Times New Roman" w:hAnsi="Times New Roman" w:cs="Times New Roman"/>
          <w:sz w:val="24"/>
          <w:szCs w:val="24"/>
        </w:rPr>
        <w:t>Bangladesh has made commendable progress in electricity generation during the last eight years</w:t>
      </w:r>
      <w:r>
        <w:rPr>
          <w:rFonts w:ascii="Times New Roman" w:hAnsi="Times New Roman" w:cs="Times New Roman"/>
          <w:sz w:val="24"/>
          <w:szCs w:val="24"/>
        </w:rPr>
        <w:t xml:space="preserve"> (2009-2017)</w:t>
      </w:r>
      <w:r w:rsidRPr="006B635D">
        <w:rPr>
          <w:rFonts w:ascii="Times New Roman" w:hAnsi="Times New Roman" w:cs="Times New Roman"/>
          <w:sz w:val="24"/>
          <w:szCs w:val="24"/>
        </w:rPr>
        <w:t xml:space="preserve">. According to Bangladesh Power Development Board (PDB), installed generation capacity including captive power as </w:t>
      </w:r>
      <w:r>
        <w:rPr>
          <w:rFonts w:ascii="Times New Roman" w:hAnsi="Times New Roman" w:cs="Times New Roman"/>
          <w:sz w:val="24"/>
          <w:szCs w:val="24"/>
        </w:rPr>
        <w:t xml:space="preserve">of </w:t>
      </w:r>
      <w:r w:rsidR="008C08C6">
        <w:rPr>
          <w:rFonts w:ascii="Times New Roman" w:hAnsi="Times New Roman" w:cs="Times New Roman"/>
          <w:sz w:val="24"/>
          <w:szCs w:val="24"/>
        </w:rPr>
        <w:t>December</w:t>
      </w:r>
      <w:r w:rsidRPr="006B635D">
        <w:rPr>
          <w:rFonts w:ascii="Times New Roman" w:hAnsi="Times New Roman" w:cs="Times New Roman"/>
          <w:sz w:val="24"/>
          <w:szCs w:val="24"/>
        </w:rPr>
        <w:t xml:space="preserve"> 2017 amounted to </w:t>
      </w:r>
      <w:r w:rsidR="008C08C6">
        <w:rPr>
          <w:rFonts w:ascii="Times New Roman" w:hAnsi="Times New Roman" w:cs="Times New Roman"/>
          <w:sz w:val="24"/>
          <w:szCs w:val="24"/>
        </w:rPr>
        <w:t>(13,846+2,200) = 16,046 MW</w:t>
      </w:r>
      <w:r w:rsidRPr="006B635D">
        <w:rPr>
          <w:rFonts w:ascii="Times New Roman" w:hAnsi="Times New Roman" w:cs="Times New Roman"/>
          <w:sz w:val="24"/>
          <w:szCs w:val="24"/>
        </w:rPr>
        <w:t xml:space="preserve">, which </w:t>
      </w:r>
      <w:r w:rsidR="008658AD">
        <w:rPr>
          <w:rFonts w:ascii="Times New Roman" w:hAnsi="Times New Roman" w:cs="Times New Roman"/>
          <w:sz w:val="24"/>
          <w:szCs w:val="24"/>
        </w:rPr>
        <w:t>was</w:t>
      </w:r>
      <w:r w:rsidRPr="006B635D">
        <w:rPr>
          <w:rFonts w:ascii="Times New Roman" w:hAnsi="Times New Roman" w:cs="Times New Roman"/>
          <w:sz w:val="24"/>
          <w:szCs w:val="24"/>
        </w:rPr>
        <w:t xml:space="preserve"> </w:t>
      </w:r>
      <w:r>
        <w:rPr>
          <w:rFonts w:ascii="Times New Roman" w:hAnsi="Times New Roman" w:cs="Times New Roman"/>
          <w:sz w:val="24"/>
          <w:szCs w:val="24"/>
        </w:rPr>
        <w:t>more than 3</w:t>
      </w:r>
      <w:r w:rsidRPr="006B635D">
        <w:rPr>
          <w:rFonts w:ascii="Times New Roman" w:hAnsi="Times New Roman" w:cs="Times New Roman"/>
          <w:sz w:val="24"/>
          <w:szCs w:val="24"/>
        </w:rPr>
        <w:t xml:space="preserve"> times greater than the volume eight years back.</w:t>
      </w:r>
      <w:r>
        <w:rPr>
          <w:rFonts w:ascii="Times New Roman" w:hAnsi="Times New Roman" w:cs="Times New Roman"/>
          <w:sz w:val="24"/>
          <w:szCs w:val="24"/>
        </w:rPr>
        <w:t xml:space="preserve"> More than 80% of households have now access to electricity compared with </w:t>
      </w:r>
      <w:r w:rsidR="00DC7DD0">
        <w:rPr>
          <w:rFonts w:ascii="Times New Roman" w:hAnsi="Times New Roman" w:cs="Times New Roman"/>
          <w:sz w:val="24"/>
          <w:szCs w:val="24"/>
        </w:rPr>
        <w:t xml:space="preserve">less than 50% </w:t>
      </w:r>
      <w:r w:rsidR="008658AD">
        <w:rPr>
          <w:rFonts w:ascii="Times New Roman" w:hAnsi="Times New Roman" w:cs="Times New Roman"/>
          <w:sz w:val="24"/>
          <w:szCs w:val="24"/>
        </w:rPr>
        <w:t>in 200</w:t>
      </w:r>
      <w:r w:rsidR="00DC7DD0">
        <w:rPr>
          <w:rFonts w:ascii="Times New Roman" w:hAnsi="Times New Roman" w:cs="Times New Roman"/>
          <w:sz w:val="24"/>
          <w:szCs w:val="24"/>
        </w:rPr>
        <w:t>9</w:t>
      </w:r>
      <w:r w:rsidR="008658AD">
        <w:rPr>
          <w:rFonts w:ascii="Times New Roman" w:hAnsi="Times New Roman" w:cs="Times New Roman"/>
          <w:sz w:val="24"/>
          <w:szCs w:val="24"/>
        </w:rPr>
        <w:t xml:space="preserve">. </w:t>
      </w:r>
      <w:r>
        <w:rPr>
          <w:rFonts w:ascii="Times New Roman" w:hAnsi="Times New Roman" w:cs="Times New Roman"/>
          <w:sz w:val="24"/>
          <w:szCs w:val="24"/>
        </w:rPr>
        <w:t xml:space="preserve">As a result, per capita power consumption has doubled to about 450 kWh over this period, but still Bangladesh’s per capita power consumption remains one of the lowest among the South Asian countries. </w:t>
      </w:r>
    </w:p>
    <w:p w14:paraId="1FD5B1B4" w14:textId="77777777" w:rsidR="003C4F92" w:rsidRDefault="003C4F92" w:rsidP="003D69CB">
      <w:pPr>
        <w:pStyle w:val="NoSpacing"/>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Despite the impressive progress, Bangladesh power sector faces numerous challenges over the long term. The challenges are and will continue to be arising from diverse sources such as: </w:t>
      </w:r>
    </w:p>
    <w:p w14:paraId="73EF1B9E" w14:textId="125CC69E" w:rsidR="003C4F92" w:rsidRDefault="008C08C6" w:rsidP="003D69CB">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I</w:t>
      </w:r>
      <w:r w:rsidR="003C4F92" w:rsidRPr="003C4F92">
        <w:rPr>
          <w:rFonts w:ascii="Times New Roman" w:hAnsi="Times New Roman" w:cs="Times New Roman"/>
          <w:sz w:val="24"/>
          <w:szCs w:val="24"/>
        </w:rPr>
        <w:t xml:space="preserve">mproving efficiency in power sector operations to ensure adequate power supply at affordable and competitive prices and ensure financial sustainability of the major expansion currently underway; </w:t>
      </w:r>
    </w:p>
    <w:p w14:paraId="185A9987" w14:textId="7F1E0AE4" w:rsidR="003C4F92" w:rsidRDefault="008C08C6" w:rsidP="003D69CB">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lastRenderedPageBreak/>
        <w:t>D</w:t>
      </w:r>
      <w:r w:rsidR="003C4F92" w:rsidRPr="003C4F92">
        <w:rPr>
          <w:rFonts w:ascii="Times New Roman" w:hAnsi="Times New Roman" w:cs="Times New Roman"/>
          <w:sz w:val="24"/>
          <w:szCs w:val="24"/>
        </w:rPr>
        <w:t xml:space="preserve">iversification of primary fuel for power generation from its continued dependence on natural gas as domestic gas reserves are declining rapidly; </w:t>
      </w:r>
    </w:p>
    <w:p w14:paraId="03FAE60D" w14:textId="6C768A11" w:rsidR="003C4F92" w:rsidRDefault="008C08C6" w:rsidP="003D69CB">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P</w:t>
      </w:r>
      <w:r w:rsidR="003C4F92" w:rsidRPr="003C4F92">
        <w:rPr>
          <w:rFonts w:ascii="Times New Roman" w:hAnsi="Times New Roman" w:cs="Times New Roman"/>
          <w:sz w:val="24"/>
          <w:szCs w:val="24"/>
        </w:rPr>
        <w:t>rojected rapid growth in power demand in line with the projected acceleration of real GDP over the medium and long term and consistent with the government’s objective to become a</w:t>
      </w:r>
      <w:r w:rsidR="00B66727">
        <w:rPr>
          <w:rFonts w:ascii="Times New Roman" w:hAnsi="Times New Roman" w:cs="Times New Roman"/>
          <w:sz w:val="24"/>
          <w:szCs w:val="24"/>
        </w:rPr>
        <w:t>n</w:t>
      </w:r>
      <w:r w:rsidR="003C4F92" w:rsidRPr="003C4F92">
        <w:rPr>
          <w:rFonts w:ascii="Times New Roman" w:hAnsi="Times New Roman" w:cs="Times New Roman"/>
          <w:sz w:val="24"/>
          <w:szCs w:val="24"/>
        </w:rPr>
        <w:t xml:space="preserve"> upper middle</w:t>
      </w:r>
      <w:r w:rsidR="00B66727">
        <w:rPr>
          <w:rFonts w:ascii="Times New Roman" w:hAnsi="Times New Roman" w:cs="Times New Roman"/>
          <w:sz w:val="24"/>
          <w:szCs w:val="24"/>
        </w:rPr>
        <w:t>-</w:t>
      </w:r>
      <w:r w:rsidR="003C4F92" w:rsidRPr="003C4F92">
        <w:rPr>
          <w:rFonts w:ascii="Times New Roman" w:hAnsi="Times New Roman" w:cs="Times New Roman"/>
          <w:sz w:val="24"/>
          <w:szCs w:val="24"/>
        </w:rPr>
        <w:t xml:space="preserve">income country by FY31 and a high income country by FY41; </w:t>
      </w:r>
    </w:p>
    <w:p w14:paraId="258925E0" w14:textId="5E83D32E" w:rsidR="003C4F92" w:rsidRDefault="008C08C6" w:rsidP="003D69CB">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D</w:t>
      </w:r>
      <w:r w:rsidR="003C4F92">
        <w:rPr>
          <w:rFonts w:ascii="Times New Roman" w:hAnsi="Times New Roman" w:cs="Times New Roman"/>
          <w:sz w:val="24"/>
          <w:szCs w:val="24"/>
        </w:rPr>
        <w:t xml:space="preserve">etermination of </w:t>
      </w:r>
      <w:r w:rsidR="003C4F92" w:rsidRPr="003C4F92">
        <w:rPr>
          <w:rFonts w:ascii="Times New Roman" w:hAnsi="Times New Roman" w:cs="Times New Roman"/>
          <w:sz w:val="24"/>
          <w:szCs w:val="24"/>
        </w:rPr>
        <w:t xml:space="preserve">the optimum production mix (gas, coal, hydro, </w:t>
      </w:r>
      <w:r w:rsidR="00D8350C">
        <w:rPr>
          <w:rFonts w:ascii="Times New Roman" w:hAnsi="Times New Roman" w:cs="Times New Roman"/>
          <w:sz w:val="24"/>
          <w:szCs w:val="24"/>
        </w:rPr>
        <w:t xml:space="preserve">import of power from regional countries, </w:t>
      </w:r>
      <w:r w:rsidR="003C4F92" w:rsidRPr="003C4F92">
        <w:rPr>
          <w:rFonts w:ascii="Times New Roman" w:hAnsi="Times New Roman" w:cs="Times New Roman"/>
          <w:sz w:val="24"/>
          <w:szCs w:val="24"/>
        </w:rPr>
        <w:t>and renewable sources)</w:t>
      </w:r>
      <w:r w:rsidR="003C4F92">
        <w:rPr>
          <w:rFonts w:ascii="Times New Roman" w:hAnsi="Times New Roman" w:cs="Times New Roman"/>
          <w:sz w:val="24"/>
          <w:szCs w:val="24"/>
        </w:rPr>
        <w:t>,</w:t>
      </w:r>
      <w:r w:rsidR="003C4F92" w:rsidRPr="003C4F92">
        <w:rPr>
          <w:rFonts w:ascii="Times New Roman" w:hAnsi="Times New Roman" w:cs="Times New Roman"/>
          <w:sz w:val="24"/>
          <w:szCs w:val="24"/>
        </w:rPr>
        <w:t xml:space="preserve"> taking into account</w:t>
      </w:r>
      <w:r w:rsidR="003C4F92">
        <w:rPr>
          <w:rFonts w:ascii="Times New Roman" w:hAnsi="Times New Roman" w:cs="Times New Roman"/>
          <w:sz w:val="24"/>
          <w:szCs w:val="24"/>
        </w:rPr>
        <w:t>,</w:t>
      </w:r>
      <w:r w:rsidR="003C4F92" w:rsidRPr="003C4F92">
        <w:rPr>
          <w:rFonts w:ascii="Times New Roman" w:hAnsi="Times New Roman" w:cs="Times New Roman"/>
          <w:sz w:val="24"/>
          <w:szCs w:val="24"/>
        </w:rPr>
        <w:t xml:space="preserve"> logistical considerations for handling coal and LNG, potentials for trade in power with regional countries and environmental considerations/commitments; </w:t>
      </w:r>
      <w:r w:rsidR="003C4F92">
        <w:rPr>
          <w:rFonts w:ascii="Times New Roman" w:hAnsi="Times New Roman" w:cs="Times New Roman"/>
          <w:sz w:val="24"/>
          <w:szCs w:val="24"/>
        </w:rPr>
        <w:t>and</w:t>
      </w:r>
    </w:p>
    <w:p w14:paraId="16DFC94D" w14:textId="576765C3" w:rsidR="003C4F92" w:rsidRDefault="008C08C6" w:rsidP="003D69CB">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Mobilization</w:t>
      </w:r>
      <w:r w:rsidR="003C4F92">
        <w:rPr>
          <w:rFonts w:ascii="Times New Roman" w:hAnsi="Times New Roman" w:cs="Times New Roman"/>
          <w:sz w:val="24"/>
          <w:szCs w:val="24"/>
        </w:rPr>
        <w:t xml:space="preserve"> of financing for the massive amounts of investment that would be needed to realize the targeted generation capacity expansion and associated transmission and distribution network. </w:t>
      </w:r>
    </w:p>
    <w:p w14:paraId="10F075CE" w14:textId="5E5B9EEF" w:rsidR="003C4F92" w:rsidRDefault="003C4F92" w:rsidP="003D69CB">
      <w:pPr>
        <w:pStyle w:val="NoSpacing"/>
        <w:spacing w:after="200" w:line="276" w:lineRule="auto"/>
        <w:jc w:val="both"/>
        <w:rPr>
          <w:rFonts w:ascii="Times New Roman" w:hAnsi="Times New Roman" w:cs="Times New Roman"/>
          <w:sz w:val="24"/>
          <w:szCs w:val="24"/>
        </w:rPr>
      </w:pPr>
      <w:r>
        <w:rPr>
          <w:rFonts w:ascii="Times New Roman" w:hAnsi="Times New Roman" w:cs="Times New Roman"/>
          <w:sz w:val="24"/>
          <w:szCs w:val="24"/>
        </w:rPr>
        <w:t>In order to address the challenges in a systematic manner</w:t>
      </w:r>
      <w:r w:rsidR="00D8350C">
        <w:rPr>
          <w:rFonts w:ascii="Times New Roman" w:hAnsi="Times New Roman" w:cs="Times New Roman"/>
          <w:sz w:val="24"/>
          <w:szCs w:val="24"/>
        </w:rPr>
        <w:t>,</w:t>
      </w:r>
      <w:r>
        <w:rPr>
          <w:rFonts w:ascii="Times New Roman" w:hAnsi="Times New Roman" w:cs="Times New Roman"/>
          <w:sz w:val="24"/>
          <w:szCs w:val="24"/>
        </w:rPr>
        <w:t xml:space="preserve"> the government had prepared the P</w:t>
      </w:r>
      <w:r w:rsidR="00B66727">
        <w:rPr>
          <w:rFonts w:ascii="Times New Roman" w:hAnsi="Times New Roman" w:cs="Times New Roman"/>
          <w:sz w:val="24"/>
          <w:szCs w:val="24"/>
        </w:rPr>
        <w:t xml:space="preserve">ower </w:t>
      </w:r>
      <w:r>
        <w:rPr>
          <w:rFonts w:ascii="Times New Roman" w:hAnsi="Times New Roman" w:cs="Times New Roman"/>
          <w:sz w:val="24"/>
          <w:szCs w:val="24"/>
        </w:rPr>
        <w:t>S</w:t>
      </w:r>
      <w:r w:rsidR="00B66727">
        <w:rPr>
          <w:rFonts w:ascii="Times New Roman" w:hAnsi="Times New Roman" w:cs="Times New Roman"/>
          <w:sz w:val="24"/>
          <w:szCs w:val="24"/>
        </w:rPr>
        <w:t xml:space="preserve">ystem </w:t>
      </w:r>
      <w:r>
        <w:rPr>
          <w:rFonts w:ascii="Times New Roman" w:hAnsi="Times New Roman" w:cs="Times New Roman"/>
          <w:sz w:val="24"/>
          <w:szCs w:val="24"/>
        </w:rPr>
        <w:t>M</w:t>
      </w:r>
      <w:r w:rsidR="00B66727">
        <w:rPr>
          <w:rFonts w:ascii="Times New Roman" w:hAnsi="Times New Roman" w:cs="Times New Roman"/>
          <w:sz w:val="24"/>
          <w:szCs w:val="24"/>
        </w:rPr>
        <w:t xml:space="preserve">aster </w:t>
      </w:r>
      <w:r>
        <w:rPr>
          <w:rFonts w:ascii="Times New Roman" w:hAnsi="Times New Roman" w:cs="Times New Roman"/>
          <w:sz w:val="24"/>
          <w:szCs w:val="24"/>
        </w:rPr>
        <w:t>P</w:t>
      </w:r>
      <w:r w:rsidR="00B66727">
        <w:rPr>
          <w:rFonts w:ascii="Times New Roman" w:hAnsi="Times New Roman" w:cs="Times New Roman"/>
          <w:sz w:val="24"/>
          <w:szCs w:val="24"/>
        </w:rPr>
        <w:t>lan (PSMP)</w:t>
      </w:r>
      <w:r>
        <w:rPr>
          <w:rFonts w:ascii="Times New Roman" w:hAnsi="Times New Roman" w:cs="Times New Roman"/>
          <w:sz w:val="24"/>
          <w:szCs w:val="24"/>
        </w:rPr>
        <w:t xml:space="preserve"> 2010, and much of the implementation during the Sixth Five Year Plan (covering FY10-14) was in line with the strategy underpinning the PSMP 2010. On the basis of the lessons learned during the Sixth Plan period, the PSMP was revised by the Ministry of Power and the new PSMP 2016 has been adopted by the government. The PSMP 2016 was however prepared by the Ministry of Power before the GDP growth targets for the Perspective Plan FY41 were finalized. Since power sector plays a critical role in supporting economic growth, capacity expansion in power generation and distribution would be critical for realizing the growt</w:t>
      </w:r>
      <w:r w:rsidR="00D8350C">
        <w:rPr>
          <w:rFonts w:ascii="Times New Roman" w:hAnsi="Times New Roman" w:cs="Times New Roman"/>
          <w:sz w:val="24"/>
          <w:szCs w:val="24"/>
        </w:rPr>
        <w:t>h targets under the P</w:t>
      </w:r>
      <w:r>
        <w:rPr>
          <w:rFonts w:ascii="Times New Roman" w:hAnsi="Times New Roman" w:cs="Times New Roman"/>
          <w:sz w:val="24"/>
          <w:szCs w:val="24"/>
        </w:rPr>
        <w:t xml:space="preserve">erspective Plan </w:t>
      </w:r>
      <w:r w:rsidR="00DD59F0">
        <w:rPr>
          <w:rFonts w:ascii="Times New Roman" w:hAnsi="Times New Roman" w:cs="Times New Roman"/>
          <w:sz w:val="24"/>
          <w:szCs w:val="24"/>
        </w:rPr>
        <w:t xml:space="preserve">(PP) </w:t>
      </w:r>
      <w:r>
        <w:rPr>
          <w:rFonts w:ascii="Times New Roman" w:hAnsi="Times New Roman" w:cs="Times New Roman"/>
          <w:sz w:val="24"/>
          <w:szCs w:val="24"/>
        </w:rPr>
        <w:t>FY41. We also believe that the underlying elasticity of growth in power demand with respect to real GDP growth might have been understated in the PSMP 2016. Both these factors appear to have contributed to a much lower demand for power under the PSMP 2016, compared with what we believe would be needed in support of the ambitious growth targets required for Bangladesh to become an upper middle</w:t>
      </w:r>
      <w:r w:rsidR="00D8350C">
        <w:rPr>
          <w:rFonts w:ascii="Times New Roman" w:hAnsi="Times New Roman" w:cs="Times New Roman"/>
          <w:sz w:val="24"/>
          <w:szCs w:val="24"/>
        </w:rPr>
        <w:t>-</w:t>
      </w:r>
      <w:r>
        <w:rPr>
          <w:rFonts w:ascii="Times New Roman" w:hAnsi="Times New Roman" w:cs="Times New Roman"/>
          <w:sz w:val="24"/>
          <w:szCs w:val="24"/>
        </w:rPr>
        <w:t>income country by FY31 and a</w:t>
      </w:r>
      <w:r w:rsidR="00D8350C">
        <w:rPr>
          <w:rFonts w:ascii="Times New Roman" w:hAnsi="Times New Roman" w:cs="Times New Roman"/>
          <w:sz w:val="24"/>
          <w:szCs w:val="24"/>
        </w:rPr>
        <w:t xml:space="preserve"> high</w:t>
      </w:r>
      <w:r w:rsidR="00DD59F0">
        <w:rPr>
          <w:rFonts w:ascii="Times New Roman" w:hAnsi="Times New Roman" w:cs="Times New Roman"/>
          <w:sz w:val="24"/>
          <w:szCs w:val="24"/>
        </w:rPr>
        <w:t>-</w:t>
      </w:r>
      <w:r>
        <w:rPr>
          <w:rFonts w:ascii="Times New Roman" w:hAnsi="Times New Roman" w:cs="Times New Roman"/>
          <w:sz w:val="24"/>
          <w:szCs w:val="24"/>
        </w:rPr>
        <w:t>income country by FY41.</w:t>
      </w:r>
    </w:p>
    <w:p w14:paraId="25A92D1B" w14:textId="09C75EEB" w:rsidR="003C4F92" w:rsidRDefault="003C4F92" w:rsidP="003D69CB">
      <w:pPr>
        <w:pStyle w:val="NoSpacing"/>
        <w:spacing w:after="200" w:line="276" w:lineRule="auto"/>
        <w:jc w:val="both"/>
        <w:rPr>
          <w:rFonts w:ascii="Times New Roman" w:hAnsi="Times New Roman" w:cs="Times New Roman"/>
          <w:sz w:val="24"/>
          <w:szCs w:val="24"/>
        </w:rPr>
      </w:pPr>
      <w:r w:rsidRPr="00B14966">
        <w:rPr>
          <w:rFonts w:ascii="Times New Roman" w:hAnsi="Times New Roman" w:cs="Times New Roman"/>
          <w:sz w:val="24"/>
          <w:szCs w:val="24"/>
        </w:rPr>
        <w:t xml:space="preserve">The objective of this study is to determine </w:t>
      </w:r>
      <w:r>
        <w:rPr>
          <w:rFonts w:ascii="Times New Roman" w:hAnsi="Times New Roman" w:cs="Times New Roman"/>
          <w:sz w:val="24"/>
          <w:szCs w:val="24"/>
        </w:rPr>
        <w:t xml:space="preserve">the medium-and long-term energy needs of Bangladesh, from which sources these growing demands are expected to be met, and what should be the strategy to ensure that supply of power grows in line with the demand without becoming a constraint to growth potential of the country. As part of the strategy to meet the power sector challenges, </w:t>
      </w:r>
      <w:r w:rsidRPr="00B14966">
        <w:rPr>
          <w:rFonts w:ascii="Times New Roman" w:hAnsi="Times New Roman" w:cs="Times New Roman"/>
          <w:sz w:val="24"/>
          <w:szCs w:val="24"/>
        </w:rPr>
        <w:t>the study will cover size of potential investment</w:t>
      </w:r>
      <w:r>
        <w:rPr>
          <w:rFonts w:ascii="Times New Roman" w:hAnsi="Times New Roman" w:cs="Times New Roman"/>
          <w:sz w:val="24"/>
          <w:szCs w:val="24"/>
        </w:rPr>
        <w:t xml:space="preserve"> </w:t>
      </w:r>
      <w:r w:rsidRPr="00B14966">
        <w:rPr>
          <w:rFonts w:ascii="Times New Roman" w:hAnsi="Times New Roman" w:cs="Times New Roman"/>
          <w:sz w:val="24"/>
          <w:szCs w:val="24"/>
        </w:rPr>
        <w:t xml:space="preserve">requirement in the power sector, </w:t>
      </w:r>
      <w:r>
        <w:rPr>
          <w:rFonts w:ascii="Times New Roman" w:hAnsi="Times New Roman" w:cs="Times New Roman"/>
          <w:sz w:val="24"/>
          <w:szCs w:val="24"/>
        </w:rPr>
        <w:t xml:space="preserve">the potential financing mix between the public and private sectors, </w:t>
      </w:r>
      <w:r w:rsidRPr="00B14966">
        <w:rPr>
          <w:rFonts w:ascii="Times New Roman" w:hAnsi="Times New Roman" w:cs="Times New Roman"/>
          <w:sz w:val="24"/>
          <w:szCs w:val="24"/>
        </w:rPr>
        <w:t>challenges and risks involved in such financing</w:t>
      </w:r>
      <w:r>
        <w:rPr>
          <w:rFonts w:ascii="Times New Roman" w:hAnsi="Times New Roman" w:cs="Times New Roman"/>
          <w:sz w:val="24"/>
          <w:szCs w:val="24"/>
        </w:rPr>
        <w:t>, risk mitigation strategies</w:t>
      </w:r>
      <w:r w:rsidR="00DD59F0">
        <w:rPr>
          <w:rFonts w:ascii="Times New Roman" w:hAnsi="Times New Roman" w:cs="Times New Roman"/>
          <w:sz w:val="24"/>
          <w:szCs w:val="24"/>
        </w:rPr>
        <w:t>,</w:t>
      </w:r>
      <w:r w:rsidRPr="00B14966">
        <w:rPr>
          <w:rFonts w:ascii="Times New Roman" w:hAnsi="Times New Roman" w:cs="Times New Roman"/>
          <w:sz w:val="24"/>
          <w:szCs w:val="24"/>
        </w:rPr>
        <w:t xml:space="preserve"> etc. </w:t>
      </w:r>
    </w:p>
    <w:p w14:paraId="493A66AA" w14:textId="089E759B" w:rsidR="003C4F92" w:rsidRDefault="003C4F92" w:rsidP="003D69CB">
      <w:pPr>
        <w:pStyle w:val="NoSpacing"/>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The remainder of the paper covers the following issues. Section II, discussed Bangladesh’s recent performance in the power sector and how this performance compares with the Sixth Plan and Seventh Plan targets and also compared with the PSMP 2010. </w:t>
      </w:r>
      <w:r w:rsidRPr="000B0B49">
        <w:rPr>
          <w:rFonts w:ascii="Times New Roman" w:hAnsi="Times New Roman" w:cs="Times New Roman"/>
          <w:sz w:val="24"/>
          <w:szCs w:val="24"/>
        </w:rPr>
        <w:t xml:space="preserve">Where Bangladesh currently stands in terms of power tariff, energy mix, </w:t>
      </w:r>
      <w:r>
        <w:rPr>
          <w:rFonts w:ascii="Times New Roman" w:hAnsi="Times New Roman" w:cs="Times New Roman"/>
          <w:sz w:val="24"/>
          <w:szCs w:val="24"/>
        </w:rPr>
        <w:t xml:space="preserve">infrastructure and logistics for handling coal and LNG, </w:t>
      </w:r>
      <w:r w:rsidRPr="000B0B49">
        <w:rPr>
          <w:rFonts w:ascii="Times New Roman" w:hAnsi="Times New Roman" w:cs="Times New Roman"/>
          <w:sz w:val="24"/>
          <w:szCs w:val="24"/>
        </w:rPr>
        <w:t xml:space="preserve">state subsidy and other constraining factors are </w:t>
      </w:r>
      <w:r>
        <w:rPr>
          <w:rFonts w:ascii="Times New Roman" w:hAnsi="Times New Roman" w:cs="Times New Roman"/>
          <w:sz w:val="24"/>
          <w:szCs w:val="24"/>
        </w:rPr>
        <w:t xml:space="preserve">to be </w:t>
      </w:r>
      <w:r w:rsidRPr="000B0B49">
        <w:rPr>
          <w:rFonts w:ascii="Times New Roman" w:hAnsi="Times New Roman" w:cs="Times New Roman"/>
          <w:sz w:val="24"/>
          <w:szCs w:val="24"/>
        </w:rPr>
        <w:t xml:space="preserve">discussed in </w:t>
      </w:r>
      <w:r>
        <w:rPr>
          <w:rFonts w:ascii="Times New Roman" w:hAnsi="Times New Roman" w:cs="Times New Roman"/>
          <w:sz w:val="24"/>
          <w:szCs w:val="24"/>
        </w:rPr>
        <w:t xml:space="preserve">this section. </w:t>
      </w:r>
      <w:r w:rsidR="00DD59F0">
        <w:rPr>
          <w:rFonts w:ascii="Times New Roman" w:hAnsi="Times New Roman" w:cs="Times New Roman"/>
          <w:sz w:val="24"/>
          <w:szCs w:val="24"/>
        </w:rPr>
        <w:t xml:space="preserve"> </w:t>
      </w:r>
      <w:r w:rsidR="00DD59F0" w:rsidRPr="00DD59F0">
        <w:rPr>
          <w:rFonts w:ascii="Times New Roman" w:hAnsi="Times New Roman" w:cs="Times New Roman"/>
          <w:sz w:val="24"/>
          <w:szCs w:val="24"/>
        </w:rPr>
        <w:t xml:space="preserve">Power </w:t>
      </w:r>
      <w:r w:rsidR="00DD59F0">
        <w:rPr>
          <w:rFonts w:ascii="Times New Roman" w:hAnsi="Times New Roman" w:cs="Times New Roman"/>
          <w:sz w:val="24"/>
          <w:szCs w:val="24"/>
        </w:rPr>
        <w:t>g</w:t>
      </w:r>
      <w:r w:rsidR="00DD59F0" w:rsidRPr="00DD59F0">
        <w:rPr>
          <w:rFonts w:ascii="Times New Roman" w:hAnsi="Times New Roman" w:cs="Times New Roman"/>
          <w:sz w:val="24"/>
          <w:szCs w:val="24"/>
        </w:rPr>
        <w:t xml:space="preserve">eneration </w:t>
      </w:r>
      <w:r w:rsidR="00DD59F0">
        <w:rPr>
          <w:rFonts w:ascii="Times New Roman" w:hAnsi="Times New Roman" w:cs="Times New Roman"/>
          <w:sz w:val="24"/>
          <w:szCs w:val="24"/>
        </w:rPr>
        <w:t>t</w:t>
      </w:r>
      <w:r w:rsidR="00DD59F0" w:rsidRPr="00DD59F0">
        <w:rPr>
          <w:rFonts w:ascii="Times New Roman" w:hAnsi="Times New Roman" w:cs="Times New Roman"/>
          <w:sz w:val="24"/>
          <w:szCs w:val="24"/>
        </w:rPr>
        <w:t xml:space="preserve">argets </w:t>
      </w:r>
      <w:r w:rsidR="00DD59F0" w:rsidRPr="00DD59F0">
        <w:rPr>
          <w:rFonts w:ascii="Times New Roman" w:hAnsi="Times New Roman" w:cs="Times New Roman"/>
          <w:sz w:val="24"/>
          <w:szCs w:val="24"/>
        </w:rPr>
        <w:lastRenderedPageBreak/>
        <w:t xml:space="preserve">to </w:t>
      </w:r>
      <w:r w:rsidR="00DD59F0">
        <w:rPr>
          <w:rFonts w:ascii="Times New Roman" w:hAnsi="Times New Roman" w:cs="Times New Roman"/>
          <w:sz w:val="24"/>
          <w:szCs w:val="24"/>
        </w:rPr>
        <w:t>s</w:t>
      </w:r>
      <w:r w:rsidR="00DD59F0" w:rsidRPr="00DD59F0">
        <w:rPr>
          <w:rFonts w:ascii="Times New Roman" w:hAnsi="Times New Roman" w:cs="Times New Roman"/>
          <w:sz w:val="24"/>
          <w:szCs w:val="24"/>
        </w:rPr>
        <w:t xml:space="preserve">upport the </w:t>
      </w:r>
      <w:r w:rsidR="00DD59F0">
        <w:rPr>
          <w:rFonts w:ascii="Times New Roman" w:hAnsi="Times New Roman" w:cs="Times New Roman"/>
          <w:sz w:val="24"/>
          <w:szCs w:val="24"/>
        </w:rPr>
        <w:t>growth/income objectives envisaged under the PP</w:t>
      </w:r>
      <w:r w:rsidR="00DD59F0" w:rsidRPr="00DD59F0">
        <w:rPr>
          <w:rFonts w:ascii="Times New Roman" w:hAnsi="Times New Roman" w:cs="Times New Roman"/>
          <w:sz w:val="24"/>
          <w:szCs w:val="24"/>
        </w:rPr>
        <w:t xml:space="preserve"> and </w:t>
      </w:r>
      <w:r w:rsidR="00DD59F0">
        <w:rPr>
          <w:rFonts w:ascii="Times New Roman" w:hAnsi="Times New Roman" w:cs="Times New Roman"/>
          <w:sz w:val="24"/>
          <w:szCs w:val="24"/>
        </w:rPr>
        <w:t>the related requirements for i</w:t>
      </w:r>
      <w:r w:rsidR="00DD59F0" w:rsidRPr="00DD59F0">
        <w:rPr>
          <w:rFonts w:ascii="Times New Roman" w:hAnsi="Times New Roman" w:cs="Times New Roman"/>
          <w:sz w:val="24"/>
          <w:szCs w:val="24"/>
        </w:rPr>
        <w:t>nvestment</w:t>
      </w:r>
      <w:r w:rsidR="00DD59F0">
        <w:rPr>
          <w:rFonts w:ascii="Times New Roman" w:hAnsi="Times New Roman" w:cs="Times New Roman"/>
          <w:sz w:val="24"/>
          <w:szCs w:val="24"/>
        </w:rPr>
        <w:t xml:space="preserve"> are discussed in Section III. </w:t>
      </w:r>
      <w:r w:rsidR="00DD59F0" w:rsidRPr="00DD59F0">
        <w:rPr>
          <w:rFonts w:ascii="Times New Roman" w:hAnsi="Times New Roman" w:cs="Times New Roman"/>
          <w:sz w:val="24"/>
          <w:szCs w:val="24"/>
        </w:rPr>
        <w:t xml:space="preserve"> </w:t>
      </w:r>
      <w:r w:rsidR="00DD59F0">
        <w:rPr>
          <w:rFonts w:ascii="Times New Roman" w:hAnsi="Times New Roman" w:cs="Times New Roman"/>
          <w:sz w:val="24"/>
          <w:szCs w:val="24"/>
        </w:rPr>
        <w:t xml:space="preserve">The following section </w:t>
      </w:r>
      <w:r w:rsidR="004E50DD">
        <w:rPr>
          <w:rFonts w:ascii="Times New Roman" w:hAnsi="Times New Roman" w:cs="Times New Roman"/>
          <w:sz w:val="24"/>
          <w:szCs w:val="24"/>
        </w:rPr>
        <w:t xml:space="preserve">(Section IV) </w:t>
      </w:r>
      <w:r w:rsidR="00DD59F0">
        <w:rPr>
          <w:rFonts w:ascii="Times New Roman" w:hAnsi="Times New Roman" w:cs="Times New Roman"/>
          <w:sz w:val="24"/>
          <w:szCs w:val="24"/>
        </w:rPr>
        <w:t>identifies the k</w:t>
      </w:r>
      <w:r w:rsidR="00DD59F0" w:rsidRPr="00DD59F0">
        <w:rPr>
          <w:rFonts w:ascii="Times New Roman" w:hAnsi="Times New Roman" w:cs="Times New Roman"/>
          <w:sz w:val="24"/>
          <w:szCs w:val="24"/>
        </w:rPr>
        <w:t xml:space="preserve">ey </w:t>
      </w:r>
      <w:r w:rsidR="00DD59F0">
        <w:rPr>
          <w:rFonts w:ascii="Times New Roman" w:hAnsi="Times New Roman" w:cs="Times New Roman"/>
          <w:sz w:val="24"/>
          <w:szCs w:val="24"/>
        </w:rPr>
        <w:t>c</w:t>
      </w:r>
      <w:r w:rsidR="00DD59F0" w:rsidRPr="00DD59F0">
        <w:rPr>
          <w:rFonts w:ascii="Times New Roman" w:hAnsi="Times New Roman" w:cs="Times New Roman"/>
          <w:sz w:val="24"/>
          <w:szCs w:val="24"/>
        </w:rPr>
        <w:t xml:space="preserve">hallenges in </w:t>
      </w:r>
      <w:r w:rsidR="00DD59F0">
        <w:rPr>
          <w:rFonts w:ascii="Times New Roman" w:hAnsi="Times New Roman" w:cs="Times New Roman"/>
          <w:sz w:val="24"/>
          <w:szCs w:val="24"/>
        </w:rPr>
        <w:t>e</w:t>
      </w:r>
      <w:r w:rsidR="00DD59F0" w:rsidRPr="00DD59F0">
        <w:rPr>
          <w:rFonts w:ascii="Times New Roman" w:hAnsi="Times New Roman" w:cs="Times New Roman"/>
          <w:sz w:val="24"/>
          <w:szCs w:val="24"/>
        </w:rPr>
        <w:t xml:space="preserve">nsuring </w:t>
      </w:r>
      <w:r w:rsidR="00DD59F0">
        <w:rPr>
          <w:rFonts w:ascii="Times New Roman" w:hAnsi="Times New Roman" w:cs="Times New Roman"/>
          <w:sz w:val="24"/>
          <w:szCs w:val="24"/>
        </w:rPr>
        <w:t>p</w:t>
      </w:r>
      <w:r w:rsidR="00DD59F0" w:rsidRPr="00DD59F0">
        <w:rPr>
          <w:rFonts w:ascii="Times New Roman" w:hAnsi="Times New Roman" w:cs="Times New Roman"/>
          <w:sz w:val="24"/>
          <w:szCs w:val="24"/>
        </w:rPr>
        <w:t xml:space="preserve">rimary </w:t>
      </w:r>
      <w:r w:rsidR="00DD59F0">
        <w:rPr>
          <w:rFonts w:ascii="Times New Roman" w:hAnsi="Times New Roman" w:cs="Times New Roman"/>
          <w:sz w:val="24"/>
          <w:szCs w:val="24"/>
        </w:rPr>
        <w:t>f</w:t>
      </w:r>
      <w:r w:rsidR="00DD59F0" w:rsidRPr="00DD59F0">
        <w:rPr>
          <w:rFonts w:ascii="Times New Roman" w:hAnsi="Times New Roman" w:cs="Times New Roman"/>
          <w:sz w:val="24"/>
          <w:szCs w:val="24"/>
        </w:rPr>
        <w:t xml:space="preserve">uel </w:t>
      </w:r>
      <w:r w:rsidR="00DD59F0">
        <w:rPr>
          <w:rFonts w:ascii="Times New Roman" w:hAnsi="Times New Roman" w:cs="Times New Roman"/>
          <w:sz w:val="24"/>
          <w:szCs w:val="24"/>
        </w:rPr>
        <w:t>s</w:t>
      </w:r>
      <w:r w:rsidR="00DD59F0" w:rsidRPr="00DD59F0">
        <w:rPr>
          <w:rFonts w:ascii="Times New Roman" w:hAnsi="Times New Roman" w:cs="Times New Roman"/>
          <w:sz w:val="24"/>
          <w:szCs w:val="24"/>
        </w:rPr>
        <w:t xml:space="preserve">upply </w:t>
      </w:r>
      <w:r w:rsidR="002E1C67">
        <w:rPr>
          <w:rFonts w:ascii="Times New Roman" w:hAnsi="Times New Roman" w:cs="Times New Roman"/>
          <w:sz w:val="24"/>
          <w:szCs w:val="24"/>
        </w:rPr>
        <w:t xml:space="preserve">due to the rapid dwindling of natural gas reserves </w:t>
      </w:r>
      <w:r w:rsidR="00DD59F0" w:rsidRPr="00DD59F0">
        <w:rPr>
          <w:rFonts w:ascii="Times New Roman" w:hAnsi="Times New Roman" w:cs="Times New Roman"/>
          <w:sz w:val="24"/>
          <w:szCs w:val="24"/>
        </w:rPr>
        <w:t xml:space="preserve">to </w:t>
      </w:r>
      <w:r w:rsidR="00DD59F0">
        <w:rPr>
          <w:rFonts w:ascii="Times New Roman" w:hAnsi="Times New Roman" w:cs="Times New Roman"/>
          <w:sz w:val="24"/>
          <w:szCs w:val="24"/>
        </w:rPr>
        <w:t>a</w:t>
      </w:r>
      <w:r w:rsidR="00DD59F0" w:rsidRPr="00DD59F0">
        <w:rPr>
          <w:rFonts w:ascii="Times New Roman" w:hAnsi="Times New Roman" w:cs="Times New Roman"/>
          <w:sz w:val="24"/>
          <w:szCs w:val="24"/>
        </w:rPr>
        <w:t>chieve the P</w:t>
      </w:r>
      <w:r w:rsidR="00DD59F0">
        <w:rPr>
          <w:rFonts w:ascii="Times New Roman" w:hAnsi="Times New Roman" w:cs="Times New Roman"/>
          <w:sz w:val="24"/>
          <w:szCs w:val="24"/>
        </w:rPr>
        <w:t>P</w:t>
      </w:r>
      <w:r w:rsidR="00DD59F0" w:rsidRPr="00DD59F0">
        <w:rPr>
          <w:rFonts w:ascii="Times New Roman" w:hAnsi="Times New Roman" w:cs="Times New Roman"/>
          <w:sz w:val="24"/>
          <w:szCs w:val="24"/>
        </w:rPr>
        <w:t xml:space="preserve"> and PSMP 2016 Objectives</w:t>
      </w:r>
      <w:r w:rsidR="00DD59F0">
        <w:rPr>
          <w:rFonts w:ascii="Times New Roman" w:hAnsi="Times New Roman" w:cs="Times New Roman"/>
          <w:sz w:val="24"/>
          <w:szCs w:val="24"/>
        </w:rPr>
        <w:t xml:space="preserve">. </w:t>
      </w:r>
      <w:r w:rsidR="002E1C67">
        <w:rPr>
          <w:rFonts w:ascii="Times New Roman" w:hAnsi="Times New Roman" w:cs="Times New Roman"/>
          <w:sz w:val="24"/>
          <w:szCs w:val="24"/>
        </w:rPr>
        <w:t xml:space="preserve">In particular, this section focuses on the prospects for domestic gas supply, logistical and other problems with increased reliance on coal and LNG based power plants. </w:t>
      </w:r>
      <w:r w:rsidR="00DD59F0">
        <w:rPr>
          <w:rFonts w:ascii="Times New Roman" w:hAnsi="Times New Roman" w:cs="Times New Roman"/>
          <w:sz w:val="24"/>
          <w:szCs w:val="24"/>
        </w:rPr>
        <w:t>Sect</w:t>
      </w:r>
      <w:r w:rsidR="004E50DD">
        <w:rPr>
          <w:rFonts w:ascii="Times New Roman" w:hAnsi="Times New Roman" w:cs="Times New Roman"/>
          <w:sz w:val="24"/>
          <w:szCs w:val="24"/>
        </w:rPr>
        <w:t>ion</w:t>
      </w:r>
      <w:r w:rsidR="00DD59F0">
        <w:rPr>
          <w:rFonts w:ascii="Times New Roman" w:hAnsi="Times New Roman" w:cs="Times New Roman"/>
          <w:sz w:val="24"/>
          <w:szCs w:val="24"/>
        </w:rPr>
        <w:t xml:space="preserve"> V </w:t>
      </w:r>
      <w:r w:rsidR="004E50DD">
        <w:rPr>
          <w:rFonts w:ascii="Times New Roman" w:hAnsi="Times New Roman" w:cs="Times New Roman"/>
          <w:sz w:val="24"/>
          <w:szCs w:val="24"/>
        </w:rPr>
        <w:t xml:space="preserve">highlights the key opportunities and challenges in realizing the </w:t>
      </w:r>
      <w:r w:rsidR="002E1C67">
        <w:rPr>
          <w:rFonts w:ascii="Times New Roman" w:hAnsi="Times New Roman" w:cs="Times New Roman"/>
          <w:sz w:val="24"/>
          <w:szCs w:val="24"/>
        </w:rPr>
        <w:t>potential for trade in electricity, investment in regional power generation projects</w:t>
      </w:r>
      <w:r w:rsidR="008C08C6">
        <w:rPr>
          <w:rFonts w:ascii="Times New Roman" w:hAnsi="Times New Roman" w:cs="Times New Roman"/>
          <w:sz w:val="24"/>
          <w:szCs w:val="24"/>
        </w:rPr>
        <w:t>, and</w:t>
      </w:r>
      <w:r w:rsidR="002E1C67">
        <w:rPr>
          <w:rFonts w:ascii="Times New Roman" w:hAnsi="Times New Roman" w:cs="Times New Roman"/>
          <w:sz w:val="24"/>
          <w:szCs w:val="24"/>
        </w:rPr>
        <w:t xml:space="preserve"> trans-national grids in electricity covering the r</w:t>
      </w:r>
      <w:r w:rsidR="004E50DD">
        <w:rPr>
          <w:rFonts w:ascii="Times New Roman" w:hAnsi="Times New Roman" w:cs="Times New Roman"/>
          <w:sz w:val="24"/>
          <w:szCs w:val="24"/>
        </w:rPr>
        <w:t xml:space="preserve">egional countries. </w:t>
      </w:r>
      <w:r w:rsidR="002E1C67">
        <w:rPr>
          <w:rFonts w:ascii="Times New Roman" w:hAnsi="Times New Roman" w:cs="Times New Roman"/>
          <w:sz w:val="24"/>
          <w:szCs w:val="24"/>
        </w:rPr>
        <w:t xml:space="preserve">The following section (Section VI) </w:t>
      </w:r>
      <w:r w:rsidR="00DD59F0">
        <w:rPr>
          <w:rFonts w:ascii="Times New Roman" w:hAnsi="Times New Roman" w:cs="Times New Roman"/>
          <w:sz w:val="24"/>
          <w:szCs w:val="24"/>
        </w:rPr>
        <w:t xml:space="preserve">covers </w:t>
      </w:r>
      <w:r w:rsidR="002E1C67">
        <w:rPr>
          <w:rFonts w:ascii="Times New Roman" w:hAnsi="Times New Roman" w:cs="Times New Roman"/>
          <w:sz w:val="24"/>
          <w:szCs w:val="24"/>
        </w:rPr>
        <w:t xml:space="preserve">other emerging </w:t>
      </w:r>
      <w:r>
        <w:rPr>
          <w:rFonts w:ascii="Times New Roman" w:hAnsi="Times New Roman" w:cs="Times New Roman"/>
          <w:sz w:val="24"/>
          <w:szCs w:val="24"/>
        </w:rPr>
        <w:t xml:space="preserve">long-term challenges </w:t>
      </w:r>
      <w:r w:rsidR="002E1C67">
        <w:rPr>
          <w:rFonts w:ascii="Times New Roman" w:hAnsi="Times New Roman" w:cs="Times New Roman"/>
          <w:sz w:val="24"/>
          <w:szCs w:val="24"/>
        </w:rPr>
        <w:t xml:space="preserve">and opportunities </w:t>
      </w:r>
      <w:r>
        <w:rPr>
          <w:rFonts w:ascii="Times New Roman" w:hAnsi="Times New Roman" w:cs="Times New Roman"/>
          <w:sz w:val="24"/>
          <w:szCs w:val="24"/>
        </w:rPr>
        <w:t>in non-renewable power generation and nuclear technology</w:t>
      </w:r>
      <w:r w:rsidR="004E50DD">
        <w:rPr>
          <w:rFonts w:ascii="Times New Roman" w:hAnsi="Times New Roman" w:cs="Times New Roman"/>
          <w:sz w:val="24"/>
          <w:szCs w:val="24"/>
        </w:rPr>
        <w:t xml:space="preserve">. </w:t>
      </w:r>
      <w:r>
        <w:rPr>
          <w:rFonts w:ascii="Times New Roman" w:hAnsi="Times New Roman" w:cs="Times New Roman"/>
          <w:sz w:val="24"/>
          <w:szCs w:val="24"/>
        </w:rPr>
        <w:t xml:space="preserve"> Issues related to </w:t>
      </w:r>
      <w:r w:rsidRPr="000B0B49">
        <w:rPr>
          <w:rFonts w:ascii="Times New Roman" w:hAnsi="Times New Roman" w:cs="Times New Roman"/>
          <w:sz w:val="24"/>
          <w:szCs w:val="24"/>
        </w:rPr>
        <w:t>mobiliz</w:t>
      </w:r>
      <w:r>
        <w:rPr>
          <w:rFonts w:ascii="Times New Roman" w:hAnsi="Times New Roman" w:cs="Times New Roman"/>
          <w:sz w:val="24"/>
          <w:szCs w:val="24"/>
        </w:rPr>
        <w:t>ation of</w:t>
      </w:r>
      <w:r w:rsidRPr="000B0B49">
        <w:rPr>
          <w:rFonts w:ascii="Times New Roman" w:hAnsi="Times New Roman" w:cs="Times New Roman"/>
          <w:sz w:val="24"/>
          <w:szCs w:val="24"/>
        </w:rPr>
        <w:t xml:space="preserve"> financing ne</w:t>
      </w:r>
      <w:r>
        <w:rPr>
          <w:rFonts w:ascii="Times New Roman" w:hAnsi="Times New Roman" w:cs="Times New Roman"/>
          <w:sz w:val="24"/>
          <w:szCs w:val="24"/>
        </w:rPr>
        <w:t>eded for implementation of the power s</w:t>
      </w:r>
      <w:r w:rsidRPr="000B0B49">
        <w:rPr>
          <w:rFonts w:ascii="Times New Roman" w:hAnsi="Times New Roman" w:cs="Times New Roman"/>
          <w:sz w:val="24"/>
          <w:szCs w:val="24"/>
        </w:rPr>
        <w:t xml:space="preserve">ector </w:t>
      </w:r>
      <w:r>
        <w:rPr>
          <w:rFonts w:ascii="Times New Roman" w:hAnsi="Times New Roman" w:cs="Times New Roman"/>
          <w:sz w:val="24"/>
          <w:szCs w:val="24"/>
        </w:rPr>
        <w:t xml:space="preserve">objectives </w:t>
      </w:r>
      <w:r w:rsidR="002E1C67">
        <w:rPr>
          <w:rFonts w:ascii="Times New Roman" w:hAnsi="Times New Roman" w:cs="Times New Roman"/>
          <w:sz w:val="24"/>
          <w:szCs w:val="24"/>
        </w:rPr>
        <w:t xml:space="preserve">under the PP </w:t>
      </w:r>
      <w:r w:rsidR="00AB4C61">
        <w:rPr>
          <w:rFonts w:ascii="Times New Roman" w:hAnsi="Times New Roman" w:cs="Times New Roman"/>
          <w:sz w:val="24"/>
          <w:szCs w:val="24"/>
        </w:rPr>
        <w:t>are</w:t>
      </w:r>
      <w:r>
        <w:rPr>
          <w:rFonts w:ascii="Times New Roman" w:hAnsi="Times New Roman" w:cs="Times New Roman"/>
          <w:sz w:val="24"/>
          <w:szCs w:val="24"/>
        </w:rPr>
        <w:t xml:space="preserve"> </w:t>
      </w:r>
      <w:r w:rsidRPr="000B0B49">
        <w:rPr>
          <w:rFonts w:ascii="Times New Roman" w:hAnsi="Times New Roman" w:cs="Times New Roman"/>
          <w:sz w:val="24"/>
          <w:szCs w:val="24"/>
        </w:rPr>
        <w:t>discussed in Section V</w:t>
      </w:r>
      <w:r w:rsidR="00AB4C61">
        <w:rPr>
          <w:rFonts w:ascii="Times New Roman" w:hAnsi="Times New Roman" w:cs="Times New Roman"/>
          <w:sz w:val="24"/>
          <w:szCs w:val="24"/>
        </w:rPr>
        <w:t>II</w:t>
      </w:r>
      <w:r w:rsidRPr="000B0B49">
        <w:rPr>
          <w:rFonts w:ascii="Times New Roman" w:hAnsi="Times New Roman" w:cs="Times New Roman"/>
          <w:sz w:val="24"/>
          <w:szCs w:val="24"/>
        </w:rPr>
        <w:t>.</w:t>
      </w:r>
      <w:r>
        <w:rPr>
          <w:rFonts w:ascii="Times New Roman" w:hAnsi="Times New Roman" w:cs="Times New Roman"/>
          <w:sz w:val="24"/>
          <w:szCs w:val="24"/>
        </w:rPr>
        <w:t xml:space="preserve"> In particular, this section covers i</w:t>
      </w:r>
      <w:r w:rsidRPr="000B0B49">
        <w:rPr>
          <w:rFonts w:ascii="Times New Roman" w:hAnsi="Times New Roman" w:cs="Times New Roman"/>
          <w:sz w:val="24"/>
          <w:szCs w:val="24"/>
        </w:rPr>
        <w:t xml:space="preserve">ssues related to financing requirements, financing mix, and </w:t>
      </w:r>
      <w:r w:rsidR="00AB4C61">
        <w:rPr>
          <w:rFonts w:ascii="Times New Roman" w:hAnsi="Times New Roman" w:cs="Times New Roman"/>
          <w:sz w:val="24"/>
          <w:szCs w:val="24"/>
        </w:rPr>
        <w:t xml:space="preserve">the </w:t>
      </w:r>
      <w:r w:rsidRPr="000B0B49">
        <w:rPr>
          <w:rFonts w:ascii="Times New Roman" w:hAnsi="Times New Roman" w:cs="Times New Roman"/>
          <w:sz w:val="24"/>
          <w:szCs w:val="24"/>
        </w:rPr>
        <w:t xml:space="preserve">role of </w:t>
      </w:r>
      <w:r>
        <w:rPr>
          <w:rFonts w:ascii="Times New Roman" w:hAnsi="Times New Roman" w:cs="Times New Roman"/>
          <w:sz w:val="24"/>
          <w:szCs w:val="24"/>
        </w:rPr>
        <w:t xml:space="preserve">domestic and international financial institutions. Some concluding observations are provided in </w:t>
      </w:r>
      <w:r w:rsidR="00AB4C61">
        <w:rPr>
          <w:rFonts w:ascii="Times New Roman" w:hAnsi="Times New Roman" w:cs="Times New Roman"/>
          <w:sz w:val="24"/>
          <w:szCs w:val="24"/>
        </w:rPr>
        <w:t xml:space="preserve">the </w:t>
      </w:r>
      <w:r>
        <w:rPr>
          <w:rFonts w:ascii="Times New Roman" w:hAnsi="Times New Roman" w:cs="Times New Roman"/>
          <w:sz w:val="24"/>
          <w:szCs w:val="24"/>
        </w:rPr>
        <w:t>final section (Section V</w:t>
      </w:r>
      <w:r w:rsidR="00DC7DD0">
        <w:rPr>
          <w:rFonts w:ascii="Times New Roman" w:hAnsi="Times New Roman" w:cs="Times New Roman"/>
          <w:sz w:val="24"/>
          <w:szCs w:val="24"/>
        </w:rPr>
        <w:t>I</w:t>
      </w:r>
      <w:r w:rsidR="00AB4C61">
        <w:rPr>
          <w:rFonts w:ascii="Times New Roman" w:hAnsi="Times New Roman" w:cs="Times New Roman"/>
          <w:sz w:val="24"/>
          <w:szCs w:val="24"/>
        </w:rPr>
        <w:t>II</w:t>
      </w:r>
      <w:r>
        <w:rPr>
          <w:rFonts w:ascii="Times New Roman" w:hAnsi="Times New Roman" w:cs="Times New Roman"/>
          <w:sz w:val="24"/>
          <w:szCs w:val="24"/>
        </w:rPr>
        <w:t>).</w:t>
      </w:r>
    </w:p>
    <w:p w14:paraId="2BC14B59" w14:textId="77777777" w:rsidR="00A32334" w:rsidRPr="00CC41AE" w:rsidRDefault="006B635D" w:rsidP="0013133F">
      <w:pPr>
        <w:pStyle w:val="Heading1"/>
      </w:pPr>
      <w:r w:rsidRPr="00CC41AE">
        <w:t xml:space="preserve"> </w:t>
      </w:r>
      <w:r w:rsidR="001557D3" w:rsidRPr="00CC41AE">
        <w:t xml:space="preserve"> </w:t>
      </w:r>
      <w:bookmarkStart w:id="5" w:name="_Toc502593236"/>
      <w:r w:rsidR="001557D3" w:rsidRPr="00CC41AE">
        <w:t>Bangladesh’s Recent Performance in the Power S</w:t>
      </w:r>
      <w:r w:rsidR="00A32334" w:rsidRPr="00CC41AE">
        <w:t>ector</w:t>
      </w:r>
      <w:bookmarkEnd w:id="5"/>
    </w:p>
    <w:p w14:paraId="6DBF6D36" w14:textId="0F6C01B9" w:rsidR="003C4F92" w:rsidRPr="00792636" w:rsidRDefault="003C4F92" w:rsidP="003D69CB">
      <w:pPr>
        <w:pStyle w:val="NoSpacing"/>
        <w:spacing w:after="240" w:line="276" w:lineRule="auto"/>
        <w:jc w:val="both"/>
        <w:rPr>
          <w:rFonts w:ascii="Times New Roman" w:hAnsi="Times New Roman" w:cs="Times New Roman"/>
          <w:sz w:val="24"/>
          <w:szCs w:val="24"/>
        </w:rPr>
      </w:pPr>
      <w:r w:rsidRPr="00792636">
        <w:rPr>
          <w:rFonts w:ascii="Times New Roman" w:hAnsi="Times New Roman" w:cs="Times New Roman"/>
          <w:sz w:val="24"/>
          <w:szCs w:val="24"/>
        </w:rPr>
        <w:t xml:space="preserve">With the rapid growth in electricity generation, per capita consumption of energy has more than doubled and </w:t>
      </w:r>
      <w:r w:rsidR="00DC7DD0" w:rsidRPr="00792636">
        <w:rPr>
          <w:rFonts w:ascii="Times New Roman" w:hAnsi="Times New Roman" w:cs="Times New Roman"/>
          <w:sz w:val="24"/>
          <w:szCs w:val="24"/>
        </w:rPr>
        <w:t xml:space="preserve">has </w:t>
      </w:r>
      <w:r w:rsidRPr="00792636">
        <w:rPr>
          <w:rFonts w:ascii="Times New Roman" w:hAnsi="Times New Roman" w:cs="Times New Roman"/>
          <w:sz w:val="24"/>
          <w:szCs w:val="24"/>
        </w:rPr>
        <w:t xml:space="preserve">also helped sustain the rapid GDP growth in Bangladesh in recent years. Supply of electricity was also boosted by alternative solutions such as increased electricity imports from India. Although the installed capacity was </w:t>
      </w:r>
      <w:r w:rsidR="00AB4C61">
        <w:rPr>
          <w:rFonts w:ascii="Times New Roman" w:hAnsi="Times New Roman" w:cs="Times New Roman"/>
          <w:sz w:val="24"/>
          <w:szCs w:val="24"/>
        </w:rPr>
        <w:t xml:space="preserve">a </w:t>
      </w:r>
      <w:r w:rsidRPr="00792636">
        <w:rPr>
          <w:rFonts w:ascii="Times New Roman" w:hAnsi="Times New Roman" w:cs="Times New Roman"/>
          <w:sz w:val="24"/>
          <w:szCs w:val="24"/>
        </w:rPr>
        <w:t>little behind the original PSMP 2010</w:t>
      </w:r>
      <w:r w:rsidR="00AB4C61">
        <w:rPr>
          <w:rFonts w:ascii="Times New Roman" w:hAnsi="Times New Roman" w:cs="Times New Roman"/>
          <w:sz w:val="24"/>
          <w:szCs w:val="24"/>
        </w:rPr>
        <w:t xml:space="preserve"> objective</w:t>
      </w:r>
      <w:r w:rsidRPr="00792636">
        <w:rPr>
          <w:rFonts w:ascii="Times New Roman" w:hAnsi="Times New Roman" w:cs="Times New Roman"/>
          <w:sz w:val="24"/>
          <w:szCs w:val="24"/>
        </w:rPr>
        <w:t>, the tripling of generation capacity within a</w:t>
      </w:r>
      <w:r w:rsidR="00DC7DD0" w:rsidRPr="00792636">
        <w:rPr>
          <w:rFonts w:ascii="Times New Roman" w:hAnsi="Times New Roman" w:cs="Times New Roman"/>
          <w:sz w:val="24"/>
          <w:szCs w:val="24"/>
        </w:rPr>
        <w:t>n</w:t>
      </w:r>
      <w:r w:rsidRPr="00792636">
        <w:rPr>
          <w:rFonts w:ascii="Times New Roman" w:hAnsi="Times New Roman" w:cs="Times New Roman"/>
          <w:sz w:val="24"/>
          <w:szCs w:val="24"/>
        </w:rPr>
        <w:t xml:space="preserve"> 8-year period was certainly impressive. Maximum power generation has also almost tripled </w:t>
      </w:r>
      <w:r w:rsidR="00DC7DD0" w:rsidRPr="00792636">
        <w:rPr>
          <w:rFonts w:ascii="Times New Roman" w:hAnsi="Times New Roman" w:cs="Times New Roman"/>
          <w:sz w:val="24"/>
          <w:szCs w:val="24"/>
        </w:rPr>
        <w:t xml:space="preserve">to </w:t>
      </w:r>
      <w:r w:rsidR="00AB4C61">
        <w:rPr>
          <w:rFonts w:ascii="Times New Roman" w:hAnsi="Times New Roman" w:cs="Times New Roman"/>
          <w:sz w:val="24"/>
          <w:szCs w:val="24"/>
        </w:rPr>
        <w:t>9,500</w:t>
      </w:r>
      <w:r w:rsidR="00DC7DD0" w:rsidRPr="00792636">
        <w:rPr>
          <w:rFonts w:ascii="Times New Roman" w:hAnsi="Times New Roman" w:cs="Times New Roman"/>
          <w:sz w:val="24"/>
          <w:szCs w:val="24"/>
        </w:rPr>
        <w:t xml:space="preserve"> MW </w:t>
      </w:r>
      <w:r w:rsidRPr="00792636">
        <w:rPr>
          <w:rFonts w:ascii="Times New Roman" w:hAnsi="Times New Roman" w:cs="Times New Roman"/>
          <w:sz w:val="24"/>
          <w:szCs w:val="24"/>
        </w:rPr>
        <w:t>over th</w:t>
      </w:r>
      <w:r w:rsidR="00DC7DD0" w:rsidRPr="00792636">
        <w:rPr>
          <w:rFonts w:ascii="Times New Roman" w:hAnsi="Times New Roman" w:cs="Times New Roman"/>
          <w:sz w:val="24"/>
          <w:szCs w:val="24"/>
        </w:rPr>
        <w:t xml:space="preserve">is </w:t>
      </w:r>
      <w:r w:rsidRPr="00792636">
        <w:rPr>
          <w:rFonts w:ascii="Times New Roman" w:hAnsi="Times New Roman" w:cs="Times New Roman"/>
          <w:sz w:val="24"/>
          <w:szCs w:val="24"/>
        </w:rPr>
        <w:t xml:space="preserve">period, although the gap between installed capacity and maximum generation has widened significantly over the years. This raises questions about efficient utilization of the installed capacity and consequently the issue of return on capital in the power sector. </w:t>
      </w:r>
    </w:p>
    <w:p w14:paraId="63CD9685" w14:textId="7B12F74B" w:rsidR="003C4F92" w:rsidRPr="00CC4788" w:rsidRDefault="003C4F92" w:rsidP="00CC4788">
      <w:pPr>
        <w:pStyle w:val="Heading4"/>
      </w:pPr>
      <w:bookmarkStart w:id="6" w:name="_Toc502593172"/>
      <w:r w:rsidRPr="00CC4788">
        <w:t xml:space="preserve">Table </w:t>
      </w:r>
      <w:r w:rsidR="00502414" w:rsidRPr="00CC4788">
        <w:t>1:</w:t>
      </w:r>
      <w:r w:rsidRPr="00CC4788">
        <w:t xml:space="preserve"> Power Situation in Bangladesh at a Glance</w:t>
      </w:r>
      <w:bookmarkEnd w:id="6"/>
    </w:p>
    <w:tbl>
      <w:tblPr>
        <w:tblStyle w:val="LightShading"/>
        <w:tblW w:w="0" w:type="auto"/>
        <w:tblLook w:val="04A0" w:firstRow="1" w:lastRow="0" w:firstColumn="1" w:lastColumn="0" w:noHBand="0" w:noVBand="1"/>
      </w:tblPr>
      <w:tblGrid>
        <w:gridCol w:w="3783"/>
        <w:gridCol w:w="1583"/>
        <w:gridCol w:w="2023"/>
        <w:gridCol w:w="1759"/>
      </w:tblGrid>
      <w:tr w:rsidR="003C4F92" w:rsidRPr="003D69CB" w14:paraId="7E3A769C" w14:textId="77777777" w:rsidTr="003D69C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3" w:type="dxa"/>
            <w:vAlign w:val="center"/>
          </w:tcPr>
          <w:p w14:paraId="6114475A" w14:textId="77777777" w:rsidR="003C4F92" w:rsidRPr="003D69CB" w:rsidRDefault="003C4F92" w:rsidP="003D69CB">
            <w:pPr>
              <w:jc w:val="center"/>
              <w:rPr>
                <w:rFonts w:ascii="Times New Roman" w:hAnsi="Times New Roman" w:cs="Times New Roman"/>
                <w:sz w:val="20"/>
              </w:rPr>
            </w:pPr>
          </w:p>
        </w:tc>
        <w:tc>
          <w:tcPr>
            <w:tcW w:w="1583" w:type="dxa"/>
            <w:vAlign w:val="center"/>
          </w:tcPr>
          <w:p w14:paraId="62023C22" w14:textId="77777777" w:rsidR="003C4F92" w:rsidRPr="003D69CB" w:rsidRDefault="003C4F92" w:rsidP="003D69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2009</w:t>
            </w:r>
          </w:p>
        </w:tc>
        <w:tc>
          <w:tcPr>
            <w:tcW w:w="2023" w:type="dxa"/>
            <w:vAlign w:val="center"/>
          </w:tcPr>
          <w:p w14:paraId="0AC9C889" w14:textId="77777777" w:rsidR="003C4F92" w:rsidRPr="003D69CB" w:rsidRDefault="003C4F92" w:rsidP="003D69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2017</w:t>
            </w:r>
          </w:p>
        </w:tc>
        <w:tc>
          <w:tcPr>
            <w:tcW w:w="1759" w:type="dxa"/>
            <w:vAlign w:val="center"/>
          </w:tcPr>
          <w:p w14:paraId="7A1EDD9F" w14:textId="77777777" w:rsidR="003C4F92" w:rsidRPr="003D69CB" w:rsidRDefault="003C4F92" w:rsidP="003D69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Achievement</w:t>
            </w:r>
          </w:p>
          <w:p w14:paraId="0D292343" w14:textId="77777777" w:rsidR="003C4F92" w:rsidRPr="003D69CB" w:rsidRDefault="003C4F92" w:rsidP="003D69C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(2009-2017)</w:t>
            </w:r>
          </w:p>
        </w:tc>
      </w:tr>
      <w:tr w:rsidR="003C4F92" w:rsidRPr="003D69CB" w14:paraId="523AF31A" w14:textId="77777777" w:rsidTr="003D69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3" w:type="dxa"/>
          </w:tcPr>
          <w:p w14:paraId="23E5447F" w14:textId="77777777" w:rsidR="003C4F92" w:rsidRPr="003D69CB" w:rsidRDefault="003C4F92" w:rsidP="003D69CB">
            <w:pPr>
              <w:rPr>
                <w:rFonts w:ascii="Times New Roman" w:hAnsi="Times New Roman" w:cs="Times New Roman"/>
                <w:sz w:val="20"/>
              </w:rPr>
            </w:pPr>
            <w:r w:rsidRPr="003D69CB">
              <w:rPr>
                <w:rFonts w:ascii="Times New Roman" w:hAnsi="Times New Roman" w:cs="Times New Roman"/>
                <w:sz w:val="20"/>
              </w:rPr>
              <w:t>Installed capacity of electricity (MW)</w:t>
            </w:r>
          </w:p>
        </w:tc>
        <w:tc>
          <w:tcPr>
            <w:tcW w:w="1583" w:type="dxa"/>
          </w:tcPr>
          <w:p w14:paraId="2D817F80" w14:textId="77777777" w:rsidR="003C4F92" w:rsidRPr="003D69CB" w:rsidRDefault="003C4F92" w:rsidP="003D69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4942</w:t>
            </w:r>
          </w:p>
        </w:tc>
        <w:tc>
          <w:tcPr>
            <w:tcW w:w="2023" w:type="dxa"/>
          </w:tcPr>
          <w:p w14:paraId="5C05104A" w14:textId="77777777" w:rsidR="003C4F92" w:rsidRPr="003D69CB" w:rsidRDefault="003C4F92" w:rsidP="003D69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 xml:space="preserve">15829 </w:t>
            </w:r>
          </w:p>
          <w:p w14:paraId="494EC8F7" w14:textId="77777777" w:rsidR="003C4F92" w:rsidRPr="003D69CB" w:rsidRDefault="003C4F92" w:rsidP="003D69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(with captive power)</w:t>
            </w:r>
          </w:p>
        </w:tc>
        <w:tc>
          <w:tcPr>
            <w:tcW w:w="1759" w:type="dxa"/>
          </w:tcPr>
          <w:p w14:paraId="6E807CA7" w14:textId="77777777" w:rsidR="003C4F92" w:rsidRPr="003D69CB" w:rsidRDefault="003C4F92" w:rsidP="003D69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+10879</w:t>
            </w:r>
          </w:p>
        </w:tc>
      </w:tr>
      <w:tr w:rsidR="003C4F92" w:rsidRPr="003D69CB" w14:paraId="6FBC387D" w14:textId="77777777" w:rsidTr="003D69CB">
        <w:trPr>
          <w:trHeight w:val="20"/>
        </w:trPr>
        <w:tc>
          <w:tcPr>
            <w:cnfStyle w:val="001000000000" w:firstRow="0" w:lastRow="0" w:firstColumn="1" w:lastColumn="0" w:oddVBand="0" w:evenVBand="0" w:oddHBand="0" w:evenHBand="0" w:firstRowFirstColumn="0" w:firstRowLastColumn="0" w:lastRowFirstColumn="0" w:lastRowLastColumn="0"/>
            <w:tcW w:w="3783" w:type="dxa"/>
          </w:tcPr>
          <w:p w14:paraId="3A8CFD98" w14:textId="77777777" w:rsidR="003C4F92" w:rsidRPr="003D69CB" w:rsidRDefault="003C4F92" w:rsidP="003D69CB">
            <w:pPr>
              <w:rPr>
                <w:rFonts w:ascii="Times New Roman" w:hAnsi="Times New Roman" w:cs="Times New Roman"/>
                <w:sz w:val="20"/>
              </w:rPr>
            </w:pPr>
            <w:r w:rsidRPr="003D69CB">
              <w:rPr>
                <w:rFonts w:ascii="Times New Roman" w:hAnsi="Times New Roman" w:cs="Times New Roman"/>
                <w:sz w:val="20"/>
              </w:rPr>
              <w:t>Maximum generation (MW)</w:t>
            </w:r>
          </w:p>
        </w:tc>
        <w:tc>
          <w:tcPr>
            <w:tcW w:w="1583" w:type="dxa"/>
          </w:tcPr>
          <w:p w14:paraId="4DE97F31" w14:textId="77777777" w:rsidR="003C4F92" w:rsidRPr="003D69CB" w:rsidRDefault="003C4F92" w:rsidP="003D69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3268</w:t>
            </w:r>
          </w:p>
        </w:tc>
        <w:tc>
          <w:tcPr>
            <w:tcW w:w="2023" w:type="dxa"/>
          </w:tcPr>
          <w:p w14:paraId="11C165E0" w14:textId="77777777" w:rsidR="003C4F92" w:rsidRPr="003D69CB" w:rsidRDefault="003C4F92" w:rsidP="003D69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9507</w:t>
            </w:r>
          </w:p>
        </w:tc>
        <w:tc>
          <w:tcPr>
            <w:tcW w:w="1759" w:type="dxa"/>
          </w:tcPr>
          <w:p w14:paraId="436E0B81" w14:textId="77777777" w:rsidR="003C4F92" w:rsidRPr="003D69CB" w:rsidRDefault="003C4F92" w:rsidP="003D69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+6239</w:t>
            </w:r>
          </w:p>
        </w:tc>
      </w:tr>
      <w:tr w:rsidR="003C4F92" w:rsidRPr="003D69CB" w14:paraId="71CA63AC" w14:textId="77777777" w:rsidTr="003D69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3" w:type="dxa"/>
          </w:tcPr>
          <w:p w14:paraId="22D01171" w14:textId="77777777" w:rsidR="003C4F92" w:rsidRPr="003D69CB" w:rsidRDefault="003C4F92" w:rsidP="003D69CB">
            <w:pPr>
              <w:rPr>
                <w:rFonts w:ascii="Times New Roman" w:hAnsi="Times New Roman" w:cs="Times New Roman"/>
                <w:sz w:val="20"/>
              </w:rPr>
            </w:pPr>
            <w:r w:rsidRPr="003D69CB">
              <w:rPr>
                <w:rFonts w:ascii="Times New Roman" w:hAnsi="Times New Roman" w:cs="Times New Roman"/>
                <w:sz w:val="20"/>
              </w:rPr>
              <w:t>Per-capita electricity generation (kWh)</w:t>
            </w:r>
          </w:p>
        </w:tc>
        <w:tc>
          <w:tcPr>
            <w:tcW w:w="1583" w:type="dxa"/>
          </w:tcPr>
          <w:p w14:paraId="2339E39C" w14:textId="77777777" w:rsidR="003C4F92" w:rsidRPr="003D69CB" w:rsidRDefault="003C4F92" w:rsidP="003D69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220</w:t>
            </w:r>
          </w:p>
        </w:tc>
        <w:tc>
          <w:tcPr>
            <w:tcW w:w="2023" w:type="dxa"/>
          </w:tcPr>
          <w:p w14:paraId="7EDD9D0D" w14:textId="77777777" w:rsidR="003C4F92" w:rsidRPr="003D69CB" w:rsidRDefault="003C4F92" w:rsidP="003D69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 xml:space="preserve">433 </w:t>
            </w:r>
          </w:p>
          <w:p w14:paraId="16DF0392" w14:textId="77777777" w:rsidR="003C4F92" w:rsidRPr="003D69CB" w:rsidRDefault="003C4F92" w:rsidP="003D69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(with captive power)</w:t>
            </w:r>
          </w:p>
        </w:tc>
        <w:tc>
          <w:tcPr>
            <w:tcW w:w="1759" w:type="dxa"/>
          </w:tcPr>
          <w:p w14:paraId="0498B7A8" w14:textId="77777777" w:rsidR="003C4F92" w:rsidRPr="003D69CB" w:rsidRDefault="003C4F92" w:rsidP="003D69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+213</w:t>
            </w:r>
          </w:p>
        </w:tc>
      </w:tr>
      <w:tr w:rsidR="003C4F92" w:rsidRPr="003D69CB" w14:paraId="4A5F5B40" w14:textId="77777777" w:rsidTr="003D69CB">
        <w:trPr>
          <w:trHeight w:val="20"/>
        </w:trPr>
        <w:tc>
          <w:tcPr>
            <w:cnfStyle w:val="001000000000" w:firstRow="0" w:lastRow="0" w:firstColumn="1" w:lastColumn="0" w:oddVBand="0" w:evenVBand="0" w:oddHBand="0" w:evenHBand="0" w:firstRowFirstColumn="0" w:firstRowLastColumn="0" w:lastRowFirstColumn="0" w:lastRowLastColumn="0"/>
            <w:tcW w:w="3783" w:type="dxa"/>
          </w:tcPr>
          <w:p w14:paraId="7C5EADCC" w14:textId="77777777" w:rsidR="003C4F92" w:rsidRPr="003D69CB" w:rsidRDefault="003C4F92" w:rsidP="003D69CB">
            <w:pPr>
              <w:rPr>
                <w:rFonts w:ascii="Times New Roman" w:hAnsi="Times New Roman" w:cs="Times New Roman"/>
                <w:sz w:val="20"/>
              </w:rPr>
            </w:pPr>
            <w:r w:rsidRPr="003D69CB">
              <w:rPr>
                <w:rFonts w:ascii="Times New Roman" w:hAnsi="Times New Roman" w:cs="Times New Roman"/>
                <w:sz w:val="20"/>
              </w:rPr>
              <w:t>Power Import (MW)</w:t>
            </w:r>
          </w:p>
        </w:tc>
        <w:tc>
          <w:tcPr>
            <w:tcW w:w="1583" w:type="dxa"/>
          </w:tcPr>
          <w:p w14:paraId="573E761A" w14:textId="77777777" w:rsidR="003C4F92" w:rsidRPr="003D69CB" w:rsidRDefault="003C4F92" w:rsidP="003D69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w:t>
            </w:r>
          </w:p>
        </w:tc>
        <w:tc>
          <w:tcPr>
            <w:tcW w:w="2023" w:type="dxa"/>
          </w:tcPr>
          <w:p w14:paraId="12459B31" w14:textId="77777777" w:rsidR="003C4F92" w:rsidRPr="003D69CB" w:rsidRDefault="003C4F92" w:rsidP="003D69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660</w:t>
            </w:r>
          </w:p>
        </w:tc>
        <w:tc>
          <w:tcPr>
            <w:tcW w:w="1759" w:type="dxa"/>
          </w:tcPr>
          <w:p w14:paraId="135F4ED1" w14:textId="77777777" w:rsidR="003C4F92" w:rsidRPr="003D69CB" w:rsidRDefault="003C4F92" w:rsidP="003D69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+660</w:t>
            </w:r>
          </w:p>
        </w:tc>
      </w:tr>
      <w:tr w:rsidR="003C4F92" w:rsidRPr="003D69CB" w14:paraId="74FE715C" w14:textId="77777777" w:rsidTr="003D69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3" w:type="dxa"/>
          </w:tcPr>
          <w:p w14:paraId="473C9059" w14:textId="77777777" w:rsidR="003C4F92" w:rsidRPr="003D69CB" w:rsidRDefault="003C4F92" w:rsidP="003D69CB">
            <w:pPr>
              <w:rPr>
                <w:rFonts w:ascii="Times New Roman" w:hAnsi="Times New Roman" w:cs="Times New Roman"/>
                <w:sz w:val="20"/>
              </w:rPr>
            </w:pPr>
            <w:r w:rsidRPr="003D69CB">
              <w:rPr>
                <w:rFonts w:ascii="Times New Roman" w:hAnsi="Times New Roman" w:cs="Times New Roman"/>
                <w:sz w:val="20"/>
              </w:rPr>
              <w:t>Access to electricity (% of households)</w:t>
            </w:r>
          </w:p>
        </w:tc>
        <w:tc>
          <w:tcPr>
            <w:tcW w:w="1583" w:type="dxa"/>
          </w:tcPr>
          <w:p w14:paraId="797A87F6" w14:textId="77777777" w:rsidR="003C4F92" w:rsidRPr="003D69CB" w:rsidRDefault="003C4F92" w:rsidP="003D69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47</w:t>
            </w:r>
          </w:p>
        </w:tc>
        <w:tc>
          <w:tcPr>
            <w:tcW w:w="2023" w:type="dxa"/>
          </w:tcPr>
          <w:p w14:paraId="6CBEDC34" w14:textId="77777777" w:rsidR="003C4F92" w:rsidRPr="003D69CB" w:rsidRDefault="003C4F92" w:rsidP="003D69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80</w:t>
            </w:r>
          </w:p>
        </w:tc>
        <w:tc>
          <w:tcPr>
            <w:tcW w:w="1759" w:type="dxa"/>
          </w:tcPr>
          <w:p w14:paraId="7112B032" w14:textId="77777777" w:rsidR="003C4F92" w:rsidRPr="003D69CB" w:rsidRDefault="003C4F92" w:rsidP="003D69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+33</w:t>
            </w:r>
          </w:p>
        </w:tc>
      </w:tr>
      <w:tr w:rsidR="003C4F92" w:rsidRPr="003D69CB" w14:paraId="41C68599" w14:textId="77777777" w:rsidTr="003D69CB">
        <w:trPr>
          <w:trHeight w:val="20"/>
        </w:trPr>
        <w:tc>
          <w:tcPr>
            <w:cnfStyle w:val="001000000000" w:firstRow="0" w:lastRow="0" w:firstColumn="1" w:lastColumn="0" w:oddVBand="0" w:evenVBand="0" w:oddHBand="0" w:evenHBand="0" w:firstRowFirstColumn="0" w:firstRowLastColumn="0" w:lastRowFirstColumn="0" w:lastRowLastColumn="0"/>
            <w:tcW w:w="3783" w:type="dxa"/>
          </w:tcPr>
          <w:p w14:paraId="604FD8B8" w14:textId="77777777" w:rsidR="003C4F92" w:rsidRPr="003D69CB" w:rsidRDefault="003C4F92" w:rsidP="003D69CB">
            <w:pPr>
              <w:rPr>
                <w:rFonts w:ascii="Times New Roman" w:hAnsi="Times New Roman" w:cs="Times New Roman"/>
                <w:sz w:val="20"/>
              </w:rPr>
            </w:pPr>
            <w:r w:rsidRPr="003D69CB">
              <w:rPr>
                <w:rFonts w:ascii="Times New Roman" w:hAnsi="Times New Roman" w:cs="Times New Roman"/>
                <w:sz w:val="20"/>
              </w:rPr>
              <w:t>System loss (%)</w:t>
            </w:r>
          </w:p>
        </w:tc>
        <w:tc>
          <w:tcPr>
            <w:tcW w:w="1583" w:type="dxa"/>
          </w:tcPr>
          <w:p w14:paraId="723A063F" w14:textId="77777777" w:rsidR="003C4F92" w:rsidRPr="003D69CB" w:rsidRDefault="003C4F92" w:rsidP="003D69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16.85</w:t>
            </w:r>
          </w:p>
        </w:tc>
        <w:tc>
          <w:tcPr>
            <w:tcW w:w="2023" w:type="dxa"/>
          </w:tcPr>
          <w:p w14:paraId="370EA54F" w14:textId="77777777" w:rsidR="003C4F92" w:rsidRPr="003D69CB" w:rsidRDefault="003C4F92" w:rsidP="003D69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12.19</w:t>
            </w:r>
          </w:p>
        </w:tc>
        <w:tc>
          <w:tcPr>
            <w:tcW w:w="1759" w:type="dxa"/>
          </w:tcPr>
          <w:p w14:paraId="47E89C71" w14:textId="77777777" w:rsidR="003C4F92" w:rsidRPr="003D69CB" w:rsidRDefault="003C4F92" w:rsidP="003D69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-4.66</w:t>
            </w:r>
          </w:p>
        </w:tc>
      </w:tr>
      <w:tr w:rsidR="00F64C48" w:rsidRPr="003D69CB" w14:paraId="56005CCA" w14:textId="77777777" w:rsidTr="003D69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3" w:type="dxa"/>
          </w:tcPr>
          <w:p w14:paraId="2D9BF1E6" w14:textId="4F0695F2" w:rsidR="00F64C48" w:rsidRPr="003D69CB" w:rsidRDefault="00F64C48" w:rsidP="003D69CB">
            <w:pPr>
              <w:rPr>
                <w:rFonts w:ascii="Times New Roman" w:hAnsi="Times New Roman" w:cs="Times New Roman"/>
                <w:sz w:val="20"/>
              </w:rPr>
            </w:pPr>
            <w:r w:rsidRPr="003D69CB">
              <w:rPr>
                <w:rFonts w:ascii="Times New Roman" w:hAnsi="Times New Roman" w:cs="Times New Roman"/>
                <w:sz w:val="20"/>
              </w:rPr>
              <w:t>Total Subsidy (billion Tk.)</w:t>
            </w:r>
          </w:p>
        </w:tc>
        <w:tc>
          <w:tcPr>
            <w:tcW w:w="1583" w:type="dxa"/>
          </w:tcPr>
          <w:p w14:paraId="529BDED8" w14:textId="4AB35109" w:rsidR="00F64C48" w:rsidRPr="003D69CB" w:rsidRDefault="00F64C48" w:rsidP="003D69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25.1</w:t>
            </w:r>
          </w:p>
        </w:tc>
        <w:tc>
          <w:tcPr>
            <w:tcW w:w="2023" w:type="dxa"/>
          </w:tcPr>
          <w:p w14:paraId="40C0D996" w14:textId="5C38A43A" w:rsidR="00F64C48" w:rsidRPr="003D69CB" w:rsidRDefault="00F64C48" w:rsidP="003D69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55</w:t>
            </w:r>
          </w:p>
        </w:tc>
        <w:tc>
          <w:tcPr>
            <w:tcW w:w="1759" w:type="dxa"/>
          </w:tcPr>
          <w:p w14:paraId="41683685" w14:textId="04013CBC" w:rsidR="00F64C48" w:rsidRPr="003D69CB" w:rsidRDefault="00F64C48" w:rsidP="003D69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+25.1</w:t>
            </w:r>
          </w:p>
        </w:tc>
      </w:tr>
      <w:tr w:rsidR="008C4082" w:rsidRPr="003D69CB" w14:paraId="2143DB98" w14:textId="77777777" w:rsidTr="003D69CB">
        <w:trPr>
          <w:trHeight w:val="20"/>
        </w:trPr>
        <w:tc>
          <w:tcPr>
            <w:cnfStyle w:val="001000000000" w:firstRow="0" w:lastRow="0" w:firstColumn="1" w:lastColumn="0" w:oddVBand="0" w:evenVBand="0" w:oddHBand="0" w:evenHBand="0" w:firstRowFirstColumn="0" w:firstRowLastColumn="0" w:lastRowFirstColumn="0" w:lastRowLastColumn="0"/>
            <w:tcW w:w="3783" w:type="dxa"/>
          </w:tcPr>
          <w:p w14:paraId="6E4644A9" w14:textId="2B3665C6" w:rsidR="008C4082" w:rsidRPr="003D69CB" w:rsidRDefault="008C4082" w:rsidP="003D69CB">
            <w:pPr>
              <w:rPr>
                <w:rFonts w:ascii="Times New Roman" w:hAnsi="Times New Roman" w:cs="Times New Roman"/>
                <w:sz w:val="20"/>
              </w:rPr>
            </w:pPr>
            <w:r w:rsidRPr="003D69CB">
              <w:rPr>
                <w:rFonts w:ascii="Times New Roman" w:hAnsi="Times New Roman" w:cs="Times New Roman"/>
                <w:sz w:val="20"/>
              </w:rPr>
              <w:t xml:space="preserve">Average </w:t>
            </w:r>
            <w:r w:rsidR="003D69CB" w:rsidRPr="003D69CB">
              <w:rPr>
                <w:rFonts w:ascii="Times New Roman" w:hAnsi="Times New Roman" w:cs="Times New Roman"/>
                <w:sz w:val="20"/>
              </w:rPr>
              <w:t>Tariff Rate</w:t>
            </w:r>
            <w:r w:rsidRPr="003D69CB">
              <w:rPr>
                <w:rFonts w:ascii="Times New Roman" w:hAnsi="Times New Roman" w:cs="Times New Roman"/>
                <w:sz w:val="20"/>
              </w:rPr>
              <w:t xml:space="preserve"> (Tk. per unit)</w:t>
            </w:r>
            <w:r w:rsidR="00CB7D99" w:rsidRPr="003D69CB">
              <w:rPr>
                <w:rFonts w:ascii="Times New Roman" w:hAnsi="Times New Roman" w:cs="Times New Roman"/>
                <w:sz w:val="20"/>
              </w:rPr>
              <w:t>:</w:t>
            </w:r>
          </w:p>
        </w:tc>
        <w:tc>
          <w:tcPr>
            <w:tcW w:w="1583" w:type="dxa"/>
          </w:tcPr>
          <w:p w14:paraId="18C50A99" w14:textId="77777777" w:rsidR="008C4082" w:rsidRPr="003D69CB" w:rsidRDefault="008C4082" w:rsidP="003D69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2023" w:type="dxa"/>
          </w:tcPr>
          <w:p w14:paraId="5A344528" w14:textId="77777777" w:rsidR="008C4082" w:rsidRPr="003D69CB" w:rsidRDefault="008C4082" w:rsidP="003D69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759" w:type="dxa"/>
          </w:tcPr>
          <w:p w14:paraId="224DE481" w14:textId="77777777" w:rsidR="008C4082" w:rsidRPr="003D69CB" w:rsidRDefault="008C4082" w:rsidP="003D69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8C4082" w:rsidRPr="003D69CB" w14:paraId="687B9666" w14:textId="77777777" w:rsidTr="003D69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3" w:type="dxa"/>
          </w:tcPr>
          <w:p w14:paraId="0522387D" w14:textId="7792F222" w:rsidR="008C4082" w:rsidRPr="003D69CB" w:rsidRDefault="008C4082" w:rsidP="003D69CB">
            <w:pPr>
              <w:rPr>
                <w:rFonts w:ascii="Times New Roman" w:hAnsi="Times New Roman" w:cs="Times New Roman"/>
                <w:sz w:val="20"/>
              </w:rPr>
            </w:pPr>
            <w:r w:rsidRPr="003D69CB">
              <w:rPr>
                <w:rFonts w:ascii="Times New Roman" w:hAnsi="Times New Roman" w:cs="Times New Roman"/>
                <w:sz w:val="20"/>
              </w:rPr>
              <w:t xml:space="preserve">        Households (0-400units)</w:t>
            </w:r>
          </w:p>
        </w:tc>
        <w:tc>
          <w:tcPr>
            <w:tcW w:w="1583" w:type="dxa"/>
          </w:tcPr>
          <w:p w14:paraId="0CDDBB33" w14:textId="0B722E7E" w:rsidR="008C4082" w:rsidRPr="003D69CB" w:rsidRDefault="00CB7D99" w:rsidP="003D69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2.8</w:t>
            </w:r>
          </w:p>
        </w:tc>
        <w:tc>
          <w:tcPr>
            <w:tcW w:w="2023" w:type="dxa"/>
          </w:tcPr>
          <w:p w14:paraId="31635850" w14:textId="5998A20A" w:rsidR="008C4082" w:rsidRPr="003D69CB" w:rsidRDefault="00CB7D99" w:rsidP="003D69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5.2</w:t>
            </w:r>
          </w:p>
        </w:tc>
        <w:tc>
          <w:tcPr>
            <w:tcW w:w="1759" w:type="dxa"/>
          </w:tcPr>
          <w:p w14:paraId="4B3FC529" w14:textId="6B063AA3" w:rsidR="008C4082" w:rsidRPr="003D69CB" w:rsidRDefault="00857417" w:rsidP="003D69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+2.4</w:t>
            </w:r>
          </w:p>
        </w:tc>
      </w:tr>
      <w:tr w:rsidR="008C4082" w:rsidRPr="003D69CB" w14:paraId="5D4939C8" w14:textId="77777777" w:rsidTr="003D69CB">
        <w:trPr>
          <w:trHeight w:val="20"/>
        </w:trPr>
        <w:tc>
          <w:tcPr>
            <w:cnfStyle w:val="001000000000" w:firstRow="0" w:lastRow="0" w:firstColumn="1" w:lastColumn="0" w:oddVBand="0" w:evenVBand="0" w:oddHBand="0" w:evenHBand="0" w:firstRowFirstColumn="0" w:firstRowLastColumn="0" w:lastRowFirstColumn="0" w:lastRowLastColumn="0"/>
            <w:tcW w:w="3783" w:type="dxa"/>
          </w:tcPr>
          <w:p w14:paraId="6EA358B9" w14:textId="5B600879" w:rsidR="008C4082" w:rsidRPr="003D69CB" w:rsidRDefault="008C4082" w:rsidP="003D69CB">
            <w:pPr>
              <w:rPr>
                <w:rFonts w:ascii="Times New Roman" w:hAnsi="Times New Roman" w:cs="Times New Roman"/>
                <w:sz w:val="20"/>
              </w:rPr>
            </w:pPr>
            <w:r w:rsidRPr="003D69CB">
              <w:rPr>
                <w:rFonts w:ascii="Times New Roman" w:hAnsi="Times New Roman" w:cs="Times New Roman"/>
                <w:sz w:val="20"/>
              </w:rPr>
              <w:t xml:space="preserve">        Commercial</w:t>
            </w:r>
          </w:p>
        </w:tc>
        <w:tc>
          <w:tcPr>
            <w:tcW w:w="1583" w:type="dxa"/>
          </w:tcPr>
          <w:p w14:paraId="0B8F9F5B" w14:textId="4265415F" w:rsidR="008C4082" w:rsidRPr="003D69CB" w:rsidRDefault="00CB7D99" w:rsidP="003D69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5.77</w:t>
            </w:r>
          </w:p>
        </w:tc>
        <w:tc>
          <w:tcPr>
            <w:tcW w:w="2023" w:type="dxa"/>
          </w:tcPr>
          <w:p w14:paraId="1FE119FC" w14:textId="4F8D4741" w:rsidR="008C4082" w:rsidRPr="003D69CB" w:rsidRDefault="00CB7D99" w:rsidP="003D69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10.6</w:t>
            </w:r>
          </w:p>
        </w:tc>
        <w:tc>
          <w:tcPr>
            <w:tcW w:w="1759" w:type="dxa"/>
          </w:tcPr>
          <w:p w14:paraId="19AEADAB" w14:textId="1F68DAE7" w:rsidR="008C4082" w:rsidRPr="003D69CB" w:rsidRDefault="00857417" w:rsidP="003D69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+4.83</w:t>
            </w:r>
          </w:p>
        </w:tc>
      </w:tr>
      <w:tr w:rsidR="008C4082" w:rsidRPr="003D69CB" w14:paraId="02F1FD93" w14:textId="77777777" w:rsidTr="003D69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83" w:type="dxa"/>
          </w:tcPr>
          <w:p w14:paraId="19314014" w14:textId="18999891" w:rsidR="008C4082" w:rsidRPr="003D69CB" w:rsidRDefault="008C4082" w:rsidP="003D69CB">
            <w:pPr>
              <w:rPr>
                <w:rFonts w:ascii="Times New Roman" w:hAnsi="Times New Roman" w:cs="Times New Roman"/>
                <w:sz w:val="20"/>
              </w:rPr>
            </w:pPr>
            <w:r w:rsidRPr="003D69CB">
              <w:rPr>
                <w:rFonts w:ascii="Times New Roman" w:hAnsi="Times New Roman" w:cs="Times New Roman"/>
                <w:sz w:val="20"/>
              </w:rPr>
              <w:t xml:space="preserve">         Small Industries</w:t>
            </w:r>
          </w:p>
        </w:tc>
        <w:tc>
          <w:tcPr>
            <w:tcW w:w="1583" w:type="dxa"/>
          </w:tcPr>
          <w:p w14:paraId="1173F451" w14:textId="4189AC02" w:rsidR="008C4082" w:rsidRPr="003D69CB" w:rsidRDefault="00CB7D99" w:rsidP="003D69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4.28</w:t>
            </w:r>
          </w:p>
        </w:tc>
        <w:tc>
          <w:tcPr>
            <w:tcW w:w="2023" w:type="dxa"/>
          </w:tcPr>
          <w:p w14:paraId="287091FB" w14:textId="79F3587C" w:rsidR="008C4082" w:rsidRPr="003D69CB" w:rsidRDefault="00CB7D99" w:rsidP="003D69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8.47</w:t>
            </w:r>
          </w:p>
        </w:tc>
        <w:tc>
          <w:tcPr>
            <w:tcW w:w="1759" w:type="dxa"/>
          </w:tcPr>
          <w:p w14:paraId="019D19C3" w14:textId="694BE3A3" w:rsidR="008C4082" w:rsidRPr="003D69CB" w:rsidRDefault="00857417" w:rsidP="003D69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3D69CB">
              <w:rPr>
                <w:rFonts w:ascii="Times New Roman" w:hAnsi="Times New Roman" w:cs="Times New Roman"/>
                <w:sz w:val="20"/>
              </w:rPr>
              <w:t>+4.19</w:t>
            </w:r>
          </w:p>
        </w:tc>
      </w:tr>
    </w:tbl>
    <w:p w14:paraId="780023A8" w14:textId="1B914B15" w:rsidR="003C4F92" w:rsidRPr="00502414" w:rsidRDefault="003C4F92" w:rsidP="00502414">
      <w:pPr>
        <w:pStyle w:val="ListParagraph"/>
        <w:spacing w:after="240"/>
        <w:ind w:left="795"/>
        <w:jc w:val="both"/>
        <w:rPr>
          <w:rFonts w:ascii="Times New Roman" w:hAnsi="Times New Roman" w:cs="Times New Roman"/>
          <w:b/>
          <w:i/>
          <w:sz w:val="20"/>
          <w:szCs w:val="20"/>
        </w:rPr>
      </w:pPr>
      <w:r w:rsidRPr="00502414">
        <w:rPr>
          <w:rFonts w:ascii="Times New Roman" w:hAnsi="Times New Roman" w:cs="Times New Roman"/>
          <w:b/>
          <w:i/>
          <w:sz w:val="20"/>
          <w:szCs w:val="20"/>
        </w:rPr>
        <w:t>Source: Bangladesh Power Development Board (PDB</w:t>
      </w:r>
      <w:r w:rsidR="008C4082">
        <w:rPr>
          <w:rFonts w:ascii="Times New Roman" w:hAnsi="Times New Roman" w:cs="Times New Roman"/>
          <w:b/>
          <w:i/>
          <w:sz w:val="20"/>
          <w:szCs w:val="20"/>
        </w:rPr>
        <w:t>)</w:t>
      </w:r>
      <w:r w:rsidR="008437CC">
        <w:rPr>
          <w:rFonts w:ascii="Times New Roman" w:hAnsi="Times New Roman" w:cs="Times New Roman"/>
          <w:b/>
          <w:i/>
          <w:sz w:val="20"/>
          <w:szCs w:val="20"/>
        </w:rPr>
        <w:t>, Power Division</w:t>
      </w:r>
    </w:p>
    <w:p w14:paraId="3864E582" w14:textId="66A06005" w:rsidR="003C4F92" w:rsidRPr="00792636" w:rsidRDefault="003C4F92" w:rsidP="00792636">
      <w:pPr>
        <w:pStyle w:val="NoSpacing"/>
        <w:spacing w:after="240" w:line="276" w:lineRule="auto"/>
        <w:jc w:val="both"/>
        <w:rPr>
          <w:rFonts w:ascii="Times New Roman" w:hAnsi="Times New Roman" w:cs="Times New Roman"/>
          <w:sz w:val="24"/>
          <w:szCs w:val="24"/>
        </w:rPr>
      </w:pPr>
      <w:r w:rsidRPr="00792636">
        <w:rPr>
          <w:rFonts w:ascii="Times New Roman" w:hAnsi="Times New Roman" w:cs="Times New Roman"/>
          <w:sz w:val="24"/>
          <w:szCs w:val="24"/>
        </w:rPr>
        <w:lastRenderedPageBreak/>
        <w:t xml:space="preserve">The rapid growth in power generation was also reflected in per capita electricity consumption, which almost doubled to 433 </w:t>
      </w:r>
      <w:r w:rsidR="00AB4C61">
        <w:rPr>
          <w:rFonts w:ascii="Times New Roman" w:hAnsi="Times New Roman" w:cs="Times New Roman"/>
          <w:sz w:val="24"/>
          <w:szCs w:val="24"/>
        </w:rPr>
        <w:t>KwH</w:t>
      </w:r>
      <w:r w:rsidRPr="00792636">
        <w:rPr>
          <w:rFonts w:ascii="Times New Roman" w:hAnsi="Times New Roman" w:cs="Times New Roman"/>
          <w:sz w:val="24"/>
          <w:szCs w:val="24"/>
        </w:rPr>
        <w:t xml:space="preserve"> in 2017. Despite this impressive growth in power consumption in per capita terms, Bangladesh’s per capita electricity consumption still continues to remain one of the lowest in South Asia and among the developing countries. Access to electricity has also increased with 80% households having access to electricity in 2017 compared with only 47% of households in 2009. At this pace, Bangladesh is firmly on track to achieve its stated objective of providing electricity to every household by 2021. The quality of electricity supply </w:t>
      </w:r>
      <w:r w:rsidR="00DC7DD0" w:rsidRPr="00792636">
        <w:rPr>
          <w:rFonts w:ascii="Times New Roman" w:hAnsi="Times New Roman" w:cs="Times New Roman"/>
          <w:sz w:val="24"/>
          <w:szCs w:val="24"/>
        </w:rPr>
        <w:t xml:space="preserve">however </w:t>
      </w:r>
      <w:r w:rsidRPr="00792636">
        <w:rPr>
          <w:rFonts w:ascii="Times New Roman" w:hAnsi="Times New Roman" w:cs="Times New Roman"/>
          <w:sz w:val="24"/>
          <w:szCs w:val="24"/>
        </w:rPr>
        <w:t xml:space="preserve">is still very poor due to poor transmission and distribution networks and frequent load shedding across the country. </w:t>
      </w:r>
    </w:p>
    <w:p w14:paraId="20A2DA3F" w14:textId="1FDCDB91" w:rsidR="003C4F92" w:rsidRPr="00792636" w:rsidRDefault="003C4F92" w:rsidP="00792636">
      <w:pPr>
        <w:pStyle w:val="NoSpacing"/>
        <w:spacing w:after="240" w:line="276" w:lineRule="auto"/>
        <w:jc w:val="both"/>
        <w:rPr>
          <w:rFonts w:ascii="Times New Roman" w:hAnsi="Times New Roman" w:cs="Times New Roman"/>
          <w:sz w:val="24"/>
          <w:szCs w:val="24"/>
        </w:rPr>
      </w:pPr>
      <w:r w:rsidRPr="00FC53D7">
        <w:rPr>
          <w:rFonts w:ascii="Times New Roman" w:hAnsi="Times New Roman" w:cs="Times New Roman"/>
          <w:sz w:val="24"/>
          <w:szCs w:val="24"/>
        </w:rPr>
        <w:t>Bangladesh also made remarkable efficiency gains in terms of reduction of transmission and distribution (T&amp;D) losses.</w:t>
      </w:r>
      <w:r w:rsidRPr="00792636">
        <w:rPr>
          <w:rFonts w:ascii="Times New Roman" w:hAnsi="Times New Roman" w:cs="Times New Roman"/>
          <w:sz w:val="24"/>
          <w:szCs w:val="24"/>
        </w:rPr>
        <w:t xml:space="preserve"> The T&amp;D losses fell from a high of 32 percent in FY00 to 17 percent in FY2009.  It declined further to 12.2 percent in 2017.  A part of the T&amp;D loss reflects power leakage, which has been substantially curtailed. Improvements have also been made in reducing the incidence of power outages, increasing the efficiency of billing and collections and reducing the backlog of accounts receivable. </w:t>
      </w:r>
    </w:p>
    <w:p w14:paraId="229B6BF2" w14:textId="633B0069" w:rsidR="003C4F92" w:rsidRPr="00CC4788" w:rsidRDefault="003C4F92" w:rsidP="00CC4788">
      <w:pPr>
        <w:pStyle w:val="Heading5"/>
      </w:pPr>
      <w:bookmarkStart w:id="7" w:name="_Toc403652428"/>
      <w:bookmarkStart w:id="8" w:name="_Toc421617915"/>
      <w:bookmarkStart w:id="9" w:name="_Toc423616207"/>
      <w:bookmarkStart w:id="10" w:name="_Toc502593213"/>
      <w:r w:rsidRPr="00CC4788">
        <w:t xml:space="preserve">Figure </w:t>
      </w:r>
      <w:r w:rsidR="000E3862">
        <w:t>1</w:t>
      </w:r>
      <w:r w:rsidRPr="00CC4788">
        <w:t>: Transmission and Distribution Losses (in percent)</w:t>
      </w:r>
      <w:bookmarkEnd w:id="7"/>
      <w:bookmarkEnd w:id="8"/>
      <w:bookmarkEnd w:id="9"/>
      <w:bookmarkEnd w:id="10"/>
    </w:p>
    <w:p w14:paraId="3F88DA36" w14:textId="77777777" w:rsidR="003C4F92" w:rsidRPr="006148C9" w:rsidRDefault="003C4F92" w:rsidP="003C4F92">
      <w:pPr>
        <w:pStyle w:val="ListParagraph"/>
        <w:spacing w:after="0"/>
        <w:ind w:left="0"/>
        <w:jc w:val="both"/>
        <w:rPr>
          <w:rFonts w:ascii="Times New Roman" w:hAnsi="Times New Roman"/>
          <w:b/>
          <w:szCs w:val="24"/>
        </w:rPr>
      </w:pPr>
      <w:r w:rsidRPr="006148C9">
        <w:rPr>
          <w:rFonts w:ascii="Times New Roman" w:hAnsi="Times New Roman"/>
          <w:b/>
          <w:szCs w:val="24"/>
        </w:rPr>
        <w:t xml:space="preserve">          </w:t>
      </w:r>
      <w:r w:rsidRPr="00501462">
        <w:rPr>
          <w:rFonts w:ascii="Times New Roman" w:hAnsi="Times New Roman"/>
          <w:b/>
          <w:noProof/>
          <w:szCs w:val="24"/>
        </w:rPr>
        <w:drawing>
          <wp:inline distT="0" distB="0" distL="0" distR="0" wp14:anchorId="1F2FCDD1" wp14:editId="50E36644">
            <wp:extent cx="5353050" cy="3200400"/>
            <wp:effectExtent l="0" t="0" r="0" b="0"/>
            <wp:docPr id="3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0282569" w14:textId="77777777" w:rsidR="003C4F92" w:rsidRPr="00282540" w:rsidRDefault="003C4F92" w:rsidP="00282540">
      <w:pPr>
        <w:pStyle w:val="ListParagraph"/>
        <w:spacing w:after="240"/>
        <w:ind w:left="795"/>
        <w:jc w:val="both"/>
        <w:rPr>
          <w:rFonts w:ascii="Times New Roman" w:hAnsi="Times New Roman" w:cs="Times New Roman"/>
          <w:b/>
          <w:i/>
          <w:sz w:val="20"/>
          <w:szCs w:val="20"/>
        </w:rPr>
      </w:pPr>
      <w:r w:rsidRPr="00282540">
        <w:rPr>
          <w:rFonts w:ascii="Times New Roman" w:hAnsi="Times New Roman" w:cs="Times New Roman"/>
          <w:b/>
          <w:i/>
          <w:sz w:val="20"/>
          <w:szCs w:val="20"/>
        </w:rPr>
        <w:t xml:space="preserve">          Source: Power Development Board</w:t>
      </w:r>
    </w:p>
    <w:p w14:paraId="1C6AD4E8" w14:textId="5340D3C8" w:rsidR="00256880" w:rsidRPr="00792636" w:rsidRDefault="00256880" w:rsidP="00792636">
      <w:pPr>
        <w:pStyle w:val="NoSpacing"/>
        <w:spacing w:after="240" w:line="276" w:lineRule="auto"/>
        <w:jc w:val="both"/>
        <w:rPr>
          <w:rFonts w:ascii="Times New Roman" w:hAnsi="Times New Roman" w:cs="Times New Roman"/>
          <w:sz w:val="24"/>
          <w:szCs w:val="24"/>
        </w:rPr>
      </w:pPr>
      <w:r w:rsidRPr="00792636">
        <w:rPr>
          <w:rFonts w:ascii="Times New Roman" w:hAnsi="Times New Roman" w:cs="Times New Roman"/>
          <w:sz w:val="24"/>
          <w:szCs w:val="24"/>
        </w:rPr>
        <w:t>Progress with transmission and distribution system has also continued under the Sixth Plan</w:t>
      </w:r>
      <w:r w:rsidR="00AB4C61">
        <w:rPr>
          <w:rFonts w:ascii="Times New Roman" w:hAnsi="Times New Roman" w:cs="Times New Roman"/>
          <w:sz w:val="24"/>
          <w:szCs w:val="24"/>
        </w:rPr>
        <w:t xml:space="preserve"> and beyond</w:t>
      </w:r>
      <w:r w:rsidRPr="00792636">
        <w:rPr>
          <w:rFonts w:ascii="Times New Roman" w:hAnsi="Times New Roman" w:cs="Times New Roman"/>
          <w:sz w:val="24"/>
          <w:szCs w:val="24"/>
        </w:rPr>
        <w:t xml:space="preserve">, although much more investment will be needed in this area. Some nine development &amp; renovation projects have already been completed and another five development projects are in progress. The total infrastructure projects that were added to transmission network by the end of Sixth Plan </w:t>
      </w:r>
      <w:r w:rsidR="006C1621" w:rsidRPr="00792636">
        <w:rPr>
          <w:rFonts w:ascii="Times New Roman" w:hAnsi="Times New Roman" w:cs="Times New Roman"/>
          <w:sz w:val="24"/>
          <w:szCs w:val="24"/>
        </w:rPr>
        <w:t>are</w:t>
      </w:r>
      <w:r w:rsidRPr="00792636">
        <w:rPr>
          <w:rFonts w:ascii="Times New Roman" w:hAnsi="Times New Roman" w:cs="Times New Roman"/>
          <w:sz w:val="24"/>
          <w:szCs w:val="24"/>
        </w:rPr>
        <w:t xml:space="preserve"> shown in </w:t>
      </w:r>
      <w:r w:rsidRPr="006C1621">
        <w:rPr>
          <w:rFonts w:ascii="Times New Roman" w:hAnsi="Times New Roman" w:cs="Times New Roman"/>
          <w:sz w:val="24"/>
          <w:szCs w:val="24"/>
        </w:rPr>
        <w:t xml:space="preserve">Table </w:t>
      </w:r>
      <w:r w:rsidR="00CC4788" w:rsidRPr="006C1621">
        <w:rPr>
          <w:rFonts w:ascii="Times New Roman" w:hAnsi="Times New Roman" w:cs="Times New Roman"/>
          <w:sz w:val="24"/>
          <w:szCs w:val="24"/>
        </w:rPr>
        <w:t>2</w:t>
      </w:r>
      <w:r w:rsidRPr="006C1621">
        <w:rPr>
          <w:rFonts w:ascii="Times New Roman" w:hAnsi="Times New Roman" w:cs="Times New Roman"/>
          <w:sz w:val="24"/>
          <w:szCs w:val="24"/>
        </w:rPr>
        <w:t>.</w:t>
      </w:r>
    </w:p>
    <w:p w14:paraId="49768F93" w14:textId="6C521783" w:rsidR="00256880" w:rsidRPr="00CC4788" w:rsidRDefault="00256880" w:rsidP="00CC4788">
      <w:pPr>
        <w:pStyle w:val="Heading4"/>
      </w:pPr>
      <w:bookmarkStart w:id="11" w:name="_Toc421716152"/>
      <w:bookmarkStart w:id="12" w:name="_Toc423615812"/>
      <w:bookmarkStart w:id="13" w:name="_Toc502593173"/>
      <w:r w:rsidRPr="00CC4788">
        <w:lastRenderedPageBreak/>
        <w:t>Table</w:t>
      </w:r>
      <w:r w:rsidR="00CC4788" w:rsidRPr="00CC4788">
        <w:t xml:space="preserve"> 2:</w:t>
      </w:r>
      <w:r w:rsidRPr="00CC4788">
        <w:t xml:space="preserve">  Major Transmission Programs Implemented in the Sixth Plan</w:t>
      </w:r>
      <w:bookmarkEnd w:id="11"/>
      <w:bookmarkEnd w:id="12"/>
      <w:bookmarkEnd w:id="13"/>
      <w:r w:rsidRPr="00CC4788">
        <w:t xml:space="preserve"> </w:t>
      </w:r>
    </w:p>
    <w:tbl>
      <w:tblPr>
        <w:tblStyle w:val="TableGrid"/>
        <w:tblW w:w="0" w:type="auto"/>
        <w:jc w:val="center"/>
        <w:tblLook w:val="04A0" w:firstRow="1" w:lastRow="0" w:firstColumn="1" w:lastColumn="0" w:noHBand="0" w:noVBand="1"/>
      </w:tblPr>
      <w:tblGrid>
        <w:gridCol w:w="5798"/>
        <w:gridCol w:w="3552"/>
      </w:tblGrid>
      <w:tr w:rsidR="00256880" w14:paraId="58F9A7A7" w14:textId="77777777" w:rsidTr="00CC4788">
        <w:trPr>
          <w:jc w:val="center"/>
        </w:trPr>
        <w:tc>
          <w:tcPr>
            <w:tcW w:w="5958" w:type="dxa"/>
          </w:tcPr>
          <w:p w14:paraId="646EC9F0" w14:textId="77777777" w:rsidR="00256880" w:rsidRPr="0006115E" w:rsidRDefault="00256880" w:rsidP="00F045BD">
            <w:pPr>
              <w:spacing w:line="288" w:lineRule="auto"/>
              <w:rPr>
                <w:rFonts w:ascii="Times New Roman" w:hAnsi="Times New Roman"/>
                <w:b/>
              </w:rPr>
            </w:pPr>
            <w:r w:rsidRPr="0006115E">
              <w:rPr>
                <w:rFonts w:ascii="Times New Roman" w:hAnsi="Times New Roman"/>
                <w:b/>
              </w:rPr>
              <w:t>Investment Project</w:t>
            </w:r>
          </w:p>
        </w:tc>
        <w:tc>
          <w:tcPr>
            <w:tcW w:w="3618" w:type="dxa"/>
          </w:tcPr>
          <w:p w14:paraId="0945E1F2" w14:textId="77777777" w:rsidR="00256880" w:rsidRPr="0006115E" w:rsidRDefault="00256880" w:rsidP="00F045BD">
            <w:pPr>
              <w:spacing w:line="288" w:lineRule="auto"/>
              <w:rPr>
                <w:rFonts w:ascii="Times New Roman" w:hAnsi="Times New Roman"/>
                <w:b/>
              </w:rPr>
            </w:pPr>
            <w:r w:rsidRPr="0006115E">
              <w:rPr>
                <w:rFonts w:ascii="Times New Roman" w:hAnsi="Times New Roman"/>
                <w:b/>
              </w:rPr>
              <w:t xml:space="preserve">Actual </w:t>
            </w:r>
            <w:r>
              <w:rPr>
                <w:rFonts w:ascii="Times New Roman" w:hAnsi="Times New Roman"/>
                <w:b/>
              </w:rPr>
              <w:t>I</w:t>
            </w:r>
            <w:r w:rsidRPr="0006115E">
              <w:rPr>
                <w:rFonts w:ascii="Times New Roman" w:hAnsi="Times New Roman"/>
                <w:b/>
              </w:rPr>
              <w:t>mplementation</w:t>
            </w:r>
          </w:p>
        </w:tc>
      </w:tr>
      <w:tr w:rsidR="00256880" w14:paraId="55BA9F28" w14:textId="77777777" w:rsidTr="00CC4788">
        <w:trPr>
          <w:jc w:val="center"/>
        </w:trPr>
        <w:tc>
          <w:tcPr>
            <w:tcW w:w="5958" w:type="dxa"/>
          </w:tcPr>
          <w:p w14:paraId="7CA187FB" w14:textId="77777777" w:rsidR="00256880" w:rsidRDefault="00256880" w:rsidP="00F045BD">
            <w:pPr>
              <w:spacing w:line="288" w:lineRule="auto"/>
              <w:rPr>
                <w:rFonts w:ascii="Times New Roman" w:hAnsi="Times New Roman"/>
              </w:rPr>
            </w:pPr>
            <w:r w:rsidRPr="004828EE">
              <w:rPr>
                <w:rFonts w:ascii="Times New Roman" w:hAnsi="Times New Roman"/>
              </w:rPr>
              <w:t>400kV Transmission Line</w:t>
            </w:r>
          </w:p>
        </w:tc>
        <w:tc>
          <w:tcPr>
            <w:tcW w:w="3618" w:type="dxa"/>
          </w:tcPr>
          <w:p w14:paraId="5BEAB1FA" w14:textId="77777777" w:rsidR="00256880" w:rsidRDefault="00256880" w:rsidP="00F045BD">
            <w:pPr>
              <w:spacing w:line="288" w:lineRule="auto"/>
              <w:rPr>
                <w:rFonts w:ascii="Times New Roman" w:hAnsi="Times New Roman"/>
              </w:rPr>
            </w:pPr>
            <w:r w:rsidRPr="004828EE">
              <w:rPr>
                <w:rFonts w:ascii="Times New Roman" w:hAnsi="Times New Roman"/>
              </w:rPr>
              <w:t>154.7 ckt. Km</w:t>
            </w:r>
          </w:p>
        </w:tc>
      </w:tr>
      <w:tr w:rsidR="00256880" w14:paraId="6E3F9C07" w14:textId="77777777" w:rsidTr="00CC4788">
        <w:trPr>
          <w:jc w:val="center"/>
        </w:trPr>
        <w:tc>
          <w:tcPr>
            <w:tcW w:w="5958" w:type="dxa"/>
          </w:tcPr>
          <w:p w14:paraId="7378AB7A" w14:textId="77777777" w:rsidR="00256880" w:rsidRDefault="00256880" w:rsidP="00F045BD">
            <w:pPr>
              <w:spacing w:line="288" w:lineRule="auto"/>
              <w:rPr>
                <w:rFonts w:ascii="Times New Roman" w:hAnsi="Times New Roman"/>
              </w:rPr>
            </w:pPr>
            <w:r w:rsidRPr="004828EE">
              <w:rPr>
                <w:rFonts w:ascii="Times New Roman" w:hAnsi="Times New Roman"/>
              </w:rPr>
              <w:t>230kV Transmission Line</w:t>
            </w:r>
          </w:p>
        </w:tc>
        <w:tc>
          <w:tcPr>
            <w:tcW w:w="3618" w:type="dxa"/>
          </w:tcPr>
          <w:p w14:paraId="77576160" w14:textId="77777777" w:rsidR="00256880" w:rsidRDefault="00256880" w:rsidP="00F045BD">
            <w:pPr>
              <w:spacing w:line="288" w:lineRule="auto"/>
              <w:rPr>
                <w:rFonts w:ascii="Times New Roman" w:hAnsi="Times New Roman"/>
              </w:rPr>
            </w:pPr>
            <w:r w:rsidRPr="004828EE">
              <w:rPr>
                <w:rFonts w:ascii="Times New Roman" w:hAnsi="Times New Roman"/>
              </w:rPr>
              <w:t>381 ckt. Km</w:t>
            </w:r>
          </w:p>
        </w:tc>
      </w:tr>
      <w:tr w:rsidR="00256880" w14:paraId="4F275ACD" w14:textId="77777777" w:rsidTr="00CC4788">
        <w:trPr>
          <w:jc w:val="center"/>
        </w:trPr>
        <w:tc>
          <w:tcPr>
            <w:tcW w:w="5958" w:type="dxa"/>
          </w:tcPr>
          <w:p w14:paraId="1951B800" w14:textId="77777777" w:rsidR="00256880" w:rsidRDefault="00256880" w:rsidP="00F045BD">
            <w:pPr>
              <w:spacing w:line="288" w:lineRule="auto"/>
              <w:rPr>
                <w:rFonts w:ascii="Times New Roman" w:hAnsi="Times New Roman"/>
              </w:rPr>
            </w:pPr>
            <w:r w:rsidRPr="004828EE">
              <w:rPr>
                <w:rFonts w:ascii="Times New Roman" w:hAnsi="Times New Roman"/>
              </w:rPr>
              <w:t>132kV Transmission Line</w:t>
            </w:r>
          </w:p>
        </w:tc>
        <w:tc>
          <w:tcPr>
            <w:tcW w:w="3618" w:type="dxa"/>
          </w:tcPr>
          <w:p w14:paraId="6F0C8A6D" w14:textId="77777777" w:rsidR="00256880" w:rsidRDefault="00256880" w:rsidP="00F045BD">
            <w:pPr>
              <w:spacing w:line="288" w:lineRule="auto"/>
              <w:rPr>
                <w:rFonts w:ascii="Times New Roman" w:hAnsi="Times New Roman"/>
              </w:rPr>
            </w:pPr>
            <w:r w:rsidRPr="004828EE">
              <w:rPr>
                <w:rFonts w:ascii="Times New Roman" w:hAnsi="Times New Roman"/>
              </w:rPr>
              <w:t>433 ckt. Km</w:t>
            </w:r>
          </w:p>
        </w:tc>
      </w:tr>
      <w:tr w:rsidR="00256880" w14:paraId="15247C23" w14:textId="77777777" w:rsidTr="00CC4788">
        <w:trPr>
          <w:jc w:val="center"/>
        </w:trPr>
        <w:tc>
          <w:tcPr>
            <w:tcW w:w="5958" w:type="dxa"/>
          </w:tcPr>
          <w:p w14:paraId="33D35732" w14:textId="77777777" w:rsidR="00256880" w:rsidRDefault="00256880" w:rsidP="00F045BD">
            <w:pPr>
              <w:spacing w:line="288" w:lineRule="auto"/>
              <w:rPr>
                <w:rFonts w:ascii="Times New Roman" w:hAnsi="Times New Roman"/>
              </w:rPr>
            </w:pPr>
            <w:r w:rsidRPr="004828EE">
              <w:rPr>
                <w:rFonts w:ascii="Times New Roman" w:hAnsi="Times New Roman"/>
              </w:rPr>
              <w:t>400kV HVDC Station</w:t>
            </w:r>
          </w:p>
        </w:tc>
        <w:tc>
          <w:tcPr>
            <w:tcW w:w="3618" w:type="dxa"/>
          </w:tcPr>
          <w:p w14:paraId="4DC4E225" w14:textId="77777777" w:rsidR="00256880" w:rsidRDefault="00256880" w:rsidP="00F045BD">
            <w:pPr>
              <w:spacing w:line="288" w:lineRule="auto"/>
              <w:rPr>
                <w:rFonts w:ascii="Times New Roman" w:hAnsi="Times New Roman"/>
              </w:rPr>
            </w:pPr>
            <w:r w:rsidRPr="004828EE">
              <w:rPr>
                <w:rFonts w:ascii="Times New Roman" w:hAnsi="Times New Roman"/>
              </w:rPr>
              <w:t>500</w:t>
            </w:r>
            <w:r>
              <w:rPr>
                <w:rFonts w:ascii="Times New Roman" w:hAnsi="Times New Roman"/>
              </w:rPr>
              <w:t xml:space="preserve"> </w:t>
            </w:r>
            <w:r w:rsidRPr="004828EE">
              <w:rPr>
                <w:rFonts w:ascii="Times New Roman" w:hAnsi="Times New Roman"/>
              </w:rPr>
              <w:t>MW</w:t>
            </w:r>
          </w:p>
        </w:tc>
      </w:tr>
      <w:tr w:rsidR="00256880" w14:paraId="0126CF7F" w14:textId="77777777" w:rsidTr="00CC4788">
        <w:trPr>
          <w:jc w:val="center"/>
        </w:trPr>
        <w:tc>
          <w:tcPr>
            <w:tcW w:w="5958" w:type="dxa"/>
          </w:tcPr>
          <w:p w14:paraId="33BB0443" w14:textId="77777777" w:rsidR="00256880" w:rsidRDefault="00256880" w:rsidP="00F045BD">
            <w:pPr>
              <w:spacing w:line="288" w:lineRule="auto"/>
              <w:rPr>
                <w:rFonts w:ascii="Times New Roman" w:hAnsi="Times New Roman"/>
              </w:rPr>
            </w:pPr>
            <w:r w:rsidRPr="004828EE">
              <w:rPr>
                <w:rFonts w:ascii="Times New Roman" w:hAnsi="Times New Roman"/>
              </w:rPr>
              <w:t>Substations Capacity 132/33kV</w:t>
            </w:r>
          </w:p>
        </w:tc>
        <w:tc>
          <w:tcPr>
            <w:tcW w:w="3618" w:type="dxa"/>
          </w:tcPr>
          <w:p w14:paraId="289F4500" w14:textId="77777777" w:rsidR="00256880" w:rsidRDefault="00256880" w:rsidP="00F045BD">
            <w:pPr>
              <w:spacing w:line="288" w:lineRule="auto"/>
              <w:rPr>
                <w:rFonts w:ascii="Times New Roman" w:hAnsi="Times New Roman"/>
              </w:rPr>
            </w:pPr>
            <w:r w:rsidRPr="004828EE">
              <w:rPr>
                <w:rFonts w:ascii="Times New Roman" w:hAnsi="Times New Roman"/>
              </w:rPr>
              <w:t>2400 MVA</w:t>
            </w:r>
          </w:p>
        </w:tc>
      </w:tr>
      <w:tr w:rsidR="00256880" w14:paraId="32CE7B41" w14:textId="77777777" w:rsidTr="00CC4788">
        <w:trPr>
          <w:jc w:val="center"/>
        </w:trPr>
        <w:tc>
          <w:tcPr>
            <w:tcW w:w="5958" w:type="dxa"/>
          </w:tcPr>
          <w:p w14:paraId="48F2DAFB" w14:textId="77777777" w:rsidR="00256880" w:rsidRDefault="00256880" w:rsidP="00F045BD">
            <w:pPr>
              <w:spacing w:line="288" w:lineRule="auto"/>
              <w:rPr>
                <w:rFonts w:ascii="Times New Roman" w:hAnsi="Times New Roman"/>
              </w:rPr>
            </w:pPr>
            <w:r w:rsidRPr="004828EE">
              <w:rPr>
                <w:rFonts w:ascii="Times New Roman" w:hAnsi="Times New Roman"/>
              </w:rPr>
              <w:t>Capacitor Banks installation at Grid substation at 33 level</w:t>
            </w:r>
          </w:p>
        </w:tc>
        <w:tc>
          <w:tcPr>
            <w:tcW w:w="3618" w:type="dxa"/>
          </w:tcPr>
          <w:p w14:paraId="27C7B098" w14:textId="77777777" w:rsidR="00256880" w:rsidRDefault="00256880" w:rsidP="00F045BD">
            <w:pPr>
              <w:spacing w:line="288" w:lineRule="auto"/>
              <w:rPr>
                <w:rFonts w:ascii="Times New Roman" w:hAnsi="Times New Roman"/>
              </w:rPr>
            </w:pPr>
            <w:r w:rsidRPr="004828EE">
              <w:rPr>
                <w:rFonts w:ascii="Times New Roman" w:hAnsi="Times New Roman"/>
              </w:rPr>
              <w:t>600</w:t>
            </w:r>
            <w:r>
              <w:rPr>
                <w:rFonts w:ascii="Times New Roman" w:hAnsi="Times New Roman"/>
              </w:rPr>
              <w:t xml:space="preserve"> </w:t>
            </w:r>
            <w:r w:rsidRPr="004828EE">
              <w:rPr>
                <w:rFonts w:ascii="Times New Roman" w:hAnsi="Times New Roman"/>
              </w:rPr>
              <w:t>MVAR</w:t>
            </w:r>
          </w:p>
        </w:tc>
      </w:tr>
    </w:tbl>
    <w:p w14:paraId="365B43C1" w14:textId="77777777" w:rsidR="00256880" w:rsidRPr="00282540" w:rsidRDefault="00256880" w:rsidP="00282540">
      <w:pPr>
        <w:pStyle w:val="ListParagraph"/>
        <w:spacing w:after="240"/>
        <w:ind w:left="795"/>
        <w:jc w:val="both"/>
        <w:rPr>
          <w:rFonts w:ascii="Times New Roman" w:hAnsi="Times New Roman" w:cs="Times New Roman"/>
          <w:b/>
          <w:i/>
          <w:sz w:val="20"/>
          <w:szCs w:val="20"/>
        </w:rPr>
      </w:pPr>
      <w:r w:rsidRPr="00282540">
        <w:rPr>
          <w:rFonts w:ascii="Times New Roman" w:hAnsi="Times New Roman" w:cs="Times New Roman"/>
          <w:b/>
          <w:i/>
          <w:sz w:val="20"/>
          <w:szCs w:val="20"/>
        </w:rPr>
        <w:t>Source: Power Division</w:t>
      </w:r>
    </w:p>
    <w:p w14:paraId="2A59AAE0" w14:textId="00957C2B" w:rsidR="003C4F92" w:rsidRPr="00792636" w:rsidRDefault="003C4F92" w:rsidP="00792636">
      <w:pPr>
        <w:pStyle w:val="NoSpacing"/>
        <w:spacing w:after="240" w:line="276" w:lineRule="auto"/>
        <w:jc w:val="both"/>
        <w:rPr>
          <w:rFonts w:ascii="Times New Roman" w:hAnsi="Times New Roman" w:cs="Times New Roman"/>
          <w:sz w:val="24"/>
          <w:szCs w:val="24"/>
        </w:rPr>
      </w:pPr>
      <w:r w:rsidRPr="00792636">
        <w:rPr>
          <w:rFonts w:ascii="Times New Roman" w:hAnsi="Times New Roman" w:cs="Times New Roman"/>
          <w:sz w:val="24"/>
          <w:szCs w:val="24"/>
        </w:rPr>
        <w:t>These impressive gains however did not come without costs to consumers and taxpayers. In particular, electricity tariffs were adjusted upwards repeatedly and despite the tariff increases the budgetary subsidy for electricity generation increased rapidly.</w:t>
      </w:r>
    </w:p>
    <w:p w14:paraId="67F9E438" w14:textId="4136DABE" w:rsidR="003C4F92" w:rsidRPr="003C4F92" w:rsidRDefault="003C4F92" w:rsidP="00792636">
      <w:pPr>
        <w:pStyle w:val="ListParagraph"/>
        <w:spacing w:after="240"/>
        <w:ind w:left="795"/>
        <w:jc w:val="both"/>
        <w:rPr>
          <w:rFonts w:ascii="Times New Roman" w:hAnsi="Times New Roman" w:cs="Times New Roman"/>
          <w:b/>
          <w:i/>
          <w:sz w:val="24"/>
        </w:rPr>
      </w:pPr>
      <w:r w:rsidRPr="003C4F92">
        <w:rPr>
          <w:rFonts w:ascii="Times New Roman" w:hAnsi="Times New Roman" w:cs="Times New Roman"/>
          <w:b/>
          <w:i/>
          <w:sz w:val="24"/>
        </w:rPr>
        <w:t>Power Tariff</w:t>
      </w:r>
      <w:r w:rsidR="00256880">
        <w:rPr>
          <w:rFonts w:ascii="Times New Roman" w:hAnsi="Times New Roman" w:cs="Times New Roman"/>
          <w:b/>
          <w:i/>
          <w:sz w:val="24"/>
        </w:rPr>
        <w:t xml:space="preserve"> and subsidies</w:t>
      </w:r>
    </w:p>
    <w:p w14:paraId="779F3F5B" w14:textId="22870251" w:rsidR="00256880" w:rsidRPr="00792636" w:rsidRDefault="00256880" w:rsidP="00792636">
      <w:pPr>
        <w:pStyle w:val="NoSpacing"/>
        <w:spacing w:after="240" w:line="276" w:lineRule="auto"/>
        <w:jc w:val="both"/>
        <w:rPr>
          <w:rFonts w:ascii="Times New Roman" w:hAnsi="Times New Roman" w:cs="Times New Roman"/>
          <w:sz w:val="24"/>
          <w:szCs w:val="24"/>
        </w:rPr>
      </w:pPr>
      <w:r w:rsidRPr="00792636">
        <w:rPr>
          <w:rFonts w:ascii="Times New Roman" w:hAnsi="Times New Roman" w:cs="Times New Roman"/>
          <w:b/>
          <w:sz w:val="24"/>
          <w:szCs w:val="24"/>
        </w:rPr>
        <w:t>Electricity pricing policy:</w:t>
      </w:r>
      <w:r w:rsidRPr="00792636">
        <w:rPr>
          <w:rFonts w:ascii="Times New Roman" w:hAnsi="Times New Roman" w:cs="Times New Roman"/>
          <w:sz w:val="24"/>
          <w:szCs w:val="24"/>
        </w:rPr>
        <w:t xml:space="preserve"> The establishment of the Bangladesh Energy Regulatory Commission (BERC) in FY04 improved power tariff setting mechanism. Tariffs now get adjusted fairly</w:t>
      </w:r>
      <w:r w:rsidR="008C0665" w:rsidRPr="00792636">
        <w:rPr>
          <w:rFonts w:ascii="Times New Roman" w:hAnsi="Times New Roman" w:cs="Times New Roman"/>
          <w:sz w:val="24"/>
          <w:szCs w:val="24"/>
        </w:rPr>
        <w:t xml:space="preserve"> </w:t>
      </w:r>
      <w:r w:rsidRPr="00792636">
        <w:rPr>
          <w:rFonts w:ascii="Times New Roman" w:hAnsi="Times New Roman" w:cs="Times New Roman"/>
          <w:sz w:val="24"/>
          <w:szCs w:val="24"/>
        </w:rPr>
        <w:t>regularly in accordance with established BERC guidelines.  Nevertheless, the gap between the average cost of electricity production and the average selling price remains large, leading to a rapid growth in budgetary subsidy for the power sector.</w:t>
      </w:r>
    </w:p>
    <w:p w14:paraId="37FF5FBE" w14:textId="0559A9B1" w:rsidR="00256880" w:rsidRPr="00792636" w:rsidRDefault="00256880" w:rsidP="00792636">
      <w:pPr>
        <w:pStyle w:val="NoSpacing"/>
        <w:spacing w:after="240" w:line="276" w:lineRule="auto"/>
        <w:jc w:val="both"/>
        <w:rPr>
          <w:rFonts w:ascii="Times New Roman" w:hAnsi="Times New Roman" w:cs="Times New Roman"/>
          <w:sz w:val="24"/>
          <w:szCs w:val="24"/>
        </w:rPr>
      </w:pPr>
      <w:r w:rsidRPr="00792636">
        <w:rPr>
          <w:rFonts w:ascii="Times New Roman" w:hAnsi="Times New Roman" w:cs="Times New Roman"/>
          <w:b/>
          <w:sz w:val="24"/>
          <w:szCs w:val="24"/>
        </w:rPr>
        <w:t>Electricity subsidy:</w:t>
      </w:r>
      <w:r w:rsidRPr="00792636">
        <w:rPr>
          <w:rFonts w:ascii="Times New Roman" w:hAnsi="Times New Roman" w:cs="Times New Roman"/>
          <w:sz w:val="24"/>
          <w:szCs w:val="24"/>
        </w:rPr>
        <w:t xml:space="preserve"> The average cost of power generation in Bangladesh increased by a galloping 23 percent per annum.  BERC responded by increasing the bulk average tariff at regular intervals, but the average selling price of electricity fell significantly short of the average cost of production. The resulting financial losses have created substantial pressure on the national budget </w:t>
      </w:r>
      <w:r w:rsidRPr="00792636">
        <w:rPr>
          <w:rFonts w:ascii="Times New Roman" w:hAnsi="Times New Roman" w:cs="Times New Roman"/>
          <w:b/>
          <w:sz w:val="24"/>
          <w:szCs w:val="24"/>
        </w:rPr>
        <w:t xml:space="preserve">(Figure </w:t>
      </w:r>
      <w:r w:rsidR="000E3862">
        <w:rPr>
          <w:rFonts w:ascii="Times New Roman" w:hAnsi="Times New Roman" w:cs="Times New Roman"/>
          <w:b/>
          <w:sz w:val="24"/>
          <w:szCs w:val="24"/>
        </w:rPr>
        <w:t>2</w:t>
      </w:r>
      <w:r w:rsidRPr="00792636">
        <w:rPr>
          <w:rFonts w:ascii="Times New Roman" w:hAnsi="Times New Roman" w:cs="Times New Roman"/>
          <w:b/>
          <w:sz w:val="24"/>
          <w:szCs w:val="24"/>
        </w:rPr>
        <w:t>),</w:t>
      </w:r>
      <w:r w:rsidRPr="00792636">
        <w:rPr>
          <w:rFonts w:ascii="Times New Roman" w:hAnsi="Times New Roman" w:cs="Times New Roman"/>
          <w:sz w:val="24"/>
          <w:szCs w:val="24"/>
        </w:rPr>
        <w:t xml:space="preserve"> with the electricity subsidy bill increasing from Tk. 44.86 billion in FY13 to a record high level of almost Tk. 90 billion in FY15.  However, because of aggressive tariff adjustments and the sharp decline in liquid fuel prices in the world market, the subsidy bill sharply declined to Tk. 26 billion in FY16 and thereafter estimated to have increased to Tk. 55 billion in FY17 primarily due to a partial recovery in liquid fuel prices </w:t>
      </w:r>
      <w:r w:rsidR="008C0665" w:rsidRPr="00792636">
        <w:rPr>
          <w:rFonts w:ascii="Times New Roman" w:hAnsi="Times New Roman" w:cs="Times New Roman"/>
          <w:sz w:val="24"/>
          <w:szCs w:val="24"/>
        </w:rPr>
        <w:t xml:space="preserve">in the world market </w:t>
      </w:r>
      <w:r w:rsidRPr="00792636">
        <w:rPr>
          <w:rFonts w:ascii="Times New Roman" w:hAnsi="Times New Roman" w:cs="Times New Roman"/>
          <w:sz w:val="24"/>
          <w:szCs w:val="24"/>
        </w:rPr>
        <w:t>and volume growth</w:t>
      </w:r>
      <w:r w:rsidR="00523E81" w:rsidRPr="00792636">
        <w:rPr>
          <w:rFonts w:ascii="Times New Roman" w:hAnsi="Times New Roman" w:cs="Times New Roman"/>
          <w:sz w:val="24"/>
          <w:szCs w:val="24"/>
        </w:rPr>
        <w:t xml:space="preserve"> due to coming on stream of a new liquid-fuel based power plants</w:t>
      </w:r>
      <w:r w:rsidRPr="00792636">
        <w:rPr>
          <w:rFonts w:ascii="Times New Roman" w:hAnsi="Times New Roman" w:cs="Times New Roman"/>
          <w:sz w:val="24"/>
          <w:szCs w:val="24"/>
        </w:rPr>
        <w:t xml:space="preserve">. </w:t>
      </w:r>
    </w:p>
    <w:p w14:paraId="334E8DE8" w14:textId="323A11F9" w:rsidR="00256880" w:rsidRPr="00792636" w:rsidRDefault="00256880" w:rsidP="00792636">
      <w:pPr>
        <w:pStyle w:val="NoSpacing"/>
        <w:spacing w:after="240" w:line="276" w:lineRule="auto"/>
        <w:jc w:val="both"/>
        <w:rPr>
          <w:rFonts w:ascii="Times New Roman" w:hAnsi="Times New Roman" w:cs="Times New Roman"/>
          <w:sz w:val="24"/>
          <w:szCs w:val="24"/>
        </w:rPr>
      </w:pPr>
      <w:r w:rsidRPr="00792636">
        <w:rPr>
          <w:rFonts w:ascii="Times New Roman" w:hAnsi="Times New Roman" w:cs="Times New Roman"/>
          <w:sz w:val="24"/>
          <w:szCs w:val="24"/>
        </w:rPr>
        <w:t>The availability of even flow of electricity is dependent on expensive imported machineries and maintenance equipment. As a result, the government continues to subsidize a significant share of the power tariff in Bangladesh. At present, both implicit and explicit subsidies in electricity transmission and distribution by the government allow the bulk of retail tariff rates to be set below the supply cost of electricity. As a result, the subsidy bill on account of the power sector is likely to continue to remain sizable. The recent decline in international fuel oil prices provided some relief for the Budget. Yet, in view of uncertainties of international oil prices, electricity pricing and subsidy will continue to pose substantial policy challenges during the Seventh Plan.</w:t>
      </w:r>
    </w:p>
    <w:p w14:paraId="67A6BCE5" w14:textId="47614616" w:rsidR="00256880" w:rsidRPr="00A762A6" w:rsidRDefault="00256880" w:rsidP="00CC4788">
      <w:pPr>
        <w:pStyle w:val="Heading5"/>
      </w:pPr>
      <w:bookmarkStart w:id="14" w:name="_Toc382905545"/>
      <w:bookmarkStart w:id="15" w:name="_Toc403652430"/>
      <w:bookmarkStart w:id="16" w:name="_Toc421617917"/>
      <w:bookmarkStart w:id="17" w:name="_Toc423616209"/>
      <w:bookmarkStart w:id="18" w:name="_Toc502593214"/>
      <w:r w:rsidRPr="00A762A6">
        <w:lastRenderedPageBreak/>
        <w:t xml:space="preserve">Figure </w:t>
      </w:r>
      <w:r w:rsidR="000E3862">
        <w:t>2</w:t>
      </w:r>
      <w:r w:rsidRPr="00A762A6">
        <w:t>: Power Subsidies</w:t>
      </w:r>
      <w:r>
        <w:t xml:space="preserve"> and Cash loans</w:t>
      </w:r>
      <w:r w:rsidRPr="00A762A6">
        <w:t xml:space="preserve"> (Taka billion)</w:t>
      </w:r>
      <w:bookmarkEnd w:id="14"/>
      <w:bookmarkEnd w:id="15"/>
      <w:bookmarkEnd w:id="16"/>
      <w:bookmarkEnd w:id="17"/>
      <w:bookmarkEnd w:id="18"/>
    </w:p>
    <w:p w14:paraId="74B7003D" w14:textId="77777777" w:rsidR="00256880" w:rsidRDefault="00256880" w:rsidP="00282540">
      <w:pPr>
        <w:spacing w:after="0"/>
        <w:jc w:val="center"/>
        <w:rPr>
          <w:rFonts w:ascii="Times New Roman" w:hAnsi="Times New Roman"/>
          <w:b/>
          <w:i/>
          <w:sz w:val="20"/>
          <w:szCs w:val="24"/>
        </w:rPr>
      </w:pPr>
      <w:r>
        <w:rPr>
          <w:noProof/>
        </w:rPr>
        <w:drawing>
          <wp:inline distT="0" distB="0" distL="0" distR="0" wp14:anchorId="13D1115A" wp14:editId="4B17F4C0">
            <wp:extent cx="5324475" cy="3200400"/>
            <wp:effectExtent l="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B910BDD" w14:textId="77777777" w:rsidR="00256880" w:rsidRPr="00282540" w:rsidRDefault="00256880" w:rsidP="00282540">
      <w:pPr>
        <w:pStyle w:val="ListParagraph"/>
        <w:spacing w:after="240"/>
        <w:ind w:left="795"/>
        <w:jc w:val="both"/>
        <w:rPr>
          <w:rFonts w:ascii="Times New Roman" w:hAnsi="Times New Roman" w:cs="Times New Roman"/>
          <w:b/>
          <w:i/>
          <w:sz w:val="20"/>
          <w:szCs w:val="20"/>
        </w:rPr>
      </w:pPr>
      <w:r w:rsidRPr="00282540">
        <w:rPr>
          <w:rFonts w:ascii="Times New Roman" w:hAnsi="Times New Roman" w:cs="Times New Roman"/>
          <w:b/>
          <w:i/>
          <w:sz w:val="20"/>
          <w:szCs w:val="20"/>
        </w:rPr>
        <w:t>Source: Ministry of Finance</w:t>
      </w:r>
    </w:p>
    <w:p w14:paraId="68911A02" w14:textId="287ACD4C" w:rsidR="00256880" w:rsidRPr="00792636" w:rsidRDefault="00256880" w:rsidP="00792636">
      <w:pPr>
        <w:pStyle w:val="NoSpacing"/>
        <w:spacing w:after="240" w:line="276" w:lineRule="auto"/>
        <w:jc w:val="both"/>
        <w:rPr>
          <w:rFonts w:ascii="Times New Roman" w:hAnsi="Times New Roman" w:cs="Times New Roman"/>
          <w:sz w:val="24"/>
          <w:szCs w:val="24"/>
        </w:rPr>
      </w:pPr>
      <w:r w:rsidRPr="00792636">
        <w:rPr>
          <w:rFonts w:ascii="Times New Roman" w:hAnsi="Times New Roman" w:cs="Times New Roman"/>
          <w:b/>
          <w:sz w:val="24"/>
          <w:szCs w:val="24"/>
        </w:rPr>
        <w:t>Developments in electricity tariff structure:</w:t>
      </w:r>
      <w:r w:rsidRPr="00792636">
        <w:rPr>
          <w:rFonts w:ascii="Times New Roman" w:hAnsi="Times New Roman" w:cs="Times New Roman"/>
          <w:sz w:val="24"/>
          <w:szCs w:val="24"/>
        </w:rPr>
        <w:t xml:space="preserve"> </w:t>
      </w:r>
      <w:r w:rsidR="00A35CE3">
        <w:rPr>
          <w:rFonts w:ascii="Times New Roman" w:hAnsi="Times New Roman" w:cs="Times New Roman"/>
          <w:sz w:val="24"/>
          <w:szCs w:val="24"/>
        </w:rPr>
        <w:t>E</w:t>
      </w:r>
      <w:r w:rsidRPr="00792636">
        <w:rPr>
          <w:rFonts w:ascii="Times New Roman" w:hAnsi="Times New Roman" w:cs="Times New Roman"/>
          <w:sz w:val="24"/>
          <w:szCs w:val="24"/>
        </w:rPr>
        <w:t>lectricity</w:t>
      </w:r>
      <w:r w:rsidR="00A35CE3">
        <w:rPr>
          <w:rFonts w:ascii="Times New Roman" w:hAnsi="Times New Roman" w:cs="Times New Roman"/>
          <w:sz w:val="24"/>
          <w:szCs w:val="24"/>
        </w:rPr>
        <w:t xml:space="preserve"> tariffs</w:t>
      </w:r>
      <w:r w:rsidRPr="00792636">
        <w:rPr>
          <w:rFonts w:ascii="Times New Roman" w:hAnsi="Times New Roman" w:cs="Times New Roman"/>
          <w:sz w:val="24"/>
          <w:szCs w:val="24"/>
        </w:rPr>
        <w:t xml:space="preserve"> in all six customer categories have become almost doubled during </w:t>
      </w:r>
      <w:r w:rsidR="00AB4ADC">
        <w:rPr>
          <w:rFonts w:ascii="Times New Roman" w:hAnsi="Times New Roman" w:cs="Times New Roman"/>
          <w:sz w:val="24"/>
          <w:szCs w:val="24"/>
        </w:rPr>
        <w:t xml:space="preserve">the last 7 </w:t>
      </w:r>
      <w:r w:rsidRPr="00792636">
        <w:rPr>
          <w:rFonts w:ascii="Times New Roman" w:hAnsi="Times New Roman" w:cs="Times New Roman"/>
          <w:sz w:val="24"/>
          <w:szCs w:val="24"/>
        </w:rPr>
        <w:t>years. With a view to contain</w:t>
      </w:r>
      <w:r w:rsidR="00A35CE3">
        <w:rPr>
          <w:rFonts w:ascii="Times New Roman" w:hAnsi="Times New Roman" w:cs="Times New Roman"/>
          <w:sz w:val="24"/>
          <w:szCs w:val="24"/>
        </w:rPr>
        <w:t>ing</w:t>
      </w:r>
      <w:r w:rsidRPr="00792636">
        <w:rPr>
          <w:rFonts w:ascii="Times New Roman" w:hAnsi="Times New Roman" w:cs="Times New Roman"/>
          <w:sz w:val="24"/>
          <w:szCs w:val="24"/>
        </w:rPr>
        <w:t xml:space="preserve"> the budgetary subsidy in an environment of rapidly growing domestic supply and demand, the government had to raise the electricity tariff rates across the board. The huge supply constraints in electricity generation--along with the rapid increase in power generation through the high cost quick rental power plants using furnace oil (as well as diesel) as the feedstock--has resulted in tariff increases for all categories of consumers (households, businesses and industries) in recent years. Nevertheless, the industrial and commercial sectors pay higher tariffs while domestic and agriculture sectors pay lower subsidized tariffs. Thus, the domestic and agriculture sectors are partially cross-subsidized by the industrial and commercial sectors.</w:t>
      </w:r>
    </w:p>
    <w:p w14:paraId="435026BF" w14:textId="63FFC0C3" w:rsidR="00256880" w:rsidRPr="00CC4788" w:rsidRDefault="00944038" w:rsidP="00CC4788">
      <w:pPr>
        <w:pStyle w:val="Heading4"/>
      </w:pPr>
      <w:bookmarkStart w:id="19" w:name="_Toc502593174"/>
      <w:r w:rsidRPr="00CC4788">
        <w:t xml:space="preserve">Table </w:t>
      </w:r>
      <w:r w:rsidR="00CC4788" w:rsidRPr="00CC4788">
        <w:t>3</w:t>
      </w:r>
      <w:r w:rsidRPr="00CC4788">
        <w:t xml:space="preserve">: </w:t>
      </w:r>
      <w:r w:rsidR="00D023E0">
        <w:t>Electricity Tariff Increase (March 2010 – December 2017)</w:t>
      </w:r>
      <w:bookmarkEnd w:id="19"/>
    </w:p>
    <w:tbl>
      <w:tblPr>
        <w:tblStyle w:val="LightShading"/>
        <w:tblW w:w="9990" w:type="dxa"/>
        <w:tblLook w:val="04A0" w:firstRow="1" w:lastRow="0" w:firstColumn="1" w:lastColumn="0" w:noHBand="0" w:noVBand="1"/>
      </w:tblPr>
      <w:tblGrid>
        <w:gridCol w:w="3420"/>
        <w:gridCol w:w="2190"/>
        <w:gridCol w:w="2190"/>
        <w:gridCol w:w="2190"/>
      </w:tblGrid>
      <w:tr w:rsidR="00256880" w:rsidRPr="006B635D" w14:paraId="704CE90E" w14:textId="77777777" w:rsidTr="006E5780">
        <w:trPr>
          <w:cnfStyle w:val="100000000000" w:firstRow="1" w:lastRow="0" w:firstColumn="0" w:lastColumn="0" w:oddVBand="0" w:evenVBand="0" w:oddHBand="0"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3420" w:type="dxa"/>
            <w:vAlign w:val="center"/>
          </w:tcPr>
          <w:p w14:paraId="74EB4E74" w14:textId="77777777" w:rsidR="00256880" w:rsidRPr="006B635D" w:rsidRDefault="00256880" w:rsidP="006E5780">
            <w:pPr>
              <w:autoSpaceDE w:val="0"/>
              <w:autoSpaceDN w:val="0"/>
              <w:adjustRightInd w:val="0"/>
              <w:spacing w:line="276" w:lineRule="auto"/>
              <w:jc w:val="center"/>
              <w:rPr>
                <w:rFonts w:ascii="Times New Roman" w:eastAsia="Times New Roman" w:hAnsi="Times New Roman" w:cs="Times New Roman"/>
              </w:rPr>
            </w:pPr>
            <w:r w:rsidRPr="006B635D">
              <w:rPr>
                <w:rFonts w:ascii="Times New Roman" w:eastAsia="Times New Roman" w:hAnsi="Times New Roman" w:cs="Times New Roman"/>
              </w:rPr>
              <w:t>Customer Category:</w:t>
            </w:r>
          </w:p>
        </w:tc>
        <w:tc>
          <w:tcPr>
            <w:tcW w:w="2190" w:type="dxa"/>
            <w:vAlign w:val="center"/>
          </w:tcPr>
          <w:p w14:paraId="5B659232" w14:textId="4DCE192D" w:rsidR="006E5780" w:rsidRDefault="00256880" w:rsidP="006E5780">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6B635D">
              <w:rPr>
                <w:rFonts w:ascii="Times New Roman" w:eastAsia="Times New Roman" w:hAnsi="Times New Roman" w:cs="Times New Roman"/>
              </w:rPr>
              <w:t>March 2010</w:t>
            </w:r>
          </w:p>
          <w:p w14:paraId="022DB13B" w14:textId="2508BDC9" w:rsidR="00256880" w:rsidRPr="006B635D" w:rsidRDefault="00256880" w:rsidP="006E5780">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b w:val="0"/>
              </w:rPr>
              <w:t>(P</w:t>
            </w:r>
            <w:r w:rsidRPr="006B635D">
              <w:rPr>
                <w:rFonts w:ascii="Times New Roman" w:eastAsia="Times New Roman" w:hAnsi="Times New Roman" w:cs="Times New Roman"/>
                <w:b w:val="0"/>
              </w:rPr>
              <w:t>er-unit average rate in Tk.)</w:t>
            </w:r>
          </w:p>
        </w:tc>
        <w:tc>
          <w:tcPr>
            <w:tcW w:w="2190" w:type="dxa"/>
            <w:vAlign w:val="center"/>
          </w:tcPr>
          <w:p w14:paraId="597D8FC6" w14:textId="48FF15E5" w:rsidR="006E5780" w:rsidRDefault="00B3661F" w:rsidP="006E5780">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Pr>
                <w:rFonts w:ascii="Times New Roman" w:eastAsia="Times New Roman" w:hAnsi="Times New Roman" w:cs="Times New Roman"/>
              </w:rPr>
              <w:t>December</w:t>
            </w:r>
            <w:r w:rsidR="00563ADC">
              <w:rPr>
                <w:rFonts w:ascii="Times New Roman" w:eastAsia="Times New Roman" w:hAnsi="Times New Roman" w:cs="Times New Roman"/>
              </w:rPr>
              <w:t xml:space="preserve"> 2017</w:t>
            </w:r>
          </w:p>
          <w:p w14:paraId="2DF4C5EE" w14:textId="29F4681C" w:rsidR="00256880" w:rsidRPr="006B635D" w:rsidRDefault="00256880" w:rsidP="006E5780">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B635D">
              <w:rPr>
                <w:rFonts w:ascii="Times New Roman" w:eastAsia="Times New Roman" w:hAnsi="Times New Roman" w:cs="Times New Roman"/>
                <w:b w:val="0"/>
              </w:rPr>
              <w:t>(</w:t>
            </w:r>
            <w:r w:rsidR="0069646B" w:rsidRPr="006B635D">
              <w:rPr>
                <w:rFonts w:ascii="Times New Roman" w:eastAsia="Times New Roman" w:hAnsi="Times New Roman" w:cs="Times New Roman"/>
                <w:b w:val="0"/>
              </w:rPr>
              <w:t>Per-unit</w:t>
            </w:r>
            <w:r w:rsidRPr="006B635D">
              <w:rPr>
                <w:rFonts w:ascii="Times New Roman" w:eastAsia="Times New Roman" w:hAnsi="Times New Roman" w:cs="Times New Roman"/>
                <w:b w:val="0"/>
              </w:rPr>
              <w:t xml:space="preserve"> average rate in Tk.)</w:t>
            </w:r>
          </w:p>
        </w:tc>
        <w:tc>
          <w:tcPr>
            <w:tcW w:w="2190" w:type="dxa"/>
            <w:vAlign w:val="center"/>
          </w:tcPr>
          <w:p w14:paraId="2259F65C" w14:textId="76A8A218" w:rsidR="00256880" w:rsidRPr="006B635D" w:rsidRDefault="00256880" w:rsidP="006E5780">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B635D">
              <w:rPr>
                <w:rFonts w:ascii="Times New Roman" w:eastAsia="Times New Roman" w:hAnsi="Times New Roman" w:cs="Times New Roman"/>
              </w:rPr>
              <w:t>Increase in tariff (%)</w:t>
            </w:r>
          </w:p>
        </w:tc>
      </w:tr>
      <w:tr w:rsidR="00C353D7" w:rsidRPr="006B635D" w14:paraId="6A68F932" w14:textId="77777777" w:rsidTr="006E5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5195C2C8" w14:textId="77777777" w:rsidR="00C353D7" w:rsidRPr="006B635D" w:rsidRDefault="00C353D7" w:rsidP="00944038">
            <w:pPr>
              <w:autoSpaceDE w:val="0"/>
              <w:autoSpaceDN w:val="0"/>
              <w:adjustRightInd w:val="0"/>
              <w:spacing w:line="276" w:lineRule="auto"/>
              <w:rPr>
                <w:rFonts w:ascii="Times New Roman" w:eastAsia="Times New Roman" w:hAnsi="Times New Roman" w:cs="Times New Roman"/>
              </w:rPr>
            </w:pPr>
            <w:r w:rsidRPr="006B635D">
              <w:rPr>
                <w:rFonts w:ascii="Times New Roman" w:eastAsia="Times New Roman" w:hAnsi="Times New Roman" w:cs="Times New Roman"/>
              </w:rPr>
              <w:t xml:space="preserve">Residential (0-400units) </w:t>
            </w:r>
          </w:p>
        </w:tc>
        <w:tc>
          <w:tcPr>
            <w:tcW w:w="2190" w:type="dxa"/>
          </w:tcPr>
          <w:p w14:paraId="795E66DE" w14:textId="77777777" w:rsidR="00C353D7" w:rsidRPr="006B635D" w:rsidRDefault="00C353D7" w:rsidP="00944038">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B635D">
              <w:rPr>
                <w:rFonts w:ascii="Times New Roman" w:eastAsia="Times New Roman" w:hAnsi="Times New Roman" w:cs="Times New Roman"/>
              </w:rPr>
              <w:t>2.95</w:t>
            </w:r>
          </w:p>
        </w:tc>
        <w:tc>
          <w:tcPr>
            <w:tcW w:w="2190" w:type="dxa"/>
          </w:tcPr>
          <w:p w14:paraId="359D4849" w14:textId="5635233A" w:rsidR="00C353D7" w:rsidRPr="006B635D" w:rsidRDefault="00C353D7" w:rsidP="00944038">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5.2</w:t>
            </w:r>
          </w:p>
        </w:tc>
        <w:tc>
          <w:tcPr>
            <w:tcW w:w="2190" w:type="dxa"/>
          </w:tcPr>
          <w:p w14:paraId="6DEAF940" w14:textId="15ED0AC8" w:rsidR="00C353D7" w:rsidRPr="006B635D" w:rsidRDefault="00C353D7" w:rsidP="00944038">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35C56">
              <w:t>76</w:t>
            </w:r>
            <w:r>
              <w:t>%</w:t>
            </w:r>
          </w:p>
        </w:tc>
      </w:tr>
      <w:tr w:rsidR="00C353D7" w:rsidRPr="006B635D" w14:paraId="4F32302D" w14:textId="77777777" w:rsidTr="006E5780">
        <w:tc>
          <w:tcPr>
            <w:cnfStyle w:val="001000000000" w:firstRow="0" w:lastRow="0" w:firstColumn="1" w:lastColumn="0" w:oddVBand="0" w:evenVBand="0" w:oddHBand="0" w:evenHBand="0" w:firstRowFirstColumn="0" w:firstRowLastColumn="0" w:lastRowFirstColumn="0" w:lastRowLastColumn="0"/>
            <w:tcW w:w="3420" w:type="dxa"/>
          </w:tcPr>
          <w:p w14:paraId="582CD133" w14:textId="77777777" w:rsidR="00C353D7" w:rsidRPr="006B635D" w:rsidRDefault="00C353D7" w:rsidP="00944038">
            <w:pPr>
              <w:autoSpaceDE w:val="0"/>
              <w:autoSpaceDN w:val="0"/>
              <w:adjustRightInd w:val="0"/>
              <w:spacing w:line="276" w:lineRule="auto"/>
              <w:rPr>
                <w:rFonts w:ascii="Times New Roman" w:eastAsia="Times New Roman" w:hAnsi="Times New Roman" w:cs="Times New Roman"/>
              </w:rPr>
            </w:pPr>
            <w:r w:rsidRPr="006B635D">
              <w:rPr>
                <w:rFonts w:ascii="Times New Roman" w:eastAsia="Times New Roman" w:hAnsi="Times New Roman" w:cs="Times New Roman"/>
              </w:rPr>
              <w:t>Agriculture</w:t>
            </w:r>
          </w:p>
        </w:tc>
        <w:tc>
          <w:tcPr>
            <w:tcW w:w="2190" w:type="dxa"/>
          </w:tcPr>
          <w:p w14:paraId="4A6269CB" w14:textId="77777777" w:rsidR="00C353D7" w:rsidRPr="006B635D" w:rsidRDefault="00C353D7" w:rsidP="00944038">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B635D">
              <w:rPr>
                <w:rFonts w:ascii="Times New Roman" w:eastAsia="Times New Roman" w:hAnsi="Times New Roman" w:cs="Times New Roman"/>
              </w:rPr>
              <w:t>1.93</w:t>
            </w:r>
          </w:p>
        </w:tc>
        <w:tc>
          <w:tcPr>
            <w:tcW w:w="2190" w:type="dxa"/>
          </w:tcPr>
          <w:p w14:paraId="3C816989" w14:textId="06AC6DC0" w:rsidR="00C353D7" w:rsidRPr="006B635D" w:rsidRDefault="00C353D7" w:rsidP="00944038">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4</w:t>
            </w:r>
          </w:p>
        </w:tc>
        <w:tc>
          <w:tcPr>
            <w:tcW w:w="2190" w:type="dxa"/>
          </w:tcPr>
          <w:p w14:paraId="4BBA8FF9" w14:textId="41C35626" w:rsidR="00C353D7" w:rsidRPr="006B635D" w:rsidRDefault="00C353D7" w:rsidP="00944038">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35C56">
              <w:t>107</w:t>
            </w:r>
            <w:r>
              <w:t>%</w:t>
            </w:r>
          </w:p>
        </w:tc>
      </w:tr>
      <w:tr w:rsidR="00C353D7" w:rsidRPr="006B635D" w14:paraId="7696C0DC" w14:textId="77777777" w:rsidTr="006E5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536F1DB1" w14:textId="77777777" w:rsidR="00C353D7" w:rsidRPr="006B635D" w:rsidRDefault="00C353D7" w:rsidP="00944038">
            <w:pPr>
              <w:autoSpaceDE w:val="0"/>
              <w:autoSpaceDN w:val="0"/>
              <w:adjustRightInd w:val="0"/>
              <w:spacing w:line="276" w:lineRule="auto"/>
              <w:rPr>
                <w:rFonts w:ascii="Times New Roman" w:eastAsia="Times New Roman" w:hAnsi="Times New Roman" w:cs="Times New Roman"/>
              </w:rPr>
            </w:pPr>
            <w:r w:rsidRPr="006B635D">
              <w:rPr>
                <w:rFonts w:ascii="Times New Roman" w:eastAsia="Times New Roman" w:hAnsi="Times New Roman" w:cs="Times New Roman"/>
              </w:rPr>
              <w:t>Small Industries</w:t>
            </w:r>
          </w:p>
        </w:tc>
        <w:tc>
          <w:tcPr>
            <w:tcW w:w="2190" w:type="dxa"/>
          </w:tcPr>
          <w:p w14:paraId="68D2E5FE" w14:textId="23FFDDBE" w:rsidR="00C353D7" w:rsidRPr="006B635D" w:rsidRDefault="00C353D7" w:rsidP="00944038">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6B635D">
              <w:rPr>
                <w:rFonts w:ascii="Times New Roman" w:eastAsia="Times New Roman" w:hAnsi="Times New Roman" w:cs="Times New Roman"/>
              </w:rPr>
              <w:t>4</w:t>
            </w:r>
            <w:r w:rsidR="00001B18">
              <w:rPr>
                <w:rFonts w:ascii="Times New Roman" w:eastAsia="Times New Roman" w:hAnsi="Times New Roman" w:cs="Times New Roman"/>
              </w:rPr>
              <w:t>.6</w:t>
            </w:r>
          </w:p>
        </w:tc>
        <w:tc>
          <w:tcPr>
            <w:tcW w:w="2190" w:type="dxa"/>
          </w:tcPr>
          <w:p w14:paraId="7DCE212E" w14:textId="05D89EFB" w:rsidR="00C353D7" w:rsidRPr="006B635D" w:rsidRDefault="00C353D7" w:rsidP="00944038">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8.47</w:t>
            </w:r>
          </w:p>
        </w:tc>
        <w:tc>
          <w:tcPr>
            <w:tcW w:w="2190" w:type="dxa"/>
          </w:tcPr>
          <w:p w14:paraId="67DBCEBB" w14:textId="7DCCD22F" w:rsidR="00C353D7" w:rsidRPr="006B635D" w:rsidRDefault="00C353D7" w:rsidP="00944038">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35C56">
              <w:t>95</w:t>
            </w:r>
            <w:r>
              <w:t>%</w:t>
            </w:r>
          </w:p>
        </w:tc>
      </w:tr>
      <w:tr w:rsidR="00C353D7" w:rsidRPr="006B635D" w14:paraId="08B0B39D" w14:textId="77777777" w:rsidTr="006E5780">
        <w:tc>
          <w:tcPr>
            <w:cnfStyle w:val="001000000000" w:firstRow="0" w:lastRow="0" w:firstColumn="1" w:lastColumn="0" w:oddVBand="0" w:evenVBand="0" w:oddHBand="0" w:evenHBand="0" w:firstRowFirstColumn="0" w:firstRowLastColumn="0" w:lastRowFirstColumn="0" w:lastRowLastColumn="0"/>
            <w:tcW w:w="3420" w:type="dxa"/>
          </w:tcPr>
          <w:p w14:paraId="1071AB77" w14:textId="77777777" w:rsidR="00C353D7" w:rsidRPr="006B635D" w:rsidRDefault="00C353D7" w:rsidP="00944038">
            <w:pPr>
              <w:autoSpaceDE w:val="0"/>
              <w:autoSpaceDN w:val="0"/>
              <w:adjustRightInd w:val="0"/>
              <w:spacing w:line="276" w:lineRule="auto"/>
              <w:rPr>
                <w:rFonts w:ascii="Times New Roman" w:eastAsia="Times New Roman" w:hAnsi="Times New Roman" w:cs="Times New Roman"/>
              </w:rPr>
            </w:pPr>
            <w:r w:rsidRPr="006B635D">
              <w:rPr>
                <w:rFonts w:ascii="Times New Roman" w:eastAsia="Times New Roman" w:hAnsi="Times New Roman" w:cs="Times New Roman"/>
              </w:rPr>
              <w:t>Medium Industries (11 KV)</w:t>
            </w:r>
          </w:p>
        </w:tc>
        <w:tc>
          <w:tcPr>
            <w:tcW w:w="2190" w:type="dxa"/>
          </w:tcPr>
          <w:p w14:paraId="73CBAB4D" w14:textId="1E7507BF" w:rsidR="00C353D7" w:rsidRPr="006B635D" w:rsidRDefault="00001B18" w:rsidP="00944038">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4.9</w:t>
            </w:r>
          </w:p>
        </w:tc>
        <w:tc>
          <w:tcPr>
            <w:tcW w:w="2190" w:type="dxa"/>
          </w:tcPr>
          <w:p w14:paraId="67779637" w14:textId="27EFC93A" w:rsidR="00C353D7" w:rsidRPr="006B635D" w:rsidRDefault="00C353D7" w:rsidP="00944038">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6B635D">
              <w:rPr>
                <w:rFonts w:ascii="Times New Roman" w:eastAsia="Times New Roman" w:hAnsi="Times New Roman" w:cs="Times New Roman"/>
              </w:rPr>
              <w:t>8</w:t>
            </w:r>
            <w:r w:rsidR="00001B18">
              <w:rPr>
                <w:rFonts w:ascii="Times New Roman" w:eastAsia="Times New Roman" w:hAnsi="Times New Roman" w:cs="Times New Roman"/>
              </w:rPr>
              <w:t>.56</w:t>
            </w:r>
          </w:p>
        </w:tc>
        <w:tc>
          <w:tcPr>
            <w:tcW w:w="2190" w:type="dxa"/>
          </w:tcPr>
          <w:p w14:paraId="71CAB5E3" w14:textId="35A841DF" w:rsidR="00C353D7" w:rsidRPr="006B635D" w:rsidRDefault="00C353D7" w:rsidP="00944038">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35C56">
              <w:t>103</w:t>
            </w:r>
            <w:r>
              <w:t>%</w:t>
            </w:r>
          </w:p>
        </w:tc>
      </w:tr>
      <w:tr w:rsidR="00C353D7" w:rsidRPr="006B635D" w14:paraId="40F00E61" w14:textId="77777777" w:rsidTr="006E5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7DE7421B" w14:textId="77777777" w:rsidR="00C353D7" w:rsidRPr="006B635D" w:rsidRDefault="00C353D7" w:rsidP="00944038">
            <w:pPr>
              <w:autoSpaceDE w:val="0"/>
              <w:autoSpaceDN w:val="0"/>
              <w:adjustRightInd w:val="0"/>
              <w:spacing w:line="276" w:lineRule="auto"/>
              <w:rPr>
                <w:rFonts w:ascii="Times New Roman" w:eastAsia="Times New Roman" w:hAnsi="Times New Roman" w:cs="Times New Roman"/>
              </w:rPr>
            </w:pPr>
            <w:r w:rsidRPr="006B635D">
              <w:rPr>
                <w:rFonts w:ascii="Times New Roman" w:eastAsia="Times New Roman" w:hAnsi="Times New Roman" w:cs="Times New Roman"/>
              </w:rPr>
              <w:t>Heavy Industries (33 KV)</w:t>
            </w:r>
          </w:p>
        </w:tc>
        <w:tc>
          <w:tcPr>
            <w:tcW w:w="2190" w:type="dxa"/>
          </w:tcPr>
          <w:p w14:paraId="2BE00F3B" w14:textId="719E53FE" w:rsidR="00C353D7" w:rsidRPr="006B635D" w:rsidRDefault="00001B18" w:rsidP="00944038">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4.69</w:t>
            </w:r>
          </w:p>
        </w:tc>
        <w:tc>
          <w:tcPr>
            <w:tcW w:w="2190" w:type="dxa"/>
          </w:tcPr>
          <w:p w14:paraId="4DB50301" w14:textId="6E13E01C" w:rsidR="00C353D7" w:rsidRPr="006B635D" w:rsidRDefault="00001B18" w:rsidP="00944038">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8.45</w:t>
            </w:r>
          </w:p>
        </w:tc>
        <w:tc>
          <w:tcPr>
            <w:tcW w:w="2190" w:type="dxa"/>
          </w:tcPr>
          <w:p w14:paraId="34411C86" w14:textId="12F3D7F7" w:rsidR="00C353D7" w:rsidRPr="006B635D" w:rsidRDefault="00C353D7" w:rsidP="00944038">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35C56">
              <w:t>114</w:t>
            </w:r>
            <w:r>
              <w:t>%</w:t>
            </w:r>
          </w:p>
        </w:tc>
      </w:tr>
      <w:tr w:rsidR="00C353D7" w:rsidRPr="006B635D" w14:paraId="49CDD74A" w14:textId="77777777" w:rsidTr="006E5780">
        <w:tc>
          <w:tcPr>
            <w:cnfStyle w:val="001000000000" w:firstRow="0" w:lastRow="0" w:firstColumn="1" w:lastColumn="0" w:oddVBand="0" w:evenVBand="0" w:oddHBand="0" w:evenHBand="0" w:firstRowFirstColumn="0" w:firstRowLastColumn="0" w:lastRowFirstColumn="0" w:lastRowLastColumn="0"/>
            <w:tcW w:w="3420" w:type="dxa"/>
          </w:tcPr>
          <w:p w14:paraId="546486F0" w14:textId="77777777" w:rsidR="00C353D7" w:rsidRPr="006B635D" w:rsidRDefault="00C353D7" w:rsidP="00944038">
            <w:pPr>
              <w:autoSpaceDE w:val="0"/>
              <w:autoSpaceDN w:val="0"/>
              <w:adjustRightInd w:val="0"/>
              <w:spacing w:line="276" w:lineRule="auto"/>
              <w:rPr>
                <w:rFonts w:ascii="Times New Roman" w:eastAsia="Times New Roman" w:hAnsi="Times New Roman" w:cs="Times New Roman"/>
              </w:rPr>
            </w:pPr>
            <w:r w:rsidRPr="006B635D">
              <w:rPr>
                <w:rFonts w:ascii="Times New Roman" w:eastAsia="Times New Roman" w:hAnsi="Times New Roman" w:cs="Times New Roman"/>
              </w:rPr>
              <w:t>Commercial</w:t>
            </w:r>
          </w:p>
        </w:tc>
        <w:tc>
          <w:tcPr>
            <w:tcW w:w="2190" w:type="dxa"/>
          </w:tcPr>
          <w:p w14:paraId="2F998E03" w14:textId="682E54B8" w:rsidR="00C353D7" w:rsidRPr="006B635D" w:rsidRDefault="00001B18" w:rsidP="00944038">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6.03</w:t>
            </w:r>
          </w:p>
        </w:tc>
        <w:tc>
          <w:tcPr>
            <w:tcW w:w="2190" w:type="dxa"/>
          </w:tcPr>
          <w:p w14:paraId="30E9E75A" w14:textId="5871D13D" w:rsidR="00C353D7" w:rsidRPr="006B635D" w:rsidRDefault="00C353D7" w:rsidP="00944038">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10.6</w:t>
            </w:r>
          </w:p>
        </w:tc>
        <w:tc>
          <w:tcPr>
            <w:tcW w:w="2190" w:type="dxa"/>
          </w:tcPr>
          <w:p w14:paraId="185D2E81" w14:textId="2FB0CAF1" w:rsidR="00C353D7" w:rsidRPr="006B635D" w:rsidRDefault="00C353D7" w:rsidP="00944038">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35C56">
              <w:t>90</w:t>
            </w:r>
            <w:r>
              <w:t>%</w:t>
            </w:r>
          </w:p>
        </w:tc>
      </w:tr>
    </w:tbl>
    <w:p w14:paraId="1639D294" w14:textId="30A276C9" w:rsidR="00256880" w:rsidRPr="00792636" w:rsidRDefault="0069646B" w:rsidP="00256880">
      <w:pPr>
        <w:autoSpaceDE w:val="0"/>
        <w:autoSpaceDN w:val="0"/>
        <w:adjustRightInd w:val="0"/>
        <w:spacing w:after="240"/>
        <w:jc w:val="both"/>
        <w:rPr>
          <w:rFonts w:ascii="Times New Roman" w:eastAsia="Times New Roman" w:hAnsi="Times New Roman" w:cs="Times New Roman"/>
          <w:b/>
          <w:i/>
        </w:rPr>
      </w:pPr>
      <w:r>
        <w:rPr>
          <w:rFonts w:ascii="Times New Roman" w:eastAsia="Times New Roman" w:hAnsi="Times New Roman" w:cs="Times New Roman"/>
          <w:b/>
          <w:i/>
          <w:sz w:val="20"/>
        </w:rPr>
        <w:t>Source: PD</w:t>
      </w:r>
      <w:r w:rsidR="00256880" w:rsidRPr="00792636">
        <w:rPr>
          <w:rFonts w:ascii="Times New Roman" w:eastAsia="Times New Roman" w:hAnsi="Times New Roman" w:cs="Times New Roman"/>
          <w:b/>
          <w:i/>
          <w:sz w:val="20"/>
        </w:rPr>
        <w:t>B and DESCO</w:t>
      </w:r>
    </w:p>
    <w:p w14:paraId="231A0081" w14:textId="4F7325A1" w:rsidR="00AB728D" w:rsidRDefault="003C4F92" w:rsidP="00792636">
      <w:pPr>
        <w:pStyle w:val="NoSpacing"/>
        <w:spacing w:after="240" w:line="276" w:lineRule="auto"/>
        <w:jc w:val="both"/>
        <w:rPr>
          <w:rFonts w:ascii="Times New Roman" w:hAnsi="Times New Roman" w:cs="Times New Roman"/>
          <w:sz w:val="24"/>
          <w:szCs w:val="24"/>
        </w:rPr>
      </w:pPr>
      <w:r w:rsidRPr="00792636">
        <w:rPr>
          <w:rFonts w:ascii="Times New Roman" w:hAnsi="Times New Roman" w:cs="Times New Roman"/>
          <w:sz w:val="24"/>
          <w:szCs w:val="24"/>
        </w:rPr>
        <w:lastRenderedPageBreak/>
        <w:t xml:space="preserve">Bangladesh’s average </w:t>
      </w:r>
      <w:r w:rsidR="00AB728D">
        <w:rPr>
          <w:rFonts w:ascii="Times New Roman" w:hAnsi="Times New Roman" w:cs="Times New Roman"/>
          <w:sz w:val="24"/>
          <w:szCs w:val="24"/>
        </w:rPr>
        <w:t xml:space="preserve">household </w:t>
      </w:r>
      <w:r w:rsidRPr="00792636">
        <w:rPr>
          <w:rFonts w:ascii="Times New Roman" w:hAnsi="Times New Roman" w:cs="Times New Roman"/>
          <w:sz w:val="24"/>
          <w:szCs w:val="24"/>
        </w:rPr>
        <w:t>electri</w:t>
      </w:r>
      <w:r w:rsidR="00AB728D">
        <w:rPr>
          <w:rFonts w:ascii="Times New Roman" w:hAnsi="Times New Roman" w:cs="Times New Roman"/>
          <w:sz w:val="24"/>
          <w:szCs w:val="24"/>
        </w:rPr>
        <w:t>city tariff is now US cents 9.84 (Tk. 8.14</w:t>
      </w:r>
      <w:r w:rsidRPr="00792636">
        <w:rPr>
          <w:rFonts w:ascii="Times New Roman" w:hAnsi="Times New Roman" w:cs="Times New Roman"/>
          <w:sz w:val="24"/>
          <w:szCs w:val="24"/>
        </w:rPr>
        <w:t>) per unit (1 kilowatt-hour), which is U</w:t>
      </w:r>
      <w:r w:rsidR="008534F5">
        <w:rPr>
          <w:rFonts w:ascii="Times New Roman" w:hAnsi="Times New Roman" w:cs="Times New Roman"/>
          <w:sz w:val="24"/>
          <w:szCs w:val="24"/>
        </w:rPr>
        <w:t>S cents 12.5 in India, US cents 15.48 in Nepal, US cents 17.36 per unit and US cents 11.05</w:t>
      </w:r>
      <w:r w:rsidR="008534F5" w:rsidRPr="00792636">
        <w:rPr>
          <w:rFonts w:ascii="Times New Roman" w:hAnsi="Times New Roman" w:cs="Times New Roman"/>
          <w:sz w:val="24"/>
          <w:szCs w:val="24"/>
        </w:rPr>
        <w:t xml:space="preserve"> per unit </w:t>
      </w:r>
      <w:r w:rsidR="008534F5">
        <w:rPr>
          <w:rFonts w:ascii="Times New Roman" w:hAnsi="Times New Roman" w:cs="Times New Roman"/>
          <w:sz w:val="24"/>
          <w:szCs w:val="24"/>
        </w:rPr>
        <w:t xml:space="preserve">in Sri Lanka and in Pakistan respectively, all </w:t>
      </w:r>
      <w:r w:rsidRPr="00792636">
        <w:rPr>
          <w:rFonts w:ascii="Times New Roman" w:hAnsi="Times New Roman" w:cs="Times New Roman"/>
          <w:sz w:val="24"/>
          <w:szCs w:val="24"/>
        </w:rPr>
        <w:t>of whic</w:t>
      </w:r>
      <w:r w:rsidR="008534F5">
        <w:rPr>
          <w:rFonts w:ascii="Times New Roman" w:hAnsi="Times New Roman" w:cs="Times New Roman"/>
          <w:sz w:val="24"/>
          <w:szCs w:val="24"/>
        </w:rPr>
        <w:t>h are higher than in Bangladesh, as shown in Table-4.</w:t>
      </w:r>
    </w:p>
    <w:p w14:paraId="0F77749F" w14:textId="37CCC106" w:rsidR="008F2284" w:rsidRDefault="008F2284" w:rsidP="008F2284">
      <w:pPr>
        <w:pStyle w:val="NoSpacing"/>
        <w:spacing w:line="276" w:lineRule="auto"/>
        <w:jc w:val="center"/>
        <w:rPr>
          <w:rFonts w:ascii="Times New Roman" w:hAnsi="Times New Roman" w:cs="Times New Roman"/>
          <w:sz w:val="24"/>
          <w:szCs w:val="24"/>
        </w:rPr>
      </w:pPr>
      <w:bookmarkStart w:id="20" w:name="_Toc502593175"/>
      <w:r w:rsidRPr="008F2284">
        <w:rPr>
          <w:rStyle w:val="Heading4Char"/>
        </w:rPr>
        <w:t>Table 4: Summary of Electricity Tariff Rates</w:t>
      </w:r>
      <w:bookmarkEnd w:id="20"/>
      <w:r w:rsidRPr="008F2284">
        <w:rPr>
          <w:rStyle w:val="Heading4Char"/>
        </w:rPr>
        <w:t xml:space="preserve"> </w:t>
      </w:r>
      <w:r w:rsidRPr="008F2284">
        <w:rPr>
          <w:rStyle w:val="Heading4Char"/>
        </w:rPr>
        <w:br/>
      </w:r>
      <w:r>
        <w:rPr>
          <w:rFonts w:ascii="Times New Roman" w:hAnsi="Times New Roman" w:cs="Times New Roman"/>
          <w:sz w:val="24"/>
          <w:szCs w:val="24"/>
        </w:rPr>
        <w:t>(Average Unit price in equivaent US cents per Kwh)</w:t>
      </w:r>
    </w:p>
    <w:p w14:paraId="47E3CF43" w14:textId="1765BEF3" w:rsidR="003C4F92" w:rsidRPr="00AB728D" w:rsidRDefault="008534F5" w:rsidP="00AB728D">
      <w:pPr>
        <w:pStyle w:val="NoSpacing"/>
        <w:spacing w:after="240" w:line="276" w:lineRule="auto"/>
        <w:jc w:val="both"/>
        <w:rPr>
          <w:rFonts w:ascii="Times New Roman" w:hAnsi="Times New Roman" w:cs="Times New Roman"/>
          <w:sz w:val="24"/>
          <w:szCs w:val="24"/>
        </w:rPr>
      </w:pPr>
      <w:r w:rsidRPr="008534F5">
        <w:rPr>
          <w:noProof/>
        </w:rPr>
        <w:drawing>
          <wp:inline distT="0" distB="0" distL="0" distR="0" wp14:anchorId="6ABD1FE3" wp14:editId="28114555">
            <wp:extent cx="5852160" cy="1181100"/>
            <wp:effectExtent l="19050" t="19050" r="15240" b="1905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3889"/>
                    <a:stretch/>
                  </pic:blipFill>
                  <pic:spPr bwMode="auto">
                    <a:xfrm>
                      <a:off x="0" y="0"/>
                      <a:ext cx="5852160" cy="11811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sidR="00AB728D">
        <w:rPr>
          <w:rFonts w:ascii="Times New Roman" w:eastAsia="Times New Roman" w:hAnsi="Times New Roman" w:cs="Times New Roman"/>
          <w:b/>
          <w:i/>
          <w:sz w:val="20"/>
          <w:szCs w:val="24"/>
        </w:rPr>
        <w:t>Source: DESCO</w:t>
      </w:r>
      <w:r w:rsidR="003C4F92" w:rsidRPr="00AB728D">
        <w:rPr>
          <w:rFonts w:ascii="Times New Roman" w:eastAsia="Times New Roman" w:hAnsi="Times New Roman" w:cs="Times New Roman"/>
          <w:b/>
          <w:i/>
          <w:sz w:val="20"/>
          <w:szCs w:val="24"/>
        </w:rPr>
        <w:t>, Public Utility Commission of Sri Lanka, India Power Corporation</w:t>
      </w:r>
      <w:r w:rsidR="00AB728D">
        <w:rPr>
          <w:rFonts w:ascii="Times New Roman" w:eastAsia="Times New Roman" w:hAnsi="Times New Roman" w:cs="Times New Roman"/>
          <w:b/>
          <w:i/>
          <w:sz w:val="20"/>
          <w:szCs w:val="24"/>
        </w:rPr>
        <w:t>, Islamabad Electric Supply Company, Nepal Energy Authority</w:t>
      </w:r>
    </w:p>
    <w:p w14:paraId="0993135C" w14:textId="31BE2DE2" w:rsidR="003C4F92" w:rsidRPr="00792636" w:rsidRDefault="003C4F92" w:rsidP="00792636">
      <w:pPr>
        <w:pStyle w:val="NoSpacing"/>
        <w:spacing w:after="240" w:line="276" w:lineRule="auto"/>
        <w:jc w:val="both"/>
        <w:rPr>
          <w:rFonts w:ascii="Times New Roman" w:hAnsi="Times New Roman" w:cs="Times New Roman"/>
          <w:sz w:val="24"/>
          <w:szCs w:val="24"/>
        </w:rPr>
      </w:pPr>
      <w:r w:rsidRPr="00792636">
        <w:rPr>
          <w:rFonts w:ascii="Times New Roman" w:hAnsi="Times New Roman" w:cs="Times New Roman"/>
          <w:sz w:val="24"/>
          <w:szCs w:val="24"/>
        </w:rPr>
        <w:t>There are many reasons that account for tariff rate differences. The price of power generation depends largely on the type and market price of the fuels used in power generation, level of government subsidies, government and industry regulations including schemes to cross-subsidize the poor households, and even weather p</w:t>
      </w:r>
      <w:r w:rsidR="00523E81" w:rsidRPr="00792636">
        <w:rPr>
          <w:rFonts w:ascii="Times New Roman" w:hAnsi="Times New Roman" w:cs="Times New Roman"/>
          <w:sz w:val="24"/>
          <w:szCs w:val="24"/>
        </w:rPr>
        <w:t>atterns. Although Bangladesh used to have</w:t>
      </w:r>
      <w:r w:rsidRPr="00792636">
        <w:rPr>
          <w:rFonts w:ascii="Times New Roman" w:hAnsi="Times New Roman" w:cs="Times New Roman"/>
          <w:sz w:val="24"/>
          <w:szCs w:val="24"/>
        </w:rPr>
        <w:t xml:space="preserve"> the lowest electricity tariff rates with about 85% electricity generation from domest</w:t>
      </w:r>
      <w:r w:rsidR="00523E81" w:rsidRPr="00792636">
        <w:rPr>
          <w:rFonts w:ascii="Times New Roman" w:hAnsi="Times New Roman" w:cs="Times New Roman"/>
          <w:sz w:val="24"/>
          <w:szCs w:val="24"/>
        </w:rPr>
        <w:t xml:space="preserve">ic natural gas in the past, </w:t>
      </w:r>
      <w:r w:rsidRPr="00792636">
        <w:rPr>
          <w:rFonts w:ascii="Times New Roman" w:hAnsi="Times New Roman" w:cs="Times New Roman"/>
          <w:sz w:val="24"/>
          <w:szCs w:val="24"/>
        </w:rPr>
        <w:t>the cost of generation has risen dramatically with the depleting domestic gas reserves and installation of oil-fired rental and quick rental power plants over the past several years. To provide electricity on an emergency basis, the government signed 3</w:t>
      </w:r>
      <w:r w:rsidR="00523E81" w:rsidRPr="00792636">
        <w:rPr>
          <w:rFonts w:ascii="Times New Roman" w:hAnsi="Times New Roman" w:cs="Times New Roman"/>
          <w:sz w:val="24"/>
          <w:szCs w:val="24"/>
        </w:rPr>
        <w:t>-</w:t>
      </w:r>
      <w:r w:rsidRPr="00792636">
        <w:rPr>
          <w:rFonts w:ascii="Times New Roman" w:hAnsi="Times New Roman" w:cs="Times New Roman"/>
          <w:sz w:val="24"/>
          <w:szCs w:val="24"/>
        </w:rPr>
        <w:t xml:space="preserve"> to 5-year contracts with private suppliers </w:t>
      </w:r>
      <w:r w:rsidR="00523E81" w:rsidRPr="00792636">
        <w:rPr>
          <w:rFonts w:ascii="Times New Roman" w:hAnsi="Times New Roman" w:cs="Times New Roman"/>
          <w:sz w:val="24"/>
          <w:szCs w:val="24"/>
        </w:rPr>
        <w:t>operating</w:t>
      </w:r>
      <w:r w:rsidRPr="00792636">
        <w:rPr>
          <w:rFonts w:ascii="Times New Roman" w:hAnsi="Times New Roman" w:cs="Times New Roman"/>
          <w:sz w:val="24"/>
          <w:szCs w:val="24"/>
        </w:rPr>
        <w:t xml:space="preserve"> diesel or furnace-oil fired 'quick rental' power plants. While these plants came on-line rapidly, use of liquid fuel is always costly and these plants are much less fuel-efficient than large coal or gas-fired power plants.</w:t>
      </w:r>
    </w:p>
    <w:p w14:paraId="167E1D6C" w14:textId="7BCB14E1" w:rsidR="003C4F92" w:rsidRPr="00526CD6" w:rsidRDefault="003C4F92" w:rsidP="00526CD6">
      <w:pPr>
        <w:autoSpaceDE w:val="0"/>
        <w:autoSpaceDN w:val="0"/>
        <w:adjustRightInd w:val="0"/>
        <w:spacing w:after="240"/>
        <w:jc w:val="both"/>
        <w:rPr>
          <w:rFonts w:ascii="Times New Roman" w:eastAsia="Times New Roman" w:hAnsi="Times New Roman" w:cs="Times New Roman"/>
          <w:b/>
          <w:sz w:val="24"/>
        </w:rPr>
      </w:pPr>
      <w:r w:rsidRPr="00526CD6">
        <w:rPr>
          <w:rFonts w:ascii="Times New Roman" w:eastAsia="Times New Roman" w:hAnsi="Times New Roman" w:cs="Times New Roman"/>
          <w:b/>
          <w:sz w:val="24"/>
        </w:rPr>
        <w:t>Energy mix</w:t>
      </w:r>
      <w:r w:rsidR="00526CD6">
        <w:rPr>
          <w:rFonts w:ascii="Times New Roman" w:eastAsia="Times New Roman" w:hAnsi="Times New Roman" w:cs="Times New Roman"/>
          <w:b/>
          <w:sz w:val="24"/>
        </w:rPr>
        <w:t>:</w:t>
      </w:r>
    </w:p>
    <w:p w14:paraId="7F3B7BAB" w14:textId="79CA8AD6" w:rsidR="003C4F92" w:rsidRDefault="003C4F92" w:rsidP="00792636">
      <w:pPr>
        <w:pStyle w:val="NoSpacing"/>
        <w:spacing w:after="240" w:line="276" w:lineRule="auto"/>
        <w:jc w:val="both"/>
        <w:rPr>
          <w:rFonts w:ascii="Times New Roman" w:hAnsi="Times New Roman" w:cs="Times New Roman"/>
          <w:sz w:val="24"/>
          <w:szCs w:val="24"/>
        </w:rPr>
      </w:pPr>
      <w:r w:rsidRPr="00792636">
        <w:rPr>
          <w:rFonts w:ascii="Times New Roman" w:hAnsi="Times New Roman" w:cs="Times New Roman"/>
          <w:sz w:val="24"/>
          <w:szCs w:val="24"/>
        </w:rPr>
        <w:t xml:space="preserve">The Government has undertaken lots of activities to improve </w:t>
      </w:r>
      <w:r w:rsidR="00526CD6" w:rsidRPr="00792636">
        <w:rPr>
          <w:rFonts w:ascii="Times New Roman" w:hAnsi="Times New Roman" w:cs="Times New Roman"/>
          <w:sz w:val="24"/>
          <w:szCs w:val="24"/>
        </w:rPr>
        <w:t xml:space="preserve">primary energy mix in </w:t>
      </w:r>
      <w:r w:rsidRPr="00792636">
        <w:rPr>
          <w:rFonts w:ascii="Times New Roman" w:hAnsi="Times New Roman" w:cs="Times New Roman"/>
          <w:sz w:val="24"/>
          <w:szCs w:val="24"/>
        </w:rPr>
        <w:t>electricity generation, thus shifting its reliance on depleting natural gas power plant to various other alternatives.</w:t>
      </w:r>
    </w:p>
    <w:p w14:paraId="5C8E272B" w14:textId="77777777" w:rsidR="00856553" w:rsidRDefault="00856553">
      <w:pPr>
        <w:rPr>
          <w:rFonts w:ascii="Times New Roman" w:eastAsiaTheme="majorEastAsia" w:hAnsi="Times New Roman" w:cs="Times New Roman"/>
          <w:b/>
          <w:sz w:val="24"/>
          <w:szCs w:val="24"/>
        </w:rPr>
      </w:pPr>
      <w:r>
        <w:br w:type="page"/>
      </w:r>
    </w:p>
    <w:p w14:paraId="3A57903F" w14:textId="209DB0A3" w:rsidR="000E3862" w:rsidRPr="000E3862" w:rsidRDefault="000E3862" w:rsidP="000E3862">
      <w:pPr>
        <w:pStyle w:val="Heading5"/>
      </w:pPr>
      <w:bookmarkStart w:id="21" w:name="_Toc502593215"/>
      <w:r w:rsidRPr="00A762A6">
        <w:lastRenderedPageBreak/>
        <w:t xml:space="preserve">Figure </w:t>
      </w:r>
      <w:r>
        <w:t>3</w:t>
      </w:r>
      <w:r w:rsidRPr="00A762A6">
        <w:t>:</w:t>
      </w:r>
      <w:r>
        <w:t xml:space="preserve"> </w:t>
      </w:r>
      <w:r w:rsidRPr="000E3862">
        <w:t>Installed Capacity by Fuel Type</w:t>
      </w:r>
      <w:r>
        <w:br/>
      </w:r>
      <w:r w:rsidRPr="000E3862">
        <w:t>(Sept 2017)</w:t>
      </w:r>
      <w:bookmarkEnd w:id="21"/>
    </w:p>
    <w:p w14:paraId="28043B3F" w14:textId="4A51AECD" w:rsidR="003C4F92" w:rsidRPr="003C4F92" w:rsidRDefault="003C4F92" w:rsidP="00856553">
      <w:pPr>
        <w:autoSpaceDE w:val="0"/>
        <w:autoSpaceDN w:val="0"/>
        <w:adjustRightInd w:val="0"/>
        <w:spacing w:after="120" w:line="240" w:lineRule="auto"/>
        <w:ind w:left="435"/>
        <w:jc w:val="center"/>
        <w:rPr>
          <w:rFonts w:ascii="Times New Roman" w:eastAsia="Times New Roman" w:hAnsi="Times New Roman" w:cs="Times New Roman"/>
        </w:rPr>
      </w:pPr>
      <w:r w:rsidRPr="006B635D">
        <w:rPr>
          <w:noProof/>
        </w:rPr>
        <w:drawing>
          <wp:inline distT="0" distB="0" distL="0" distR="0" wp14:anchorId="2E49FBDA" wp14:editId="4FD35C33">
            <wp:extent cx="3833495" cy="2743200"/>
            <wp:effectExtent l="0" t="0" r="14605"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561978F" w14:textId="3A4257B3" w:rsidR="003C4F92" w:rsidRPr="00282540" w:rsidRDefault="003C4F92" w:rsidP="00282540">
      <w:pPr>
        <w:pStyle w:val="ListParagraph"/>
        <w:spacing w:after="240"/>
        <w:ind w:left="2070"/>
        <w:jc w:val="both"/>
        <w:rPr>
          <w:rFonts w:ascii="Times New Roman" w:hAnsi="Times New Roman" w:cs="Times New Roman"/>
          <w:b/>
          <w:i/>
          <w:sz w:val="20"/>
          <w:szCs w:val="20"/>
        </w:rPr>
      </w:pPr>
      <w:r w:rsidRPr="00282540">
        <w:rPr>
          <w:rFonts w:ascii="Times New Roman" w:hAnsi="Times New Roman" w:cs="Times New Roman"/>
          <w:b/>
          <w:i/>
          <w:sz w:val="20"/>
          <w:szCs w:val="20"/>
        </w:rPr>
        <w:t>Source: Bangladesh Power Development Board (PDB)</w:t>
      </w:r>
    </w:p>
    <w:p w14:paraId="267A4D5F" w14:textId="52EDBCDF" w:rsidR="000E3862" w:rsidRPr="000E3862" w:rsidRDefault="000E3862" w:rsidP="000E3862">
      <w:pPr>
        <w:pStyle w:val="Heading5"/>
      </w:pPr>
      <w:bookmarkStart w:id="22" w:name="_Toc502593216"/>
      <w:r w:rsidRPr="000E3862">
        <w:t>Figure 4: Fuel Wise Net Electricity Generation (Jan 2017)</w:t>
      </w:r>
      <w:bookmarkEnd w:id="22"/>
    </w:p>
    <w:p w14:paraId="4C002137" w14:textId="77777777" w:rsidR="003C4F92" w:rsidRPr="003C4F92" w:rsidRDefault="003C4F92" w:rsidP="00856553">
      <w:pPr>
        <w:autoSpaceDE w:val="0"/>
        <w:autoSpaceDN w:val="0"/>
        <w:adjustRightInd w:val="0"/>
        <w:spacing w:after="120" w:line="240" w:lineRule="auto"/>
        <w:ind w:left="435"/>
        <w:jc w:val="center"/>
        <w:rPr>
          <w:rFonts w:ascii="Times New Roman" w:eastAsia="Times New Roman" w:hAnsi="Times New Roman" w:cs="Times New Roman"/>
        </w:rPr>
      </w:pPr>
      <w:r w:rsidRPr="006B635D">
        <w:rPr>
          <w:noProof/>
        </w:rPr>
        <w:drawing>
          <wp:inline distT="0" distB="0" distL="0" distR="0" wp14:anchorId="73E37B2B" wp14:editId="69666D07">
            <wp:extent cx="3700359" cy="2743200"/>
            <wp:effectExtent l="0" t="0" r="14605" b="0"/>
            <wp:docPr id="7" name="Char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C0713C5" w14:textId="4C8F4D19" w:rsidR="003C4F92" w:rsidRPr="00282540" w:rsidRDefault="003C4F92" w:rsidP="00282540">
      <w:pPr>
        <w:pStyle w:val="ListParagraph"/>
        <w:spacing w:after="240"/>
        <w:ind w:left="2070"/>
        <w:jc w:val="both"/>
        <w:rPr>
          <w:rFonts w:ascii="Times New Roman" w:hAnsi="Times New Roman" w:cs="Times New Roman"/>
          <w:b/>
          <w:i/>
          <w:sz w:val="20"/>
          <w:szCs w:val="20"/>
        </w:rPr>
      </w:pPr>
      <w:r w:rsidRPr="00282540">
        <w:rPr>
          <w:rFonts w:ascii="Times New Roman" w:hAnsi="Times New Roman" w:cs="Times New Roman"/>
          <w:b/>
          <w:i/>
          <w:sz w:val="20"/>
          <w:szCs w:val="20"/>
        </w:rPr>
        <w:t>Source: Bangladesh Economic Review, Mo</w:t>
      </w:r>
      <w:r w:rsidR="00282540">
        <w:rPr>
          <w:rFonts w:ascii="Times New Roman" w:hAnsi="Times New Roman" w:cs="Times New Roman"/>
          <w:b/>
          <w:i/>
          <w:sz w:val="20"/>
          <w:szCs w:val="20"/>
        </w:rPr>
        <w:t>F</w:t>
      </w:r>
    </w:p>
    <w:p w14:paraId="768E4FC5" w14:textId="3E929433" w:rsidR="003C4F92" w:rsidRDefault="003C4F92" w:rsidP="00792636">
      <w:pPr>
        <w:pStyle w:val="NoSpacing"/>
        <w:spacing w:after="240" w:line="276" w:lineRule="auto"/>
        <w:jc w:val="both"/>
        <w:rPr>
          <w:rFonts w:ascii="Times New Roman" w:hAnsi="Times New Roman" w:cs="Times New Roman"/>
          <w:sz w:val="24"/>
          <w:szCs w:val="24"/>
        </w:rPr>
      </w:pPr>
      <w:r w:rsidRPr="00792636">
        <w:rPr>
          <w:rFonts w:ascii="Times New Roman" w:hAnsi="Times New Roman" w:cs="Times New Roman"/>
          <w:sz w:val="24"/>
          <w:szCs w:val="24"/>
        </w:rPr>
        <w:t xml:space="preserve">Thus, we can see that furnace oil and diesel is </w:t>
      </w:r>
      <w:r w:rsidR="00521D39">
        <w:rPr>
          <w:rFonts w:ascii="Times New Roman" w:hAnsi="Times New Roman" w:cs="Times New Roman"/>
          <w:sz w:val="24"/>
          <w:szCs w:val="24"/>
        </w:rPr>
        <w:t xml:space="preserve">accounting for </w:t>
      </w:r>
      <w:r w:rsidRPr="00792636">
        <w:rPr>
          <w:rFonts w:ascii="Times New Roman" w:hAnsi="Times New Roman" w:cs="Times New Roman"/>
          <w:sz w:val="24"/>
          <w:szCs w:val="24"/>
        </w:rPr>
        <w:t xml:space="preserve">a significant share of power generation in recent years, followed by power import and coal. Additionally, the government has taken various initiatives to enhance </w:t>
      </w:r>
      <w:r w:rsidR="00521D39">
        <w:rPr>
          <w:rFonts w:ascii="Times New Roman" w:hAnsi="Times New Roman" w:cs="Times New Roman"/>
          <w:sz w:val="24"/>
          <w:szCs w:val="24"/>
        </w:rPr>
        <w:t xml:space="preserve">installation and </w:t>
      </w:r>
      <w:r w:rsidRPr="00792636">
        <w:rPr>
          <w:rFonts w:ascii="Times New Roman" w:hAnsi="Times New Roman" w:cs="Times New Roman"/>
          <w:sz w:val="24"/>
          <w:szCs w:val="24"/>
        </w:rPr>
        <w:t xml:space="preserve">power generation from the private sector and from </w:t>
      </w:r>
      <w:r w:rsidR="002724B7" w:rsidRPr="00792636">
        <w:rPr>
          <w:rFonts w:ascii="Times New Roman" w:hAnsi="Times New Roman" w:cs="Times New Roman"/>
          <w:sz w:val="24"/>
          <w:szCs w:val="24"/>
        </w:rPr>
        <w:t xml:space="preserve">regional power </w:t>
      </w:r>
      <w:r w:rsidRPr="00792636">
        <w:rPr>
          <w:rFonts w:ascii="Times New Roman" w:hAnsi="Times New Roman" w:cs="Times New Roman"/>
          <w:sz w:val="24"/>
          <w:szCs w:val="24"/>
        </w:rPr>
        <w:t>trade.</w:t>
      </w:r>
    </w:p>
    <w:p w14:paraId="74E83545" w14:textId="77777777" w:rsidR="006E5780" w:rsidRDefault="006E5780">
      <w:pPr>
        <w:rPr>
          <w:rFonts w:ascii="Times New Roman" w:hAnsi="Times New Roman" w:cs="Times New Roman"/>
          <w:b/>
          <w:sz w:val="24"/>
          <w:szCs w:val="24"/>
        </w:rPr>
      </w:pPr>
      <w:r>
        <w:br w:type="page"/>
      </w:r>
    </w:p>
    <w:p w14:paraId="13042108" w14:textId="362B9326" w:rsidR="00944038" w:rsidRPr="00CC4788" w:rsidRDefault="00944038" w:rsidP="00CC4788">
      <w:pPr>
        <w:pStyle w:val="Heading4"/>
      </w:pPr>
      <w:bookmarkStart w:id="23" w:name="_Toc502593176"/>
      <w:r w:rsidRPr="00CC4788">
        <w:lastRenderedPageBreak/>
        <w:t>Table</w:t>
      </w:r>
      <w:r w:rsidR="00CC4788" w:rsidRPr="00CC4788">
        <w:t xml:space="preserve"> </w:t>
      </w:r>
      <w:r w:rsidR="00CC4788">
        <w:t>5</w:t>
      </w:r>
      <w:r w:rsidRPr="00CC4788">
        <w:t xml:space="preserve">: </w:t>
      </w:r>
      <w:r w:rsidR="00150EA1">
        <w:t>Power Generation and Installed Capacity (2017)</w:t>
      </w:r>
      <w:bookmarkEnd w:id="23"/>
    </w:p>
    <w:tbl>
      <w:tblPr>
        <w:tblStyle w:val="ListTable6Colorful1"/>
        <w:tblW w:w="0" w:type="auto"/>
        <w:tblInd w:w="10" w:type="dxa"/>
        <w:tblLook w:val="04A0" w:firstRow="1" w:lastRow="0" w:firstColumn="1" w:lastColumn="0" w:noHBand="0" w:noVBand="1"/>
      </w:tblPr>
      <w:tblGrid>
        <w:gridCol w:w="3050"/>
        <w:gridCol w:w="1572"/>
        <w:gridCol w:w="1573"/>
        <w:gridCol w:w="1572"/>
        <w:gridCol w:w="1573"/>
      </w:tblGrid>
      <w:tr w:rsidR="003C4F92" w:rsidRPr="006B635D" w14:paraId="4663BE3B" w14:textId="77777777" w:rsidTr="006E578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50" w:type="dxa"/>
            <w:vAlign w:val="center"/>
          </w:tcPr>
          <w:p w14:paraId="5D7E50F0" w14:textId="77777777" w:rsidR="003C4F92" w:rsidRPr="006B635D" w:rsidRDefault="003C4F92" w:rsidP="006E5780">
            <w:pPr>
              <w:autoSpaceDE w:val="0"/>
              <w:autoSpaceDN w:val="0"/>
              <w:adjustRightInd w:val="0"/>
              <w:jc w:val="center"/>
              <w:rPr>
                <w:rFonts w:eastAsia="Times New Roman" w:cs="Times New Roman"/>
              </w:rPr>
            </w:pPr>
          </w:p>
        </w:tc>
        <w:tc>
          <w:tcPr>
            <w:tcW w:w="1572" w:type="dxa"/>
            <w:vAlign w:val="center"/>
          </w:tcPr>
          <w:p w14:paraId="51F3E4D9" w14:textId="77777777" w:rsidR="003C4F92" w:rsidRPr="006B635D" w:rsidRDefault="003C4F92" w:rsidP="006E578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6B635D">
              <w:rPr>
                <w:rFonts w:eastAsia="Times New Roman" w:cs="Times New Roman"/>
              </w:rPr>
              <w:t>Public</w:t>
            </w:r>
          </w:p>
        </w:tc>
        <w:tc>
          <w:tcPr>
            <w:tcW w:w="1573" w:type="dxa"/>
            <w:vAlign w:val="center"/>
          </w:tcPr>
          <w:p w14:paraId="149F349F" w14:textId="77777777" w:rsidR="003C4F92" w:rsidRPr="006B635D" w:rsidRDefault="003C4F92" w:rsidP="006E578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6B635D">
              <w:rPr>
                <w:rFonts w:eastAsia="Times New Roman" w:cs="Times New Roman"/>
              </w:rPr>
              <w:t>Private</w:t>
            </w:r>
          </w:p>
        </w:tc>
        <w:tc>
          <w:tcPr>
            <w:tcW w:w="1572" w:type="dxa"/>
            <w:vAlign w:val="center"/>
          </w:tcPr>
          <w:p w14:paraId="3AB27ECB" w14:textId="77777777" w:rsidR="003C4F92" w:rsidRPr="006B635D" w:rsidRDefault="003C4F92" w:rsidP="006E578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6B635D">
              <w:rPr>
                <w:rFonts w:eastAsia="Times New Roman" w:cs="Times New Roman"/>
              </w:rPr>
              <w:t>Power Import</w:t>
            </w:r>
          </w:p>
        </w:tc>
        <w:tc>
          <w:tcPr>
            <w:tcW w:w="1573" w:type="dxa"/>
            <w:vAlign w:val="center"/>
          </w:tcPr>
          <w:p w14:paraId="6CB71313" w14:textId="77777777" w:rsidR="003C4F92" w:rsidRPr="006B635D" w:rsidRDefault="003C4F92" w:rsidP="006E5780">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6B635D">
              <w:rPr>
                <w:rFonts w:eastAsia="Times New Roman" w:cs="Times New Roman"/>
              </w:rPr>
              <w:t>Total</w:t>
            </w:r>
          </w:p>
        </w:tc>
      </w:tr>
      <w:tr w:rsidR="003C4F92" w:rsidRPr="006B635D" w14:paraId="400B4251" w14:textId="77777777" w:rsidTr="006E57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50" w:type="dxa"/>
          </w:tcPr>
          <w:p w14:paraId="7B85C0DC" w14:textId="77777777" w:rsidR="003C4F92" w:rsidRPr="006B635D" w:rsidRDefault="003C4F92" w:rsidP="006E5780">
            <w:pPr>
              <w:autoSpaceDE w:val="0"/>
              <w:autoSpaceDN w:val="0"/>
              <w:adjustRightInd w:val="0"/>
              <w:jc w:val="both"/>
              <w:rPr>
                <w:rFonts w:eastAsia="Times New Roman" w:cs="Times New Roman"/>
              </w:rPr>
            </w:pPr>
            <w:r w:rsidRPr="006B635D">
              <w:rPr>
                <w:rFonts w:eastAsia="Times New Roman" w:cs="Times New Roman"/>
              </w:rPr>
              <w:t>Installed Capacity (Feb’17)</w:t>
            </w:r>
          </w:p>
        </w:tc>
        <w:tc>
          <w:tcPr>
            <w:tcW w:w="1572" w:type="dxa"/>
          </w:tcPr>
          <w:p w14:paraId="5544B98C" w14:textId="77777777" w:rsidR="003C4F92" w:rsidRPr="006B635D" w:rsidRDefault="003C4F92" w:rsidP="006E578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6B635D">
              <w:rPr>
                <w:rFonts w:eastAsia="Times New Roman" w:cs="Times New Roman"/>
              </w:rPr>
              <w:t>6985 MW</w:t>
            </w:r>
          </w:p>
          <w:p w14:paraId="488F12FD" w14:textId="77777777" w:rsidR="003C4F92" w:rsidRPr="006B635D" w:rsidRDefault="003C4F92" w:rsidP="006E578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6B635D">
              <w:rPr>
                <w:rFonts w:eastAsia="Times New Roman" w:cs="Times New Roman"/>
              </w:rPr>
              <w:t>(53%)</w:t>
            </w:r>
          </w:p>
        </w:tc>
        <w:tc>
          <w:tcPr>
            <w:tcW w:w="1573" w:type="dxa"/>
          </w:tcPr>
          <w:p w14:paraId="33D859AA" w14:textId="77777777" w:rsidR="003C4F92" w:rsidRPr="006B635D" w:rsidRDefault="003C4F92" w:rsidP="006E578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6B635D">
              <w:rPr>
                <w:rFonts w:eastAsia="Times New Roman" w:cs="Times New Roman"/>
              </w:rPr>
              <w:t>5535 MW</w:t>
            </w:r>
          </w:p>
          <w:p w14:paraId="0DF49BDD" w14:textId="77777777" w:rsidR="003C4F92" w:rsidRPr="006B635D" w:rsidRDefault="003C4F92" w:rsidP="006E578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6B635D">
              <w:rPr>
                <w:rFonts w:eastAsia="Times New Roman" w:cs="Times New Roman"/>
              </w:rPr>
              <w:t>(42%)</w:t>
            </w:r>
          </w:p>
        </w:tc>
        <w:tc>
          <w:tcPr>
            <w:tcW w:w="1572" w:type="dxa"/>
          </w:tcPr>
          <w:p w14:paraId="7C0C1D3C" w14:textId="77777777" w:rsidR="003C4F92" w:rsidRPr="006B635D" w:rsidRDefault="003C4F92" w:rsidP="006E578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6B635D">
              <w:rPr>
                <w:rFonts w:eastAsia="Times New Roman" w:cs="Times New Roman"/>
              </w:rPr>
              <w:t>659 MW</w:t>
            </w:r>
          </w:p>
          <w:p w14:paraId="77CA9096" w14:textId="77777777" w:rsidR="003C4F92" w:rsidRPr="006B635D" w:rsidRDefault="003C4F92" w:rsidP="006E578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6B635D">
              <w:rPr>
                <w:rFonts w:eastAsia="Times New Roman" w:cs="Times New Roman"/>
              </w:rPr>
              <w:t>(5%)</w:t>
            </w:r>
          </w:p>
        </w:tc>
        <w:tc>
          <w:tcPr>
            <w:tcW w:w="1573" w:type="dxa"/>
          </w:tcPr>
          <w:p w14:paraId="3119CC32" w14:textId="77777777" w:rsidR="003C4F92" w:rsidRPr="006B635D" w:rsidRDefault="003C4F92" w:rsidP="006E578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6B635D">
              <w:rPr>
                <w:rFonts w:eastAsia="Times New Roman" w:cs="Times New Roman"/>
              </w:rPr>
              <w:t>13179MW</w:t>
            </w:r>
          </w:p>
          <w:p w14:paraId="45BB5DD3" w14:textId="77777777" w:rsidR="003C4F92" w:rsidRPr="006B635D" w:rsidRDefault="003C4F92" w:rsidP="006E578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6B635D">
              <w:rPr>
                <w:rFonts w:eastAsia="Times New Roman" w:cs="Times New Roman"/>
              </w:rPr>
              <w:t>(100%)</w:t>
            </w:r>
          </w:p>
        </w:tc>
      </w:tr>
      <w:tr w:rsidR="003C4F92" w:rsidRPr="006B635D" w14:paraId="7CC70379" w14:textId="77777777" w:rsidTr="006E5780">
        <w:trPr>
          <w:trHeight w:val="20"/>
        </w:trPr>
        <w:tc>
          <w:tcPr>
            <w:cnfStyle w:val="001000000000" w:firstRow="0" w:lastRow="0" w:firstColumn="1" w:lastColumn="0" w:oddVBand="0" w:evenVBand="0" w:oddHBand="0" w:evenHBand="0" w:firstRowFirstColumn="0" w:firstRowLastColumn="0" w:lastRowFirstColumn="0" w:lastRowLastColumn="0"/>
            <w:tcW w:w="3050" w:type="dxa"/>
          </w:tcPr>
          <w:p w14:paraId="0AFBEF07" w14:textId="77777777" w:rsidR="003C4F92" w:rsidRPr="006B635D" w:rsidRDefault="003C4F92" w:rsidP="006E5780">
            <w:pPr>
              <w:autoSpaceDE w:val="0"/>
              <w:autoSpaceDN w:val="0"/>
              <w:adjustRightInd w:val="0"/>
              <w:jc w:val="both"/>
              <w:rPr>
                <w:rFonts w:eastAsia="Times New Roman" w:cs="Times New Roman"/>
              </w:rPr>
            </w:pPr>
            <w:r w:rsidRPr="006B635D">
              <w:rPr>
                <w:rFonts w:eastAsia="Times New Roman" w:cs="Times New Roman"/>
              </w:rPr>
              <w:t>Power Generation (Jan’17)</w:t>
            </w:r>
          </w:p>
        </w:tc>
        <w:tc>
          <w:tcPr>
            <w:tcW w:w="1572" w:type="dxa"/>
          </w:tcPr>
          <w:p w14:paraId="7E0D8B99" w14:textId="77777777" w:rsidR="003C4F92" w:rsidRPr="006B635D" w:rsidRDefault="003C4F92" w:rsidP="006E578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6B635D">
              <w:rPr>
                <w:rFonts w:eastAsia="Times New Roman" w:cs="Times New Roman"/>
              </w:rPr>
              <w:t>14817 MkWh</w:t>
            </w:r>
          </w:p>
          <w:p w14:paraId="68B1654A" w14:textId="77777777" w:rsidR="003C4F92" w:rsidRPr="006B635D" w:rsidRDefault="003C4F92" w:rsidP="006E578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6B635D">
              <w:rPr>
                <w:rFonts w:eastAsia="Times New Roman" w:cs="Times New Roman"/>
              </w:rPr>
              <w:t>(45%)</w:t>
            </w:r>
          </w:p>
        </w:tc>
        <w:tc>
          <w:tcPr>
            <w:tcW w:w="1573" w:type="dxa"/>
          </w:tcPr>
          <w:p w14:paraId="7887B9B2" w14:textId="77777777" w:rsidR="003C4F92" w:rsidRPr="006B635D" w:rsidRDefault="003C4F92" w:rsidP="006E578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6B635D">
              <w:rPr>
                <w:rFonts w:eastAsia="Times New Roman" w:cs="Times New Roman"/>
              </w:rPr>
              <w:t>15475 MkWh</w:t>
            </w:r>
          </w:p>
          <w:p w14:paraId="09EBDE80" w14:textId="77777777" w:rsidR="003C4F92" w:rsidRPr="006B635D" w:rsidRDefault="003C4F92" w:rsidP="006E578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6B635D">
              <w:rPr>
                <w:rFonts w:eastAsia="Times New Roman" w:cs="Times New Roman"/>
              </w:rPr>
              <w:t>(47%)</w:t>
            </w:r>
          </w:p>
        </w:tc>
        <w:tc>
          <w:tcPr>
            <w:tcW w:w="1572" w:type="dxa"/>
          </w:tcPr>
          <w:p w14:paraId="38C3794A" w14:textId="77777777" w:rsidR="003C4F92" w:rsidRPr="006B635D" w:rsidRDefault="003C4F92" w:rsidP="006E578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6B635D">
              <w:rPr>
                <w:rFonts w:eastAsia="Times New Roman" w:cs="Times New Roman"/>
              </w:rPr>
              <w:t>2634 MkWh</w:t>
            </w:r>
          </w:p>
          <w:p w14:paraId="3E10ECD7" w14:textId="77777777" w:rsidR="003C4F92" w:rsidRPr="006B635D" w:rsidRDefault="003C4F92" w:rsidP="006E578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6B635D">
              <w:rPr>
                <w:rFonts w:eastAsia="Times New Roman" w:cs="Times New Roman"/>
              </w:rPr>
              <w:t>(8%)</w:t>
            </w:r>
          </w:p>
        </w:tc>
        <w:tc>
          <w:tcPr>
            <w:tcW w:w="1573" w:type="dxa"/>
          </w:tcPr>
          <w:p w14:paraId="2A5ACF98" w14:textId="77777777" w:rsidR="003C4F92" w:rsidRPr="006B635D" w:rsidRDefault="003C4F92" w:rsidP="006E578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6B635D">
              <w:rPr>
                <w:rFonts w:eastAsia="Times New Roman" w:cs="Times New Roman"/>
              </w:rPr>
              <w:t>32926 MkWh</w:t>
            </w:r>
          </w:p>
          <w:p w14:paraId="78DACBBD" w14:textId="77777777" w:rsidR="003C4F92" w:rsidRPr="006B635D" w:rsidRDefault="003C4F92" w:rsidP="006E578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6B635D">
              <w:rPr>
                <w:rFonts w:eastAsia="Times New Roman" w:cs="Times New Roman"/>
              </w:rPr>
              <w:t>(100%)</w:t>
            </w:r>
          </w:p>
        </w:tc>
      </w:tr>
      <w:tr w:rsidR="003C4F92" w:rsidRPr="006B635D" w14:paraId="005BA3BB" w14:textId="77777777" w:rsidTr="006E57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50" w:type="dxa"/>
          </w:tcPr>
          <w:p w14:paraId="79DD35DC" w14:textId="77777777" w:rsidR="003C4F92" w:rsidRPr="006B635D" w:rsidRDefault="003C4F92" w:rsidP="006E5780">
            <w:pPr>
              <w:autoSpaceDE w:val="0"/>
              <w:autoSpaceDN w:val="0"/>
              <w:adjustRightInd w:val="0"/>
              <w:jc w:val="both"/>
              <w:rPr>
                <w:rFonts w:eastAsia="Times New Roman" w:cs="Times New Roman"/>
              </w:rPr>
            </w:pPr>
          </w:p>
        </w:tc>
        <w:tc>
          <w:tcPr>
            <w:tcW w:w="1572" w:type="dxa"/>
          </w:tcPr>
          <w:p w14:paraId="36683155" w14:textId="77777777" w:rsidR="003C4F92" w:rsidRPr="006B635D" w:rsidRDefault="003C4F92" w:rsidP="006E578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1573" w:type="dxa"/>
          </w:tcPr>
          <w:p w14:paraId="56395FD2" w14:textId="77777777" w:rsidR="003C4F92" w:rsidRPr="006B635D" w:rsidRDefault="003C4F92" w:rsidP="006E578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1572" w:type="dxa"/>
          </w:tcPr>
          <w:p w14:paraId="721DE23D" w14:textId="77777777" w:rsidR="003C4F92" w:rsidRPr="006B635D" w:rsidRDefault="003C4F92" w:rsidP="006E578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1573" w:type="dxa"/>
          </w:tcPr>
          <w:p w14:paraId="7F7D2E06" w14:textId="77777777" w:rsidR="003C4F92" w:rsidRPr="006B635D" w:rsidRDefault="003C4F92" w:rsidP="006E578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r>
    </w:tbl>
    <w:p w14:paraId="56A4E0AC" w14:textId="77777777" w:rsidR="003C4F92" w:rsidRPr="00282540" w:rsidRDefault="003C4F92" w:rsidP="00282540">
      <w:pPr>
        <w:pStyle w:val="ListParagraph"/>
        <w:spacing w:after="240"/>
        <w:jc w:val="both"/>
        <w:rPr>
          <w:rFonts w:ascii="Times New Roman" w:hAnsi="Times New Roman" w:cs="Times New Roman"/>
          <w:b/>
          <w:i/>
          <w:sz w:val="20"/>
          <w:szCs w:val="20"/>
        </w:rPr>
      </w:pPr>
      <w:r w:rsidRPr="00282540">
        <w:rPr>
          <w:rFonts w:ascii="Times New Roman" w:hAnsi="Times New Roman" w:cs="Times New Roman"/>
          <w:b/>
          <w:i/>
          <w:sz w:val="20"/>
          <w:szCs w:val="20"/>
        </w:rPr>
        <w:t>Source: Bangladesh Economic Review, Mof</w:t>
      </w:r>
    </w:p>
    <w:p w14:paraId="0E4C18FB" w14:textId="01831890" w:rsidR="003C4F92" w:rsidRDefault="003C4F92" w:rsidP="00792636">
      <w:pPr>
        <w:pStyle w:val="NoSpacing"/>
        <w:spacing w:after="240" w:line="276" w:lineRule="auto"/>
        <w:jc w:val="both"/>
        <w:rPr>
          <w:rFonts w:ascii="Times New Roman" w:hAnsi="Times New Roman" w:cs="Times New Roman"/>
          <w:sz w:val="24"/>
          <w:szCs w:val="24"/>
        </w:rPr>
      </w:pPr>
      <w:r w:rsidRPr="00792636">
        <w:rPr>
          <w:rFonts w:ascii="Times New Roman" w:hAnsi="Times New Roman" w:cs="Times New Roman"/>
          <w:sz w:val="24"/>
          <w:szCs w:val="24"/>
        </w:rPr>
        <w:t xml:space="preserve">At present, the private sector is producing more electricity than the public sector due to inefficiencies and poor productivity in the old public </w:t>
      </w:r>
      <w:r w:rsidR="00E817F4" w:rsidRPr="00792636">
        <w:rPr>
          <w:rFonts w:ascii="Times New Roman" w:hAnsi="Times New Roman" w:cs="Times New Roman"/>
          <w:sz w:val="24"/>
          <w:szCs w:val="24"/>
        </w:rPr>
        <w:t xml:space="preserve">sector </w:t>
      </w:r>
      <w:r w:rsidRPr="00792636">
        <w:rPr>
          <w:rFonts w:ascii="Times New Roman" w:hAnsi="Times New Roman" w:cs="Times New Roman"/>
          <w:sz w:val="24"/>
          <w:szCs w:val="24"/>
        </w:rPr>
        <w:t xml:space="preserve">power plants. Power trade has also flourished significantly in order to meet the growing electricity consumption. However, there is a huge discrepancy between installed capacity and maximum generation, and the trend is </w:t>
      </w:r>
      <w:r w:rsidR="00E817F4" w:rsidRPr="00792636">
        <w:rPr>
          <w:rFonts w:ascii="Times New Roman" w:hAnsi="Times New Roman" w:cs="Times New Roman"/>
          <w:sz w:val="24"/>
          <w:szCs w:val="24"/>
        </w:rPr>
        <w:t>deteriorating</w:t>
      </w:r>
      <w:r w:rsidRPr="00792636">
        <w:rPr>
          <w:rFonts w:ascii="Times New Roman" w:hAnsi="Times New Roman" w:cs="Times New Roman"/>
          <w:sz w:val="24"/>
          <w:szCs w:val="24"/>
        </w:rPr>
        <w:t>.</w:t>
      </w:r>
    </w:p>
    <w:p w14:paraId="34793C2B" w14:textId="491D1111" w:rsidR="00944038" w:rsidRPr="00CC4788" w:rsidRDefault="00944038" w:rsidP="00CC4788">
      <w:pPr>
        <w:pStyle w:val="Heading4"/>
      </w:pPr>
      <w:bookmarkStart w:id="24" w:name="_Toc502593177"/>
      <w:r w:rsidRPr="00CC4788">
        <w:t>Table</w:t>
      </w:r>
      <w:r w:rsidR="00CC4788" w:rsidRPr="00CC4788">
        <w:t xml:space="preserve"> 6</w:t>
      </w:r>
      <w:r w:rsidRPr="00CC4788">
        <w:t xml:space="preserve">: </w:t>
      </w:r>
      <w:r w:rsidR="00150EA1">
        <w:t>Surplus Capacity (FY2010 – FY2016)</w:t>
      </w:r>
      <w:bookmarkEnd w:id="24"/>
    </w:p>
    <w:tbl>
      <w:tblPr>
        <w:tblStyle w:val="LightGrid"/>
        <w:tblW w:w="8580" w:type="dxa"/>
        <w:jc w:val="center"/>
        <w:tblLook w:val="04A0" w:firstRow="1" w:lastRow="0" w:firstColumn="1" w:lastColumn="0" w:noHBand="0" w:noVBand="1"/>
      </w:tblPr>
      <w:tblGrid>
        <w:gridCol w:w="1060"/>
        <w:gridCol w:w="2340"/>
        <w:gridCol w:w="2740"/>
        <w:gridCol w:w="2440"/>
      </w:tblGrid>
      <w:tr w:rsidR="003C4F92" w:rsidRPr="006B635D" w14:paraId="396CB8E9" w14:textId="77777777" w:rsidTr="0094403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0" w:type="dxa"/>
            <w:noWrap/>
            <w:hideMark/>
          </w:tcPr>
          <w:p w14:paraId="186705AA" w14:textId="77777777" w:rsidR="003C4F92" w:rsidRPr="006B635D" w:rsidRDefault="003C4F92" w:rsidP="00F045BD">
            <w:pPr>
              <w:rPr>
                <w:rFonts w:ascii="Times New Roman" w:eastAsia="Times New Roman" w:hAnsi="Times New Roman" w:cs="Times New Roman"/>
                <w:color w:val="000000"/>
              </w:rPr>
            </w:pPr>
            <w:r w:rsidRPr="006B635D">
              <w:rPr>
                <w:rFonts w:ascii="Times New Roman" w:eastAsia="Times New Roman" w:hAnsi="Times New Roman" w:cs="Times New Roman"/>
                <w:color w:val="000000"/>
              </w:rPr>
              <w:t>Fiscal Year</w:t>
            </w:r>
          </w:p>
        </w:tc>
        <w:tc>
          <w:tcPr>
            <w:tcW w:w="2340" w:type="dxa"/>
            <w:noWrap/>
            <w:hideMark/>
          </w:tcPr>
          <w:p w14:paraId="4351123D" w14:textId="74D8B3AE" w:rsidR="003C4F92" w:rsidRPr="006B635D" w:rsidRDefault="003C4F92" w:rsidP="00F045B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Installed Capacity (derated)</w:t>
            </w:r>
            <w:r w:rsidR="007F6A78">
              <w:rPr>
                <w:rFonts w:ascii="Times New Roman" w:eastAsia="Times New Roman" w:hAnsi="Times New Roman" w:cs="Times New Roman"/>
                <w:color w:val="000000"/>
              </w:rPr>
              <w:t xml:space="preserve"> </w:t>
            </w:r>
            <w:r w:rsidRPr="006B635D">
              <w:rPr>
                <w:rFonts w:ascii="Times New Roman" w:eastAsia="Times New Roman" w:hAnsi="Times New Roman" w:cs="Times New Roman"/>
                <w:color w:val="000000"/>
              </w:rPr>
              <w:t>(MW)</w:t>
            </w:r>
          </w:p>
        </w:tc>
        <w:tc>
          <w:tcPr>
            <w:tcW w:w="2740" w:type="dxa"/>
            <w:noWrap/>
            <w:hideMark/>
          </w:tcPr>
          <w:p w14:paraId="183592F1" w14:textId="77777777" w:rsidR="003C4F92" w:rsidRPr="006B635D" w:rsidRDefault="003C4F92" w:rsidP="00F045B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Maximum Generation (MW)</w:t>
            </w:r>
          </w:p>
        </w:tc>
        <w:tc>
          <w:tcPr>
            <w:tcW w:w="2440" w:type="dxa"/>
            <w:noWrap/>
            <w:hideMark/>
          </w:tcPr>
          <w:p w14:paraId="5A52E6CA" w14:textId="77777777" w:rsidR="003C4F92" w:rsidRPr="006B635D" w:rsidRDefault="003C4F92" w:rsidP="00F045B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Surplus Capacity (MW)</w:t>
            </w:r>
          </w:p>
        </w:tc>
      </w:tr>
      <w:tr w:rsidR="003C4F92" w:rsidRPr="006B635D" w14:paraId="2A3CF42E" w14:textId="77777777" w:rsidTr="0094403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0" w:type="dxa"/>
            <w:noWrap/>
            <w:hideMark/>
          </w:tcPr>
          <w:p w14:paraId="1AFEA135" w14:textId="77777777" w:rsidR="003C4F92" w:rsidRPr="006B635D" w:rsidRDefault="003C4F92" w:rsidP="00F045BD">
            <w:pPr>
              <w:rPr>
                <w:rFonts w:ascii="Times New Roman" w:eastAsia="Times New Roman" w:hAnsi="Times New Roman" w:cs="Times New Roman"/>
                <w:color w:val="000000"/>
              </w:rPr>
            </w:pPr>
            <w:r w:rsidRPr="006B635D">
              <w:rPr>
                <w:rFonts w:ascii="Times New Roman" w:eastAsia="Times New Roman" w:hAnsi="Times New Roman" w:cs="Times New Roman"/>
                <w:color w:val="000000"/>
              </w:rPr>
              <w:t>2009-10</w:t>
            </w:r>
          </w:p>
        </w:tc>
        <w:tc>
          <w:tcPr>
            <w:tcW w:w="2340" w:type="dxa"/>
            <w:noWrap/>
            <w:hideMark/>
          </w:tcPr>
          <w:p w14:paraId="357B2A92" w14:textId="77777777" w:rsidR="003C4F92" w:rsidRPr="006B635D" w:rsidRDefault="003C4F92" w:rsidP="00F045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5823</w:t>
            </w:r>
          </w:p>
        </w:tc>
        <w:tc>
          <w:tcPr>
            <w:tcW w:w="2740" w:type="dxa"/>
            <w:noWrap/>
            <w:hideMark/>
          </w:tcPr>
          <w:p w14:paraId="511D0558" w14:textId="77777777" w:rsidR="003C4F92" w:rsidRPr="006B635D" w:rsidRDefault="003C4F92" w:rsidP="00F045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4606</w:t>
            </w:r>
          </w:p>
        </w:tc>
        <w:tc>
          <w:tcPr>
            <w:tcW w:w="2440" w:type="dxa"/>
            <w:noWrap/>
            <w:hideMark/>
          </w:tcPr>
          <w:p w14:paraId="6162E6CB" w14:textId="77777777" w:rsidR="003C4F92" w:rsidRPr="006B635D" w:rsidRDefault="003C4F92" w:rsidP="00F045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1217</w:t>
            </w:r>
          </w:p>
        </w:tc>
      </w:tr>
      <w:tr w:rsidR="003C4F92" w:rsidRPr="006B635D" w14:paraId="0EC5AF2D" w14:textId="77777777" w:rsidTr="00944038">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0" w:type="dxa"/>
            <w:noWrap/>
            <w:hideMark/>
          </w:tcPr>
          <w:p w14:paraId="7F705AE7" w14:textId="77777777" w:rsidR="003C4F92" w:rsidRPr="006B635D" w:rsidRDefault="003C4F92" w:rsidP="00F045BD">
            <w:pPr>
              <w:rPr>
                <w:rFonts w:ascii="Times New Roman" w:eastAsia="Times New Roman" w:hAnsi="Times New Roman" w:cs="Times New Roman"/>
                <w:color w:val="000000"/>
              </w:rPr>
            </w:pPr>
            <w:r w:rsidRPr="006B635D">
              <w:rPr>
                <w:rFonts w:ascii="Times New Roman" w:eastAsia="Times New Roman" w:hAnsi="Times New Roman" w:cs="Times New Roman"/>
                <w:color w:val="000000"/>
              </w:rPr>
              <w:t>2010-11</w:t>
            </w:r>
          </w:p>
        </w:tc>
        <w:tc>
          <w:tcPr>
            <w:tcW w:w="2340" w:type="dxa"/>
            <w:noWrap/>
            <w:hideMark/>
          </w:tcPr>
          <w:p w14:paraId="145C5A17" w14:textId="77777777" w:rsidR="003C4F92" w:rsidRPr="006B635D" w:rsidRDefault="003C4F92" w:rsidP="00F045B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7268</w:t>
            </w:r>
          </w:p>
        </w:tc>
        <w:tc>
          <w:tcPr>
            <w:tcW w:w="2740" w:type="dxa"/>
            <w:noWrap/>
            <w:hideMark/>
          </w:tcPr>
          <w:p w14:paraId="35F8D5BC" w14:textId="77777777" w:rsidR="003C4F92" w:rsidRPr="006B635D" w:rsidRDefault="003C4F92" w:rsidP="00F045B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4890</w:t>
            </w:r>
          </w:p>
        </w:tc>
        <w:tc>
          <w:tcPr>
            <w:tcW w:w="2440" w:type="dxa"/>
            <w:noWrap/>
            <w:hideMark/>
          </w:tcPr>
          <w:p w14:paraId="262C5BAC" w14:textId="77777777" w:rsidR="003C4F92" w:rsidRPr="006B635D" w:rsidRDefault="003C4F92" w:rsidP="00F045B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2378</w:t>
            </w:r>
          </w:p>
        </w:tc>
      </w:tr>
      <w:tr w:rsidR="003C4F92" w:rsidRPr="006B635D" w14:paraId="63C372D9" w14:textId="77777777" w:rsidTr="0094403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0" w:type="dxa"/>
            <w:noWrap/>
            <w:hideMark/>
          </w:tcPr>
          <w:p w14:paraId="50DE1515" w14:textId="77777777" w:rsidR="003C4F92" w:rsidRPr="006B635D" w:rsidRDefault="003C4F92" w:rsidP="00F045BD">
            <w:pPr>
              <w:rPr>
                <w:rFonts w:ascii="Times New Roman" w:eastAsia="Times New Roman" w:hAnsi="Times New Roman" w:cs="Times New Roman"/>
                <w:color w:val="000000"/>
              </w:rPr>
            </w:pPr>
            <w:r w:rsidRPr="006B635D">
              <w:rPr>
                <w:rFonts w:ascii="Times New Roman" w:eastAsia="Times New Roman" w:hAnsi="Times New Roman" w:cs="Times New Roman"/>
                <w:color w:val="000000"/>
              </w:rPr>
              <w:t>2011-12</w:t>
            </w:r>
          </w:p>
        </w:tc>
        <w:tc>
          <w:tcPr>
            <w:tcW w:w="2340" w:type="dxa"/>
            <w:noWrap/>
            <w:hideMark/>
          </w:tcPr>
          <w:p w14:paraId="72DBA842" w14:textId="77777777" w:rsidR="003C4F92" w:rsidRPr="006B635D" w:rsidRDefault="003C4F92" w:rsidP="00F045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8716</w:t>
            </w:r>
          </w:p>
        </w:tc>
        <w:tc>
          <w:tcPr>
            <w:tcW w:w="2740" w:type="dxa"/>
            <w:noWrap/>
            <w:hideMark/>
          </w:tcPr>
          <w:p w14:paraId="6FD2DFD0" w14:textId="77777777" w:rsidR="003C4F92" w:rsidRPr="006B635D" w:rsidRDefault="003C4F92" w:rsidP="00F045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6066</w:t>
            </w:r>
          </w:p>
        </w:tc>
        <w:tc>
          <w:tcPr>
            <w:tcW w:w="2440" w:type="dxa"/>
            <w:noWrap/>
            <w:hideMark/>
          </w:tcPr>
          <w:p w14:paraId="07E127E0" w14:textId="77777777" w:rsidR="003C4F92" w:rsidRPr="006B635D" w:rsidRDefault="003C4F92" w:rsidP="00F045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2650</w:t>
            </w:r>
          </w:p>
        </w:tc>
      </w:tr>
      <w:tr w:rsidR="003C4F92" w:rsidRPr="006B635D" w14:paraId="6F950E14" w14:textId="77777777" w:rsidTr="00944038">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0" w:type="dxa"/>
            <w:noWrap/>
            <w:hideMark/>
          </w:tcPr>
          <w:p w14:paraId="5C19CAB1" w14:textId="77777777" w:rsidR="003C4F92" w:rsidRPr="006B635D" w:rsidRDefault="003C4F92" w:rsidP="00F045BD">
            <w:pPr>
              <w:rPr>
                <w:rFonts w:ascii="Times New Roman" w:eastAsia="Times New Roman" w:hAnsi="Times New Roman" w:cs="Times New Roman"/>
                <w:color w:val="000000"/>
              </w:rPr>
            </w:pPr>
            <w:r w:rsidRPr="006B635D">
              <w:rPr>
                <w:rFonts w:ascii="Times New Roman" w:eastAsia="Times New Roman" w:hAnsi="Times New Roman" w:cs="Times New Roman"/>
                <w:color w:val="000000"/>
              </w:rPr>
              <w:t>2012-13</w:t>
            </w:r>
          </w:p>
        </w:tc>
        <w:tc>
          <w:tcPr>
            <w:tcW w:w="2340" w:type="dxa"/>
            <w:noWrap/>
            <w:hideMark/>
          </w:tcPr>
          <w:p w14:paraId="6481DCAA" w14:textId="77777777" w:rsidR="003C4F92" w:rsidRPr="006B635D" w:rsidRDefault="003C4F92" w:rsidP="00F045B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9151</w:t>
            </w:r>
          </w:p>
        </w:tc>
        <w:tc>
          <w:tcPr>
            <w:tcW w:w="2740" w:type="dxa"/>
            <w:noWrap/>
            <w:hideMark/>
          </w:tcPr>
          <w:p w14:paraId="64FB42F7" w14:textId="77777777" w:rsidR="003C4F92" w:rsidRPr="006B635D" w:rsidRDefault="003C4F92" w:rsidP="00F045B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6434</w:t>
            </w:r>
          </w:p>
        </w:tc>
        <w:tc>
          <w:tcPr>
            <w:tcW w:w="2440" w:type="dxa"/>
            <w:noWrap/>
            <w:hideMark/>
          </w:tcPr>
          <w:p w14:paraId="1644FC70" w14:textId="77777777" w:rsidR="003C4F92" w:rsidRPr="006B635D" w:rsidRDefault="003C4F92" w:rsidP="00F045B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2717</w:t>
            </w:r>
          </w:p>
        </w:tc>
      </w:tr>
      <w:tr w:rsidR="003C4F92" w:rsidRPr="006B635D" w14:paraId="2DBA51B3" w14:textId="77777777" w:rsidTr="0094403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0" w:type="dxa"/>
            <w:noWrap/>
            <w:hideMark/>
          </w:tcPr>
          <w:p w14:paraId="444A1AB7" w14:textId="77777777" w:rsidR="003C4F92" w:rsidRPr="006B635D" w:rsidRDefault="003C4F92" w:rsidP="00F045BD">
            <w:pPr>
              <w:rPr>
                <w:rFonts w:ascii="Times New Roman" w:eastAsia="Times New Roman" w:hAnsi="Times New Roman" w:cs="Times New Roman"/>
                <w:color w:val="000000"/>
              </w:rPr>
            </w:pPr>
            <w:r w:rsidRPr="006B635D">
              <w:rPr>
                <w:rFonts w:ascii="Times New Roman" w:eastAsia="Times New Roman" w:hAnsi="Times New Roman" w:cs="Times New Roman"/>
                <w:color w:val="000000"/>
              </w:rPr>
              <w:t>2013-14</w:t>
            </w:r>
          </w:p>
        </w:tc>
        <w:tc>
          <w:tcPr>
            <w:tcW w:w="2340" w:type="dxa"/>
            <w:noWrap/>
            <w:hideMark/>
          </w:tcPr>
          <w:p w14:paraId="69EFA549" w14:textId="77777777" w:rsidR="003C4F92" w:rsidRPr="006B635D" w:rsidRDefault="003C4F92" w:rsidP="00F045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10416</w:t>
            </w:r>
          </w:p>
        </w:tc>
        <w:tc>
          <w:tcPr>
            <w:tcW w:w="2740" w:type="dxa"/>
            <w:noWrap/>
            <w:hideMark/>
          </w:tcPr>
          <w:p w14:paraId="29A4D450" w14:textId="77777777" w:rsidR="003C4F92" w:rsidRPr="006B635D" w:rsidRDefault="003C4F92" w:rsidP="00F045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7356</w:t>
            </w:r>
          </w:p>
        </w:tc>
        <w:tc>
          <w:tcPr>
            <w:tcW w:w="2440" w:type="dxa"/>
            <w:noWrap/>
            <w:hideMark/>
          </w:tcPr>
          <w:p w14:paraId="3371BF07" w14:textId="77777777" w:rsidR="003C4F92" w:rsidRPr="006B635D" w:rsidRDefault="003C4F92" w:rsidP="00F045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3060</w:t>
            </w:r>
          </w:p>
        </w:tc>
      </w:tr>
      <w:tr w:rsidR="003C4F92" w:rsidRPr="006B635D" w14:paraId="27A8DF59" w14:textId="77777777" w:rsidTr="00944038">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0" w:type="dxa"/>
            <w:noWrap/>
            <w:hideMark/>
          </w:tcPr>
          <w:p w14:paraId="5FDD17EB" w14:textId="77777777" w:rsidR="003C4F92" w:rsidRPr="006B635D" w:rsidRDefault="003C4F92" w:rsidP="00F045BD">
            <w:pPr>
              <w:rPr>
                <w:rFonts w:ascii="Times New Roman" w:eastAsia="Times New Roman" w:hAnsi="Times New Roman" w:cs="Times New Roman"/>
                <w:color w:val="000000"/>
              </w:rPr>
            </w:pPr>
            <w:r w:rsidRPr="006B635D">
              <w:rPr>
                <w:rFonts w:ascii="Times New Roman" w:eastAsia="Times New Roman" w:hAnsi="Times New Roman" w:cs="Times New Roman"/>
                <w:color w:val="000000"/>
              </w:rPr>
              <w:t>2014-15</w:t>
            </w:r>
          </w:p>
        </w:tc>
        <w:tc>
          <w:tcPr>
            <w:tcW w:w="2340" w:type="dxa"/>
            <w:noWrap/>
            <w:hideMark/>
          </w:tcPr>
          <w:p w14:paraId="3FEB6EAF" w14:textId="77777777" w:rsidR="003C4F92" w:rsidRPr="006B635D" w:rsidRDefault="003C4F92" w:rsidP="00F045B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11534</w:t>
            </w:r>
          </w:p>
        </w:tc>
        <w:tc>
          <w:tcPr>
            <w:tcW w:w="2740" w:type="dxa"/>
            <w:noWrap/>
            <w:hideMark/>
          </w:tcPr>
          <w:p w14:paraId="46020105" w14:textId="77777777" w:rsidR="003C4F92" w:rsidRPr="006B635D" w:rsidRDefault="003C4F92" w:rsidP="00F045B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7817</w:t>
            </w:r>
          </w:p>
        </w:tc>
        <w:tc>
          <w:tcPr>
            <w:tcW w:w="2440" w:type="dxa"/>
            <w:noWrap/>
            <w:hideMark/>
          </w:tcPr>
          <w:p w14:paraId="55EE07AA" w14:textId="77777777" w:rsidR="003C4F92" w:rsidRPr="006B635D" w:rsidRDefault="003C4F92" w:rsidP="00F045B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3717</w:t>
            </w:r>
          </w:p>
        </w:tc>
      </w:tr>
      <w:tr w:rsidR="003C4F92" w:rsidRPr="006B635D" w14:paraId="112701B7" w14:textId="77777777" w:rsidTr="0094403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60" w:type="dxa"/>
            <w:noWrap/>
            <w:hideMark/>
          </w:tcPr>
          <w:p w14:paraId="148D23F7" w14:textId="77777777" w:rsidR="003C4F92" w:rsidRPr="006B635D" w:rsidRDefault="003C4F92" w:rsidP="00F045BD">
            <w:pPr>
              <w:rPr>
                <w:rFonts w:ascii="Times New Roman" w:eastAsia="Times New Roman" w:hAnsi="Times New Roman" w:cs="Times New Roman"/>
                <w:color w:val="000000"/>
              </w:rPr>
            </w:pPr>
            <w:r w:rsidRPr="006B635D">
              <w:rPr>
                <w:rFonts w:ascii="Times New Roman" w:eastAsia="Times New Roman" w:hAnsi="Times New Roman" w:cs="Times New Roman"/>
                <w:color w:val="000000"/>
              </w:rPr>
              <w:t>2015-16</w:t>
            </w:r>
          </w:p>
        </w:tc>
        <w:tc>
          <w:tcPr>
            <w:tcW w:w="2340" w:type="dxa"/>
            <w:noWrap/>
            <w:hideMark/>
          </w:tcPr>
          <w:p w14:paraId="05A96AEA" w14:textId="77777777" w:rsidR="003C4F92" w:rsidRPr="006B635D" w:rsidRDefault="003C4F92" w:rsidP="00F045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12365</w:t>
            </w:r>
          </w:p>
        </w:tc>
        <w:tc>
          <w:tcPr>
            <w:tcW w:w="2740" w:type="dxa"/>
            <w:noWrap/>
            <w:hideMark/>
          </w:tcPr>
          <w:p w14:paraId="4F773E9E" w14:textId="77777777" w:rsidR="003C4F92" w:rsidRPr="006B635D" w:rsidRDefault="003C4F92" w:rsidP="00F045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9036</w:t>
            </w:r>
          </w:p>
        </w:tc>
        <w:tc>
          <w:tcPr>
            <w:tcW w:w="2440" w:type="dxa"/>
            <w:noWrap/>
            <w:hideMark/>
          </w:tcPr>
          <w:p w14:paraId="2CAA024D" w14:textId="77777777" w:rsidR="003C4F92" w:rsidRPr="006B635D" w:rsidRDefault="003C4F92" w:rsidP="00F045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3329</w:t>
            </w:r>
          </w:p>
        </w:tc>
      </w:tr>
    </w:tbl>
    <w:p w14:paraId="207996BC" w14:textId="77777777" w:rsidR="003C4F92" w:rsidRPr="00282540" w:rsidRDefault="003C4F92" w:rsidP="00282540">
      <w:pPr>
        <w:pStyle w:val="ListParagraph"/>
        <w:spacing w:after="240"/>
        <w:jc w:val="both"/>
        <w:rPr>
          <w:rFonts w:ascii="Times New Roman" w:hAnsi="Times New Roman" w:cs="Times New Roman"/>
          <w:b/>
          <w:i/>
          <w:sz w:val="20"/>
          <w:szCs w:val="20"/>
        </w:rPr>
      </w:pPr>
      <w:r w:rsidRPr="00282540">
        <w:rPr>
          <w:rFonts w:ascii="Times New Roman" w:hAnsi="Times New Roman" w:cs="Times New Roman"/>
          <w:b/>
          <w:i/>
          <w:sz w:val="20"/>
          <w:szCs w:val="20"/>
        </w:rPr>
        <w:t>Source: Bangladesh Economic Review, Mof</w:t>
      </w:r>
    </w:p>
    <w:p w14:paraId="7398682F" w14:textId="77777777" w:rsidR="003C4F92" w:rsidRPr="00792636" w:rsidRDefault="003C4F92" w:rsidP="00792636">
      <w:pPr>
        <w:pStyle w:val="NoSpacing"/>
        <w:spacing w:after="240" w:line="276" w:lineRule="auto"/>
        <w:jc w:val="both"/>
        <w:rPr>
          <w:rFonts w:ascii="Times New Roman" w:hAnsi="Times New Roman" w:cs="Times New Roman"/>
          <w:sz w:val="24"/>
          <w:szCs w:val="24"/>
        </w:rPr>
      </w:pPr>
      <w:r w:rsidRPr="00792636">
        <w:rPr>
          <w:rFonts w:ascii="Times New Roman" w:hAnsi="Times New Roman" w:cs="Times New Roman"/>
          <w:sz w:val="24"/>
          <w:szCs w:val="24"/>
        </w:rPr>
        <w:t>Although having sufficient generation capacity, actual demand of electricity could not be served to the consumers due to transmission and distribution bottlenecks. The shortage of gas supply and other fuel requirements is another main constraint for not being able to utilize full capacity of power generation. Nevertheless, the power sector reform programs have taken various measures like continuous performance monitoring of the utilities, reforms and target-oriented measures to reduce the system loss. The system loss in both transmission and distribution has come down to 13.10% in FY2015-16 from 15.73% in FY2009-10 mainly because of more private involvement during these years.</w:t>
      </w:r>
    </w:p>
    <w:p w14:paraId="38E1D4A0" w14:textId="2D6C95B6" w:rsidR="003C4F92" w:rsidRPr="00E817F4" w:rsidRDefault="003C4F92" w:rsidP="003C4F92">
      <w:pPr>
        <w:autoSpaceDE w:val="0"/>
        <w:autoSpaceDN w:val="0"/>
        <w:adjustRightInd w:val="0"/>
        <w:spacing w:after="240"/>
        <w:jc w:val="both"/>
        <w:rPr>
          <w:rFonts w:ascii="Times New Roman" w:eastAsia="Times New Roman" w:hAnsi="Times New Roman" w:cs="Times New Roman"/>
          <w:b/>
          <w:sz w:val="24"/>
        </w:rPr>
      </w:pPr>
      <w:r w:rsidRPr="00E817F4">
        <w:rPr>
          <w:rFonts w:ascii="Times New Roman" w:eastAsia="Times New Roman" w:hAnsi="Times New Roman" w:cs="Times New Roman"/>
          <w:b/>
          <w:sz w:val="24"/>
        </w:rPr>
        <w:t xml:space="preserve">Power </w:t>
      </w:r>
      <w:r w:rsidR="00E817F4">
        <w:rPr>
          <w:rFonts w:ascii="Times New Roman" w:eastAsia="Times New Roman" w:hAnsi="Times New Roman" w:cs="Times New Roman"/>
          <w:b/>
          <w:sz w:val="24"/>
        </w:rPr>
        <w:t>s</w:t>
      </w:r>
      <w:r w:rsidRPr="00E817F4">
        <w:rPr>
          <w:rFonts w:ascii="Times New Roman" w:eastAsia="Times New Roman" w:hAnsi="Times New Roman" w:cs="Times New Roman"/>
          <w:b/>
          <w:sz w:val="24"/>
        </w:rPr>
        <w:t>ubsidies</w:t>
      </w:r>
      <w:r w:rsidR="00E817F4">
        <w:rPr>
          <w:rFonts w:ascii="Times New Roman" w:eastAsia="Times New Roman" w:hAnsi="Times New Roman" w:cs="Times New Roman"/>
          <w:b/>
          <w:sz w:val="24"/>
        </w:rPr>
        <w:t xml:space="preserve">: </w:t>
      </w:r>
    </w:p>
    <w:p w14:paraId="7E0E2C85" w14:textId="21FBDF8C" w:rsidR="003C4F92" w:rsidRDefault="003C4F92" w:rsidP="00792636">
      <w:pPr>
        <w:pStyle w:val="NoSpacing"/>
        <w:spacing w:after="240" w:line="276" w:lineRule="auto"/>
        <w:jc w:val="both"/>
        <w:rPr>
          <w:rFonts w:ascii="Times New Roman" w:hAnsi="Times New Roman" w:cs="Times New Roman"/>
          <w:sz w:val="24"/>
          <w:szCs w:val="24"/>
        </w:rPr>
      </w:pPr>
      <w:r w:rsidRPr="00792636">
        <w:rPr>
          <w:rFonts w:ascii="Times New Roman" w:hAnsi="Times New Roman" w:cs="Times New Roman"/>
          <w:sz w:val="24"/>
          <w:szCs w:val="24"/>
        </w:rPr>
        <w:t>Since the international price</w:t>
      </w:r>
      <w:r w:rsidR="00150EA1">
        <w:rPr>
          <w:rFonts w:ascii="Times New Roman" w:hAnsi="Times New Roman" w:cs="Times New Roman"/>
          <w:sz w:val="24"/>
          <w:szCs w:val="24"/>
        </w:rPr>
        <w:t>s</w:t>
      </w:r>
      <w:r w:rsidRPr="00792636">
        <w:rPr>
          <w:rFonts w:ascii="Times New Roman" w:hAnsi="Times New Roman" w:cs="Times New Roman"/>
          <w:sz w:val="24"/>
          <w:szCs w:val="24"/>
        </w:rPr>
        <w:t xml:space="preserve"> of crude and refined petroleum products w</w:t>
      </w:r>
      <w:r w:rsidR="00375B73">
        <w:rPr>
          <w:rFonts w:ascii="Times New Roman" w:hAnsi="Times New Roman" w:cs="Times New Roman"/>
          <w:sz w:val="24"/>
          <w:szCs w:val="24"/>
        </w:rPr>
        <w:t>ere</w:t>
      </w:r>
      <w:r w:rsidRPr="00792636">
        <w:rPr>
          <w:rFonts w:ascii="Times New Roman" w:hAnsi="Times New Roman" w:cs="Times New Roman"/>
          <w:sz w:val="24"/>
          <w:szCs w:val="24"/>
        </w:rPr>
        <w:t xml:space="preserve"> higher than the</w:t>
      </w:r>
      <w:r w:rsidR="00375B73">
        <w:rPr>
          <w:rFonts w:ascii="Times New Roman" w:hAnsi="Times New Roman" w:cs="Times New Roman"/>
          <w:sz w:val="24"/>
          <w:szCs w:val="24"/>
        </w:rPr>
        <w:t>ir</w:t>
      </w:r>
      <w:r w:rsidRPr="00792636">
        <w:rPr>
          <w:rFonts w:ascii="Times New Roman" w:hAnsi="Times New Roman" w:cs="Times New Roman"/>
          <w:sz w:val="24"/>
          <w:szCs w:val="24"/>
        </w:rPr>
        <w:t xml:space="preserve"> domestic selling price</w:t>
      </w:r>
      <w:r w:rsidR="00375B73">
        <w:rPr>
          <w:rFonts w:ascii="Times New Roman" w:hAnsi="Times New Roman" w:cs="Times New Roman"/>
          <w:sz w:val="24"/>
          <w:szCs w:val="24"/>
        </w:rPr>
        <w:t>s</w:t>
      </w:r>
      <w:r w:rsidRPr="00792636">
        <w:rPr>
          <w:rFonts w:ascii="Times New Roman" w:hAnsi="Times New Roman" w:cs="Times New Roman"/>
          <w:sz w:val="24"/>
          <w:szCs w:val="24"/>
        </w:rPr>
        <w:t>, Bangladesh Petroleum Corporation (BPC) incur</w:t>
      </w:r>
      <w:r w:rsidR="00375B73">
        <w:rPr>
          <w:rFonts w:ascii="Times New Roman" w:hAnsi="Times New Roman" w:cs="Times New Roman"/>
          <w:sz w:val="24"/>
          <w:szCs w:val="24"/>
        </w:rPr>
        <w:t>red</w:t>
      </w:r>
      <w:r w:rsidRPr="00792636">
        <w:rPr>
          <w:rFonts w:ascii="Times New Roman" w:hAnsi="Times New Roman" w:cs="Times New Roman"/>
          <w:sz w:val="24"/>
          <w:szCs w:val="24"/>
        </w:rPr>
        <w:t xml:space="preserve"> losses </w:t>
      </w:r>
      <w:r w:rsidR="00375B73">
        <w:rPr>
          <w:rFonts w:ascii="Times New Roman" w:hAnsi="Times New Roman" w:cs="Times New Roman"/>
          <w:sz w:val="24"/>
          <w:szCs w:val="24"/>
        </w:rPr>
        <w:t xml:space="preserve">until FY15, which used to be covered through </w:t>
      </w:r>
      <w:r w:rsidRPr="00792636">
        <w:rPr>
          <w:rFonts w:ascii="Times New Roman" w:hAnsi="Times New Roman" w:cs="Times New Roman"/>
          <w:sz w:val="24"/>
          <w:szCs w:val="24"/>
        </w:rPr>
        <w:t>government subsidies to pay for import of petroleum products. The amount of subsidies given to BPC by the government to recover from losses is shown below:</w:t>
      </w:r>
    </w:p>
    <w:p w14:paraId="61905C64" w14:textId="7409988A" w:rsidR="00944038" w:rsidRPr="00CC4788" w:rsidRDefault="00944038" w:rsidP="00CC4788">
      <w:pPr>
        <w:pStyle w:val="Heading4"/>
      </w:pPr>
      <w:bookmarkStart w:id="25" w:name="_Toc502593178"/>
      <w:r w:rsidRPr="00CC4788">
        <w:lastRenderedPageBreak/>
        <w:t>Table</w:t>
      </w:r>
      <w:r w:rsidR="00CC4788" w:rsidRPr="00CC4788">
        <w:t xml:space="preserve"> 7</w:t>
      </w:r>
      <w:r w:rsidRPr="00CC4788">
        <w:t xml:space="preserve">: </w:t>
      </w:r>
      <w:r w:rsidR="005E0A65">
        <w:t>Government Subsidies to Bangladesh Petroleum Corporation and Power Development Board, FY1</w:t>
      </w:r>
      <w:r w:rsidR="00EC5497">
        <w:t>0</w:t>
      </w:r>
      <w:r w:rsidR="00150EA1">
        <w:t>—FY17</w:t>
      </w:r>
      <w:bookmarkEnd w:id="25"/>
    </w:p>
    <w:tbl>
      <w:tblPr>
        <w:tblStyle w:val="LightShading"/>
        <w:tblW w:w="5000" w:type="pct"/>
        <w:jc w:val="center"/>
        <w:tblLook w:val="04A0" w:firstRow="1" w:lastRow="0" w:firstColumn="1" w:lastColumn="0" w:noHBand="0" w:noVBand="1"/>
      </w:tblPr>
      <w:tblGrid>
        <w:gridCol w:w="1570"/>
        <w:gridCol w:w="962"/>
        <w:gridCol w:w="962"/>
        <w:gridCol w:w="962"/>
        <w:gridCol w:w="1058"/>
        <w:gridCol w:w="962"/>
        <w:gridCol w:w="962"/>
        <w:gridCol w:w="962"/>
        <w:gridCol w:w="960"/>
      </w:tblGrid>
      <w:tr w:rsidR="00F64C48" w:rsidRPr="006B635D" w14:paraId="220DFF42" w14:textId="7E7074E9" w:rsidTr="00F64C48">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38" w:type="pct"/>
            <w:noWrap/>
            <w:hideMark/>
          </w:tcPr>
          <w:p w14:paraId="00CEE188" w14:textId="77777777" w:rsidR="00F64C48" w:rsidRPr="006B635D" w:rsidRDefault="00F64C48" w:rsidP="00F045BD">
            <w:pPr>
              <w:spacing w:line="276" w:lineRule="auto"/>
              <w:rPr>
                <w:rFonts w:ascii="Times New Roman" w:eastAsia="Times New Roman" w:hAnsi="Times New Roman" w:cs="Times New Roman"/>
                <w:color w:val="000000"/>
              </w:rPr>
            </w:pPr>
            <w:r w:rsidRPr="006B635D">
              <w:rPr>
                <w:rFonts w:ascii="Times New Roman" w:eastAsia="Times New Roman" w:hAnsi="Times New Roman" w:cs="Times New Roman"/>
                <w:color w:val="000000"/>
              </w:rPr>
              <w:t>Fiscal Year</w:t>
            </w:r>
          </w:p>
        </w:tc>
        <w:tc>
          <w:tcPr>
            <w:tcW w:w="514" w:type="pct"/>
            <w:noWrap/>
            <w:hideMark/>
          </w:tcPr>
          <w:p w14:paraId="1BAED196" w14:textId="77777777" w:rsidR="00F64C48" w:rsidRPr="006B635D" w:rsidRDefault="00F64C48" w:rsidP="00F045B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2009-10</w:t>
            </w:r>
          </w:p>
        </w:tc>
        <w:tc>
          <w:tcPr>
            <w:tcW w:w="514" w:type="pct"/>
            <w:noWrap/>
            <w:hideMark/>
          </w:tcPr>
          <w:p w14:paraId="1CAB1D4B" w14:textId="77777777" w:rsidR="00F64C48" w:rsidRPr="006B635D" w:rsidRDefault="00F64C48" w:rsidP="00F045B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2010-11</w:t>
            </w:r>
          </w:p>
        </w:tc>
        <w:tc>
          <w:tcPr>
            <w:tcW w:w="514" w:type="pct"/>
            <w:noWrap/>
            <w:hideMark/>
          </w:tcPr>
          <w:p w14:paraId="6B8F9541" w14:textId="77777777" w:rsidR="00F64C48" w:rsidRPr="006B635D" w:rsidRDefault="00F64C48" w:rsidP="00F045B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2011-12</w:t>
            </w:r>
          </w:p>
        </w:tc>
        <w:tc>
          <w:tcPr>
            <w:tcW w:w="565" w:type="pct"/>
            <w:noWrap/>
            <w:hideMark/>
          </w:tcPr>
          <w:p w14:paraId="7E5DE059" w14:textId="77777777" w:rsidR="00F64C48" w:rsidRPr="006B635D" w:rsidRDefault="00F64C48" w:rsidP="00F045B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2012-13</w:t>
            </w:r>
          </w:p>
        </w:tc>
        <w:tc>
          <w:tcPr>
            <w:tcW w:w="514" w:type="pct"/>
            <w:noWrap/>
            <w:hideMark/>
          </w:tcPr>
          <w:p w14:paraId="7274B6FB" w14:textId="77777777" w:rsidR="00F64C48" w:rsidRPr="006B635D" w:rsidRDefault="00F64C48" w:rsidP="00F045B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2013-14</w:t>
            </w:r>
          </w:p>
        </w:tc>
        <w:tc>
          <w:tcPr>
            <w:tcW w:w="514" w:type="pct"/>
            <w:noWrap/>
            <w:hideMark/>
          </w:tcPr>
          <w:p w14:paraId="029CB6BF" w14:textId="77777777" w:rsidR="00F64C48" w:rsidRPr="006B635D" w:rsidRDefault="00F64C48" w:rsidP="00F045B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2014-15</w:t>
            </w:r>
          </w:p>
        </w:tc>
        <w:tc>
          <w:tcPr>
            <w:tcW w:w="514" w:type="pct"/>
            <w:noWrap/>
            <w:hideMark/>
          </w:tcPr>
          <w:p w14:paraId="511B5EBB" w14:textId="77777777" w:rsidR="00F64C48" w:rsidRPr="006B635D" w:rsidRDefault="00F64C48" w:rsidP="00F045BD">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2015-16</w:t>
            </w:r>
          </w:p>
        </w:tc>
        <w:tc>
          <w:tcPr>
            <w:tcW w:w="514" w:type="pct"/>
          </w:tcPr>
          <w:p w14:paraId="3B42107F" w14:textId="62EA27CB" w:rsidR="00F64C48" w:rsidRPr="006B635D" w:rsidRDefault="00F64C48" w:rsidP="00F045B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2016-2017 ®</w:t>
            </w:r>
          </w:p>
        </w:tc>
      </w:tr>
      <w:tr w:rsidR="00F64C48" w:rsidRPr="006B635D" w14:paraId="5AB46D55" w14:textId="707FA9BB" w:rsidTr="00F64C4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38" w:type="pct"/>
            <w:hideMark/>
          </w:tcPr>
          <w:p w14:paraId="0E0650DC" w14:textId="77777777" w:rsidR="00F64C48" w:rsidRPr="006B635D" w:rsidRDefault="00F64C48" w:rsidP="00F045BD">
            <w:pPr>
              <w:spacing w:line="276" w:lineRule="auto"/>
              <w:rPr>
                <w:rFonts w:ascii="Times New Roman" w:eastAsia="Times New Roman" w:hAnsi="Times New Roman" w:cs="Times New Roman"/>
                <w:color w:val="000000"/>
              </w:rPr>
            </w:pPr>
            <w:r w:rsidRPr="006B635D">
              <w:rPr>
                <w:rFonts w:ascii="Times New Roman" w:eastAsia="Times New Roman" w:hAnsi="Times New Roman" w:cs="Times New Roman"/>
                <w:color w:val="000000"/>
              </w:rPr>
              <w:t>Subsidy to BPC (in billion Tk.)</w:t>
            </w:r>
          </w:p>
        </w:tc>
        <w:tc>
          <w:tcPr>
            <w:tcW w:w="514" w:type="pct"/>
            <w:noWrap/>
            <w:hideMark/>
          </w:tcPr>
          <w:p w14:paraId="2358BF25" w14:textId="77777777" w:rsidR="00F64C48" w:rsidRPr="006B635D" w:rsidRDefault="00F64C48" w:rsidP="00F045B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9</w:t>
            </w:r>
          </w:p>
        </w:tc>
        <w:tc>
          <w:tcPr>
            <w:tcW w:w="514" w:type="pct"/>
            <w:noWrap/>
            <w:hideMark/>
          </w:tcPr>
          <w:p w14:paraId="1EA9C343" w14:textId="77777777" w:rsidR="00F64C48" w:rsidRPr="006B635D" w:rsidRDefault="00F64C48" w:rsidP="00F045B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40</w:t>
            </w:r>
          </w:p>
        </w:tc>
        <w:tc>
          <w:tcPr>
            <w:tcW w:w="514" w:type="pct"/>
            <w:noWrap/>
            <w:hideMark/>
          </w:tcPr>
          <w:p w14:paraId="71B4AC7D" w14:textId="77777777" w:rsidR="00F64C48" w:rsidRPr="006B635D" w:rsidRDefault="00F64C48" w:rsidP="00F045B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85.5</w:t>
            </w:r>
          </w:p>
        </w:tc>
        <w:tc>
          <w:tcPr>
            <w:tcW w:w="565" w:type="pct"/>
            <w:noWrap/>
            <w:hideMark/>
          </w:tcPr>
          <w:p w14:paraId="3B4A3EBB" w14:textId="77777777" w:rsidR="00F64C48" w:rsidRPr="006B635D" w:rsidRDefault="00F64C48" w:rsidP="00F045B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135.5</w:t>
            </w:r>
          </w:p>
        </w:tc>
        <w:tc>
          <w:tcPr>
            <w:tcW w:w="514" w:type="pct"/>
            <w:noWrap/>
            <w:hideMark/>
          </w:tcPr>
          <w:p w14:paraId="2A556793" w14:textId="77777777" w:rsidR="00F64C48" w:rsidRPr="006B635D" w:rsidRDefault="00F64C48" w:rsidP="00F045B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24.8</w:t>
            </w:r>
          </w:p>
        </w:tc>
        <w:tc>
          <w:tcPr>
            <w:tcW w:w="514" w:type="pct"/>
            <w:noWrap/>
            <w:hideMark/>
          </w:tcPr>
          <w:p w14:paraId="29732B80" w14:textId="77777777" w:rsidR="00F64C48" w:rsidRPr="006B635D" w:rsidRDefault="00F64C48" w:rsidP="00F045B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6</w:t>
            </w:r>
          </w:p>
        </w:tc>
        <w:tc>
          <w:tcPr>
            <w:tcW w:w="514" w:type="pct"/>
            <w:noWrap/>
            <w:hideMark/>
          </w:tcPr>
          <w:p w14:paraId="425890B6" w14:textId="77777777" w:rsidR="00F64C48" w:rsidRPr="006B635D" w:rsidRDefault="00F64C48" w:rsidP="00F045B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0</w:t>
            </w:r>
          </w:p>
        </w:tc>
        <w:tc>
          <w:tcPr>
            <w:tcW w:w="514" w:type="pct"/>
          </w:tcPr>
          <w:p w14:paraId="6C9F63B7" w14:textId="4C058F9B" w:rsidR="00F64C48" w:rsidRPr="006B635D" w:rsidRDefault="00F64C48" w:rsidP="00F045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F64C48" w:rsidRPr="006B635D" w14:paraId="7E0D3A1E" w14:textId="39C15C31" w:rsidTr="00F64C48">
        <w:trPr>
          <w:trHeight w:val="20"/>
          <w:jc w:val="center"/>
        </w:trPr>
        <w:tc>
          <w:tcPr>
            <w:cnfStyle w:val="001000000000" w:firstRow="0" w:lastRow="0" w:firstColumn="1" w:lastColumn="0" w:oddVBand="0" w:evenVBand="0" w:oddHBand="0" w:evenHBand="0" w:firstRowFirstColumn="0" w:firstRowLastColumn="0" w:lastRowFirstColumn="0" w:lastRowLastColumn="0"/>
            <w:tcW w:w="838" w:type="pct"/>
          </w:tcPr>
          <w:p w14:paraId="56D34033" w14:textId="79366748" w:rsidR="00F64C48" w:rsidRPr="006B635D" w:rsidRDefault="00F64C48" w:rsidP="00F045BD">
            <w:pPr>
              <w:spacing w:line="276" w:lineRule="auto"/>
              <w:rPr>
                <w:rFonts w:ascii="Times New Roman" w:eastAsia="Times New Roman" w:hAnsi="Times New Roman" w:cs="Times New Roman"/>
                <w:color w:val="000000"/>
              </w:rPr>
            </w:pPr>
            <w:r w:rsidRPr="006B635D">
              <w:rPr>
                <w:rFonts w:ascii="Times New Roman" w:eastAsia="Times New Roman" w:hAnsi="Times New Roman" w:cs="Times New Roman"/>
                <w:color w:val="000000"/>
              </w:rPr>
              <w:t>Cash loan to PBD</w:t>
            </w:r>
            <w:r>
              <w:rPr>
                <w:rFonts w:ascii="Times New Roman" w:eastAsia="Times New Roman" w:hAnsi="Times New Roman" w:cs="Times New Roman"/>
                <w:color w:val="000000"/>
              </w:rPr>
              <w:t xml:space="preserve"> </w:t>
            </w:r>
            <w:r w:rsidRPr="006B635D">
              <w:rPr>
                <w:rFonts w:ascii="Times New Roman" w:eastAsia="Times New Roman" w:hAnsi="Times New Roman" w:cs="Times New Roman"/>
                <w:color w:val="000000"/>
              </w:rPr>
              <w:t>(in billion Tk.)</w:t>
            </w:r>
          </w:p>
        </w:tc>
        <w:tc>
          <w:tcPr>
            <w:tcW w:w="514" w:type="pct"/>
            <w:noWrap/>
          </w:tcPr>
          <w:p w14:paraId="0152DB11" w14:textId="77777777" w:rsidR="00F64C48" w:rsidRPr="006B635D" w:rsidRDefault="00F64C48" w:rsidP="00F045B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9.9</w:t>
            </w:r>
          </w:p>
        </w:tc>
        <w:tc>
          <w:tcPr>
            <w:tcW w:w="514" w:type="pct"/>
            <w:noWrap/>
          </w:tcPr>
          <w:p w14:paraId="62AADC49" w14:textId="77777777" w:rsidR="00F64C48" w:rsidRPr="006B635D" w:rsidRDefault="00F64C48" w:rsidP="00F045B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40</w:t>
            </w:r>
          </w:p>
        </w:tc>
        <w:tc>
          <w:tcPr>
            <w:tcW w:w="514" w:type="pct"/>
            <w:noWrap/>
          </w:tcPr>
          <w:p w14:paraId="4FD1D6CE" w14:textId="77777777" w:rsidR="00F64C48" w:rsidRPr="006B635D" w:rsidRDefault="00F64C48" w:rsidP="00F045B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63.6</w:t>
            </w:r>
          </w:p>
        </w:tc>
        <w:tc>
          <w:tcPr>
            <w:tcW w:w="565" w:type="pct"/>
            <w:noWrap/>
          </w:tcPr>
          <w:p w14:paraId="402A6C8F" w14:textId="77777777" w:rsidR="00F64C48" w:rsidRPr="006B635D" w:rsidRDefault="00F64C48" w:rsidP="00F045B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44.9</w:t>
            </w:r>
          </w:p>
        </w:tc>
        <w:tc>
          <w:tcPr>
            <w:tcW w:w="514" w:type="pct"/>
            <w:noWrap/>
          </w:tcPr>
          <w:p w14:paraId="36938DFB" w14:textId="77777777" w:rsidR="00F64C48" w:rsidRPr="006B635D" w:rsidRDefault="00F64C48" w:rsidP="00F045B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61</w:t>
            </w:r>
          </w:p>
        </w:tc>
        <w:tc>
          <w:tcPr>
            <w:tcW w:w="514" w:type="pct"/>
            <w:noWrap/>
          </w:tcPr>
          <w:p w14:paraId="55BA9C77" w14:textId="77777777" w:rsidR="00F64C48" w:rsidRPr="006B635D" w:rsidRDefault="00F64C48" w:rsidP="00F045B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89.8</w:t>
            </w:r>
          </w:p>
        </w:tc>
        <w:tc>
          <w:tcPr>
            <w:tcW w:w="514" w:type="pct"/>
            <w:noWrap/>
          </w:tcPr>
          <w:p w14:paraId="7311699A" w14:textId="77777777" w:rsidR="00F64C48" w:rsidRPr="006B635D" w:rsidRDefault="00F64C48" w:rsidP="00F045B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B635D">
              <w:rPr>
                <w:rFonts w:ascii="Times New Roman" w:eastAsia="Times New Roman" w:hAnsi="Times New Roman" w:cs="Times New Roman"/>
                <w:color w:val="000000"/>
              </w:rPr>
              <w:t>27.9</w:t>
            </w:r>
          </w:p>
        </w:tc>
        <w:tc>
          <w:tcPr>
            <w:tcW w:w="514" w:type="pct"/>
          </w:tcPr>
          <w:p w14:paraId="49FA8F41" w14:textId="0C6306A0" w:rsidR="00F64C48" w:rsidRPr="006B635D" w:rsidRDefault="00F64C48" w:rsidP="00F045B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55</w:t>
            </w:r>
          </w:p>
        </w:tc>
      </w:tr>
    </w:tbl>
    <w:p w14:paraId="5C7B96CB" w14:textId="77777777" w:rsidR="003C4F92" w:rsidRPr="00282540" w:rsidRDefault="003C4F92" w:rsidP="00282540">
      <w:pPr>
        <w:pStyle w:val="ListParagraph"/>
        <w:spacing w:after="240"/>
        <w:jc w:val="both"/>
        <w:rPr>
          <w:rFonts w:ascii="Times New Roman" w:hAnsi="Times New Roman" w:cs="Times New Roman"/>
          <w:b/>
          <w:i/>
          <w:sz w:val="20"/>
          <w:szCs w:val="20"/>
        </w:rPr>
      </w:pPr>
      <w:r w:rsidRPr="00282540">
        <w:rPr>
          <w:rFonts w:ascii="Times New Roman" w:hAnsi="Times New Roman" w:cs="Times New Roman"/>
          <w:b/>
          <w:i/>
          <w:sz w:val="20"/>
          <w:szCs w:val="20"/>
        </w:rPr>
        <w:t xml:space="preserve"> Source: Ministry of Finance</w:t>
      </w:r>
    </w:p>
    <w:p w14:paraId="0C54DA5E" w14:textId="6DED8A1D" w:rsidR="003C4F92" w:rsidRPr="00792636" w:rsidRDefault="003C4F92" w:rsidP="00792636">
      <w:pPr>
        <w:pStyle w:val="NoSpacing"/>
        <w:spacing w:after="240" w:line="276" w:lineRule="auto"/>
        <w:jc w:val="both"/>
        <w:rPr>
          <w:rFonts w:ascii="Times New Roman" w:hAnsi="Times New Roman" w:cs="Times New Roman"/>
          <w:sz w:val="24"/>
          <w:szCs w:val="24"/>
        </w:rPr>
      </w:pPr>
      <w:r w:rsidRPr="00792636">
        <w:rPr>
          <w:rFonts w:ascii="Times New Roman" w:hAnsi="Times New Roman" w:cs="Times New Roman"/>
          <w:sz w:val="24"/>
          <w:szCs w:val="24"/>
        </w:rPr>
        <w:t>However, the sharp reduction of petroleum prices in the international market helped to recover the losses in the recent years, leaving the subsidy figure in FY16 to zero.</w:t>
      </w:r>
      <w:r w:rsidR="00E817F4" w:rsidRPr="00792636">
        <w:rPr>
          <w:rFonts w:ascii="Times New Roman" w:hAnsi="Times New Roman" w:cs="Times New Roman"/>
          <w:sz w:val="24"/>
          <w:szCs w:val="24"/>
        </w:rPr>
        <w:t xml:space="preserve"> However, cash loans to PDB, which cover operating costs and essentially amount to subsidy, continued to remain high since FY11. </w:t>
      </w:r>
    </w:p>
    <w:p w14:paraId="31745B51" w14:textId="0D5D10AE" w:rsidR="00DF5518" w:rsidRPr="006B635D" w:rsidRDefault="00E817F4" w:rsidP="00792636">
      <w:pPr>
        <w:pStyle w:val="NoSpacing"/>
        <w:spacing w:after="240" w:line="276" w:lineRule="auto"/>
        <w:jc w:val="both"/>
        <w:rPr>
          <w:rFonts w:ascii="Times New Roman" w:hAnsi="Times New Roman" w:cs="Times New Roman"/>
          <w:sz w:val="24"/>
          <w:szCs w:val="24"/>
        </w:rPr>
      </w:pPr>
      <w:r>
        <w:rPr>
          <w:rFonts w:ascii="Times New Roman" w:hAnsi="Times New Roman" w:cs="Times New Roman"/>
          <w:sz w:val="24"/>
          <w:szCs w:val="24"/>
        </w:rPr>
        <w:t>T</w:t>
      </w:r>
      <w:r w:rsidR="00DF5518" w:rsidRPr="006B635D">
        <w:rPr>
          <w:rFonts w:ascii="Times New Roman" w:hAnsi="Times New Roman" w:cs="Times New Roman"/>
          <w:sz w:val="24"/>
          <w:szCs w:val="24"/>
        </w:rPr>
        <w:t xml:space="preserve">he </w:t>
      </w:r>
      <w:r>
        <w:rPr>
          <w:rFonts w:ascii="Times New Roman" w:hAnsi="Times New Roman" w:cs="Times New Roman"/>
          <w:sz w:val="24"/>
          <w:szCs w:val="24"/>
        </w:rPr>
        <w:t xml:space="preserve">fact that </w:t>
      </w:r>
      <w:r w:rsidR="00DF5518" w:rsidRPr="006B635D">
        <w:rPr>
          <w:rFonts w:ascii="Times New Roman" w:hAnsi="Times New Roman" w:cs="Times New Roman"/>
          <w:sz w:val="24"/>
          <w:szCs w:val="24"/>
        </w:rPr>
        <w:t>actual average generation is far less than the installed capacity</w:t>
      </w:r>
      <w:r>
        <w:rPr>
          <w:rFonts w:ascii="Times New Roman" w:hAnsi="Times New Roman" w:cs="Times New Roman"/>
          <w:sz w:val="24"/>
          <w:szCs w:val="24"/>
        </w:rPr>
        <w:t>,</w:t>
      </w:r>
      <w:r w:rsidR="00DF5518" w:rsidRPr="006B635D">
        <w:rPr>
          <w:rFonts w:ascii="Times New Roman" w:hAnsi="Times New Roman" w:cs="Times New Roman"/>
          <w:sz w:val="24"/>
          <w:szCs w:val="24"/>
        </w:rPr>
        <w:t xml:space="preserve"> due to constraints in transmission and distribution systems along with inefficiencies </w:t>
      </w:r>
      <w:r w:rsidR="005E0A65">
        <w:rPr>
          <w:rFonts w:ascii="Times New Roman" w:hAnsi="Times New Roman" w:cs="Times New Roman"/>
          <w:sz w:val="24"/>
          <w:szCs w:val="24"/>
        </w:rPr>
        <w:t>resulting from i</w:t>
      </w:r>
      <w:r w:rsidR="001557D3">
        <w:rPr>
          <w:rFonts w:ascii="Times New Roman" w:hAnsi="Times New Roman" w:cs="Times New Roman"/>
          <w:sz w:val="24"/>
          <w:szCs w:val="24"/>
        </w:rPr>
        <w:t xml:space="preserve">nadequate gas supplies </w:t>
      </w:r>
      <w:r w:rsidR="00DF5518" w:rsidRPr="006B635D">
        <w:rPr>
          <w:rFonts w:ascii="Times New Roman" w:hAnsi="Times New Roman" w:cs="Times New Roman"/>
          <w:sz w:val="24"/>
          <w:szCs w:val="24"/>
        </w:rPr>
        <w:t>and other irregularities</w:t>
      </w:r>
      <w:r>
        <w:rPr>
          <w:rFonts w:ascii="Times New Roman" w:hAnsi="Times New Roman" w:cs="Times New Roman"/>
          <w:sz w:val="24"/>
          <w:szCs w:val="24"/>
        </w:rPr>
        <w:t>, poses a major problem for financial sustainability of PDB</w:t>
      </w:r>
      <w:r w:rsidR="00DF5518" w:rsidRPr="006B635D">
        <w:rPr>
          <w:rFonts w:ascii="Times New Roman" w:hAnsi="Times New Roman" w:cs="Times New Roman"/>
          <w:sz w:val="24"/>
          <w:szCs w:val="24"/>
        </w:rPr>
        <w:t xml:space="preserve">. </w:t>
      </w:r>
      <w:r w:rsidR="00A53961" w:rsidRPr="006B635D">
        <w:rPr>
          <w:rFonts w:ascii="Times New Roman" w:hAnsi="Times New Roman" w:cs="Times New Roman"/>
          <w:sz w:val="24"/>
          <w:szCs w:val="24"/>
        </w:rPr>
        <w:t xml:space="preserve">Addressing </w:t>
      </w:r>
      <w:r w:rsidR="00426E31" w:rsidRPr="006B635D">
        <w:rPr>
          <w:rFonts w:ascii="Times New Roman" w:hAnsi="Times New Roman" w:cs="Times New Roman"/>
          <w:sz w:val="24"/>
          <w:szCs w:val="24"/>
        </w:rPr>
        <w:t>the issue of such high unutilized capacity</w:t>
      </w:r>
      <w:r w:rsidR="00DF5518" w:rsidRPr="006B635D">
        <w:rPr>
          <w:rFonts w:ascii="Times New Roman" w:hAnsi="Times New Roman" w:cs="Times New Roman"/>
          <w:sz w:val="24"/>
          <w:szCs w:val="24"/>
        </w:rPr>
        <w:t xml:space="preserve"> is a </w:t>
      </w:r>
      <w:r w:rsidR="001557D3">
        <w:rPr>
          <w:rFonts w:ascii="Times New Roman" w:hAnsi="Times New Roman" w:cs="Times New Roman"/>
          <w:sz w:val="24"/>
          <w:szCs w:val="24"/>
        </w:rPr>
        <w:t xml:space="preserve">way to improve financial position of PDB and also </w:t>
      </w:r>
      <w:r w:rsidR="00DF5518" w:rsidRPr="006B635D">
        <w:rPr>
          <w:rFonts w:ascii="Times New Roman" w:hAnsi="Times New Roman" w:cs="Times New Roman"/>
          <w:sz w:val="24"/>
          <w:szCs w:val="24"/>
        </w:rPr>
        <w:t>to achieve un-interrupted power supply.</w:t>
      </w:r>
    </w:p>
    <w:p w14:paraId="57DFFEED" w14:textId="259780D0" w:rsidR="00084013" w:rsidRPr="006B635D" w:rsidRDefault="00084013" w:rsidP="00792636">
      <w:pPr>
        <w:pStyle w:val="NoSpacing"/>
        <w:spacing w:after="240" w:line="276" w:lineRule="auto"/>
        <w:jc w:val="both"/>
        <w:rPr>
          <w:rFonts w:ascii="Times New Roman" w:hAnsi="Times New Roman" w:cs="Times New Roman"/>
          <w:sz w:val="24"/>
          <w:szCs w:val="24"/>
        </w:rPr>
      </w:pPr>
      <w:r w:rsidRPr="006B635D">
        <w:rPr>
          <w:rFonts w:ascii="Times New Roman" w:hAnsi="Times New Roman" w:cs="Times New Roman"/>
          <w:sz w:val="24"/>
          <w:szCs w:val="24"/>
        </w:rPr>
        <w:t>One of the foremost chal</w:t>
      </w:r>
      <w:r w:rsidR="00A53961" w:rsidRPr="006B635D">
        <w:rPr>
          <w:rFonts w:ascii="Times New Roman" w:hAnsi="Times New Roman" w:cs="Times New Roman"/>
          <w:sz w:val="24"/>
          <w:szCs w:val="24"/>
        </w:rPr>
        <w:t>lenges the present government i</w:t>
      </w:r>
      <w:r w:rsidRPr="006B635D">
        <w:rPr>
          <w:rFonts w:ascii="Times New Roman" w:hAnsi="Times New Roman" w:cs="Times New Roman"/>
          <w:sz w:val="24"/>
          <w:szCs w:val="24"/>
        </w:rPr>
        <w:t>s facing with the power sector is that</w:t>
      </w:r>
      <w:r w:rsidR="001557D3">
        <w:rPr>
          <w:rFonts w:ascii="Times New Roman" w:hAnsi="Times New Roman" w:cs="Times New Roman"/>
          <w:sz w:val="24"/>
          <w:szCs w:val="24"/>
        </w:rPr>
        <w:t>,</w:t>
      </w:r>
      <w:r w:rsidRPr="006B635D">
        <w:rPr>
          <w:rFonts w:ascii="Times New Roman" w:hAnsi="Times New Roman" w:cs="Times New Roman"/>
          <w:sz w:val="24"/>
          <w:szCs w:val="24"/>
        </w:rPr>
        <w:t xml:space="preserve"> </w:t>
      </w:r>
      <w:r w:rsidR="001557D3">
        <w:rPr>
          <w:rFonts w:ascii="Times New Roman" w:hAnsi="Times New Roman" w:cs="Times New Roman"/>
          <w:sz w:val="24"/>
          <w:szCs w:val="24"/>
        </w:rPr>
        <w:t xml:space="preserve">despite some progress </w:t>
      </w:r>
      <w:r w:rsidRPr="006B635D">
        <w:rPr>
          <w:rFonts w:ascii="Times New Roman" w:hAnsi="Times New Roman" w:cs="Times New Roman"/>
          <w:sz w:val="24"/>
          <w:szCs w:val="24"/>
        </w:rPr>
        <w:t xml:space="preserve">it </w:t>
      </w:r>
      <w:r w:rsidR="00A53961" w:rsidRPr="006B635D">
        <w:rPr>
          <w:rFonts w:ascii="Times New Roman" w:hAnsi="Times New Roman" w:cs="Times New Roman"/>
          <w:sz w:val="24"/>
          <w:szCs w:val="24"/>
        </w:rPr>
        <w:t>i</w:t>
      </w:r>
      <w:r w:rsidRPr="006B635D">
        <w:rPr>
          <w:rFonts w:ascii="Times New Roman" w:hAnsi="Times New Roman" w:cs="Times New Roman"/>
          <w:sz w:val="24"/>
          <w:szCs w:val="24"/>
        </w:rPr>
        <w:t xml:space="preserve">s </w:t>
      </w:r>
      <w:r w:rsidR="001557D3">
        <w:rPr>
          <w:rFonts w:ascii="Times New Roman" w:hAnsi="Times New Roman" w:cs="Times New Roman"/>
          <w:sz w:val="24"/>
          <w:szCs w:val="24"/>
        </w:rPr>
        <w:t xml:space="preserve">primarily </w:t>
      </w:r>
      <w:r w:rsidRPr="006B635D">
        <w:rPr>
          <w:rFonts w:ascii="Times New Roman" w:hAnsi="Times New Roman" w:cs="Times New Roman"/>
          <w:sz w:val="24"/>
          <w:szCs w:val="24"/>
        </w:rPr>
        <w:t>dependent on natural-gas fired generation</w:t>
      </w:r>
      <w:r w:rsidR="001557D3">
        <w:rPr>
          <w:rFonts w:ascii="Times New Roman" w:hAnsi="Times New Roman" w:cs="Times New Roman"/>
          <w:sz w:val="24"/>
          <w:szCs w:val="24"/>
        </w:rPr>
        <w:t>, which is in short supply</w:t>
      </w:r>
      <w:r w:rsidRPr="006B635D">
        <w:rPr>
          <w:rFonts w:ascii="Times New Roman" w:hAnsi="Times New Roman" w:cs="Times New Roman"/>
          <w:sz w:val="24"/>
          <w:szCs w:val="24"/>
        </w:rPr>
        <w:t>. Thus,</w:t>
      </w:r>
      <w:r w:rsidR="00A53961" w:rsidRPr="006B635D">
        <w:rPr>
          <w:rFonts w:ascii="Times New Roman" w:hAnsi="Times New Roman" w:cs="Times New Roman"/>
          <w:sz w:val="24"/>
          <w:szCs w:val="24"/>
        </w:rPr>
        <w:t xml:space="preserve"> Bangladesh i</w:t>
      </w:r>
      <w:r w:rsidRPr="006B635D">
        <w:rPr>
          <w:rFonts w:ascii="Times New Roman" w:hAnsi="Times New Roman" w:cs="Times New Roman"/>
          <w:sz w:val="24"/>
          <w:szCs w:val="24"/>
        </w:rPr>
        <w:t xml:space="preserve">s confronting a simultaneous shortage of natural gas and </w:t>
      </w:r>
      <w:r w:rsidR="00EB242E" w:rsidRPr="006B635D">
        <w:rPr>
          <w:rFonts w:ascii="Times New Roman" w:hAnsi="Times New Roman" w:cs="Times New Roman"/>
          <w:sz w:val="24"/>
          <w:szCs w:val="24"/>
        </w:rPr>
        <w:t>electricity</w:t>
      </w:r>
      <w:r w:rsidRPr="006B635D">
        <w:rPr>
          <w:rFonts w:ascii="Times New Roman" w:hAnsi="Times New Roman" w:cs="Times New Roman"/>
          <w:sz w:val="24"/>
          <w:szCs w:val="24"/>
        </w:rPr>
        <w:t>.</w:t>
      </w:r>
      <w:r w:rsidR="001557D3">
        <w:rPr>
          <w:rFonts w:ascii="Times New Roman" w:hAnsi="Times New Roman" w:cs="Times New Roman"/>
          <w:sz w:val="24"/>
          <w:szCs w:val="24"/>
        </w:rPr>
        <w:t xml:space="preserve"> T</w:t>
      </w:r>
      <w:r w:rsidR="00FC6FE8" w:rsidRPr="006B635D">
        <w:rPr>
          <w:rFonts w:ascii="Times New Roman" w:hAnsi="Times New Roman" w:cs="Times New Roman"/>
          <w:sz w:val="24"/>
          <w:szCs w:val="24"/>
        </w:rPr>
        <w:t xml:space="preserve">he government decided to diversity the use of primary fuels to coal, nuclear and renewable energy sources. </w:t>
      </w:r>
      <w:r w:rsidR="00E817F4">
        <w:rPr>
          <w:rFonts w:ascii="Times New Roman" w:hAnsi="Times New Roman" w:cs="Times New Roman"/>
          <w:sz w:val="24"/>
          <w:szCs w:val="24"/>
        </w:rPr>
        <w:t>Planning and work on s</w:t>
      </w:r>
      <w:r w:rsidRPr="006B635D">
        <w:rPr>
          <w:rFonts w:ascii="Times New Roman" w:hAnsi="Times New Roman" w:cs="Times New Roman"/>
          <w:sz w:val="24"/>
          <w:szCs w:val="24"/>
        </w:rPr>
        <w:t xml:space="preserve">ome major large power plants </w:t>
      </w:r>
      <w:r w:rsidR="00FC6FE8" w:rsidRPr="006B635D">
        <w:rPr>
          <w:rFonts w:ascii="Times New Roman" w:hAnsi="Times New Roman" w:cs="Times New Roman"/>
          <w:sz w:val="24"/>
          <w:szCs w:val="24"/>
        </w:rPr>
        <w:t xml:space="preserve">have already been initiated </w:t>
      </w:r>
      <w:r w:rsidRPr="006B635D">
        <w:rPr>
          <w:rFonts w:ascii="Times New Roman" w:hAnsi="Times New Roman" w:cs="Times New Roman"/>
          <w:sz w:val="24"/>
          <w:szCs w:val="24"/>
        </w:rPr>
        <w:t>like the two coal-based 1200 MW each power plants with Japanese assistance at Materbari in Chittagong, the Bangladesh-India public sector joint venture 1200 MW c</w:t>
      </w:r>
      <w:r w:rsidR="00A53961" w:rsidRPr="006B635D">
        <w:rPr>
          <w:rFonts w:ascii="Times New Roman" w:hAnsi="Times New Roman" w:cs="Times New Roman"/>
          <w:sz w:val="24"/>
          <w:szCs w:val="24"/>
        </w:rPr>
        <w:t>oal-based power plant at Rampal</w:t>
      </w:r>
      <w:r w:rsidRPr="006B635D">
        <w:rPr>
          <w:rFonts w:ascii="Times New Roman" w:hAnsi="Times New Roman" w:cs="Times New Roman"/>
          <w:sz w:val="24"/>
          <w:szCs w:val="24"/>
        </w:rPr>
        <w:t xml:space="preserve"> near Mongla, </w:t>
      </w:r>
      <w:r w:rsidR="00DB782E">
        <w:rPr>
          <w:rFonts w:ascii="Times New Roman" w:hAnsi="Times New Roman" w:cs="Times New Roman"/>
          <w:sz w:val="24"/>
          <w:szCs w:val="24"/>
        </w:rPr>
        <w:t xml:space="preserve">and </w:t>
      </w:r>
      <w:r w:rsidRPr="006B635D">
        <w:rPr>
          <w:rFonts w:ascii="Times New Roman" w:hAnsi="Times New Roman" w:cs="Times New Roman"/>
          <w:sz w:val="24"/>
          <w:szCs w:val="24"/>
        </w:rPr>
        <w:t>Rup</w:t>
      </w:r>
      <w:r w:rsidR="00DB782E">
        <w:rPr>
          <w:rFonts w:ascii="Times New Roman" w:hAnsi="Times New Roman" w:cs="Times New Roman"/>
          <w:sz w:val="24"/>
          <w:szCs w:val="24"/>
        </w:rPr>
        <w:t>pur nuclear power plant with 2,4</w:t>
      </w:r>
      <w:r w:rsidRPr="006B635D">
        <w:rPr>
          <w:rFonts w:ascii="Times New Roman" w:hAnsi="Times New Roman" w:cs="Times New Roman"/>
          <w:sz w:val="24"/>
          <w:szCs w:val="24"/>
        </w:rPr>
        <w:t>00 MW capacity with technical</w:t>
      </w:r>
      <w:r w:rsidR="001557D3">
        <w:rPr>
          <w:rFonts w:ascii="Times New Roman" w:hAnsi="Times New Roman" w:cs="Times New Roman"/>
          <w:sz w:val="24"/>
          <w:szCs w:val="24"/>
        </w:rPr>
        <w:t>,</w:t>
      </w:r>
      <w:r w:rsidRPr="006B635D">
        <w:rPr>
          <w:rFonts w:ascii="Times New Roman" w:hAnsi="Times New Roman" w:cs="Times New Roman"/>
          <w:sz w:val="24"/>
          <w:szCs w:val="24"/>
        </w:rPr>
        <w:t xml:space="preserve"> </w:t>
      </w:r>
      <w:r w:rsidR="001557D3">
        <w:rPr>
          <w:rFonts w:ascii="Times New Roman" w:hAnsi="Times New Roman" w:cs="Times New Roman"/>
          <w:sz w:val="24"/>
          <w:szCs w:val="24"/>
        </w:rPr>
        <w:t xml:space="preserve">financial, and </w:t>
      </w:r>
      <w:r w:rsidRPr="006B635D">
        <w:rPr>
          <w:rFonts w:ascii="Times New Roman" w:hAnsi="Times New Roman" w:cs="Times New Roman"/>
          <w:sz w:val="24"/>
          <w:szCs w:val="24"/>
        </w:rPr>
        <w:t>other support from Russian Federation</w:t>
      </w:r>
      <w:r w:rsidR="001557D3">
        <w:rPr>
          <w:rFonts w:ascii="Times New Roman" w:hAnsi="Times New Roman" w:cs="Times New Roman"/>
          <w:sz w:val="24"/>
          <w:szCs w:val="24"/>
        </w:rPr>
        <w:t xml:space="preserve">. Some </w:t>
      </w:r>
      <w:r w:rsidRPr="006B635D">
        <w:rPr>
          <w:rFonts w:ascii="Times New Roman" w:hAnsi="Times New Roman" w:cs="Times New Roman"/>
          <w:sz w:val="24"/>
          <w:szCs w:val="24"/>
        </w:rPr>
        <w:t xml:space="preserve">rehabilitation of old PDB owned power plants </w:t>
      </w:r>
      <w:r w:rsidR="001557D3">
        <w:rPr>
          <w:rFonts w:ascii="Times New Roman" w:hAnsi="Times New Roman" w:cs="Times New Roman"/>
          <w:sz w:val="24"/>
          <w:szCs w:val="24"/>
        </w:rPr>
        <w:t xml:space="preserve">are also being done </w:t>
      </w:r>
      <w:r w:rsidRPr="006B635D">
        <w:rPr>
          <w:rFonts w:ascii="Times New Roman" w:hAnsi="Times New Roman" w:cs="Times New Roman"/>
          <w:sz w:val="24"/>
          <w:szCs w:val="24"/>
        </w:rPr>
        <w:t xml:space="preserve">largely by the government sector with financial support from bilateral official and multilateral sources. </w:t>
      </w:r>
      <w:r w:rsidR="00DB782E">
        <w:rPr>
          <w:rFonts w:ascii="Times New Roman" w:hAnsi="Times New Roman" w:cs="Times New Roman"/>
          <w:sz w:val="24"/>
          <w:szCs w:val="24"/>
        </w:rPr>
        <w:t>These developments notwithstanding</w:t>
      </w:r>
      <w:r w:rsidRPr="006B635D">
        <w:rPr>
          <w:rFonts w:ascii="Times New Roman" w:hAnsi="Times New Roman" w:cs="Times New Roman"/>
          <w:sz w:val="24"/>
          <w:szCs w:val="24"/>
        </w:rPr>
        <w:t xml:space="preserve">, public sector alone will not be able to mobilize and implement the massive investment plan and private sector (foreign, domestic and joint venture), </w:t>
      </w:r>
      <w:r w:rsidR="001557D3">
        <w:rPr>
          <w:rFonts w:ascii="Times New Roman" w:hAnsi="Times New Roman" w:cs="Times New Roman"/>
          <w:sz w:val="24"/>
          <w:szCs w:val="24"/>
        </w:rPr>
        <w:t xml:space="preserve">would need to </w:t>
      </w:r>
      <w:r w:rsidRPr="006B635D">
        <w:rPr>
          <w:rFonts w:ascii="Times New Roman" w:hAnsi="Times New Roman" w:cs="Times New Roman"/>
          <w:sz w:val="24"/>
          <w:szCs w:val="24"/>
        </w:rPr>
        <w:t>finance more than half of the required investment in the power sector</w:t>
      </w:r>
      <w:r w:rsidR="001557D3">
        <w:rPr>
          <w:rFonts w:ascii="Times New Roman" w:hAnsi="Times New Roman" w:cs="Times New Roman"/>
          <w:sz w:val="24"/>
          <w:szCs w:val="24"/>
        </w:rPr>
        <w:t xml:space="preserve"> in the coming years</w:t>
      </w:r>
      <w:r w:rsidRPr="006B635D">
        <w:rPr>
          <w:rFonts w:ascii="Times New Roman" w:hAnsi="Times New Roman" w:cs="Times New Roman"/>
          <w:sz w:val="24"/>
          <w:szCs w:val="24"/>
        </w:rPr>
        <w:t>.</w:t>
      </w:r>
    </w:p>
    <w:p w14:paraId="4743B565" w14:textId="11C5F661" w:rsidR="00BD4B42" w:rsidRPr="006B635D" w:rsidRDefault="001557D3" w:rsidP="00792636">
      <w:pPr>
        <w:pStyle w:val="NoSpacing"/>
        <w:spacing w:after="240" w:line="276" w:lineRule="auto"/>
        <w:jc w:val="both"/>
        <w:rPr>
          <w:rFonts w:ascii="Times New Roman" w:hAnsi="Times New Roman" w:cs="Times New Roman"/>
          <w:sz w:val="24"/>
          <w:szCs w:val="24"/>
        </w:rPr>
      </w:pPr>
      <w:r>
        <w:rPr>
          <w:rFonts w:ascii="Times New Roman" w:hAnsi="Times New Roman" w:cs="Times New Roman"/>
          <w:sz w:val="24"/>
          <w:szCs w:val="24"/>
        </w:rPr>
        <w:t>T</w:t>
      </w:r>
      <w:r w:rsidR="00BD4B42" w:rsidRPr="006B635D">
        <w:rPr>
          <w:rFonts w:ascii="Times New Roman" w:hAnsi="Times New Roman" w:cs="Times New Roman"/>
          <w:sz w:val="24"/>
          <w:szCs w:val="24"/>
        </w:rPr>
        <w:t>he government has developed short, medium and long</w:t>
      </w:r>
      <w:r>
        <w:rPr>
          <w:rFonts w:ascii="Times New Roman" w:hAnsi="Times New Roman" w:cs="Times New Roman"/>
          <w:sz w:val="24"/>
          <w:szCs w:val="24"/>
        </w:rPr>
        <w:t>-</w:t>
      </w:r>
      <w:r w:rsidR="00BD4B42" w:rsidRPr="006B635D">
        <w:rPr>
          <w:rFonts w:ascii="Times New Roman" w:hAnsi="Times New Roman" w:cs="Times New Roman"/>
          <w:sz w:val="24"/>
          <w:szCs w:val="24"/>
        </w:rPr>
        <w:t xml:space="preserve">term plans for the power sector. Under the </w:t>
      </w:r>
      <w:r w:rsidR="00BD4B42" w:rsidRPr="00792636">
        <w:rPr>
          <w:rFonts w:ascii="Times New Roman" w:hAnsi="Times New Roman" w:cs="Times New Roman"/>
          <w:b/>
          <w:sz w:val="24"/>
          <w:szCs w:val="24"/>
        </w:rPr>
        <w:t>short-term plan</w:t>
      </w:r>
      <w:r w:rsidR="00BD4B42" w:rsidRPr="006B635D">
        <w:rPr>
          <w:rFonts w:ascii="Times New Roman" w:hAnsi="Times New Roman" w:cs="Times New Roman"/>
          <w:sz w:val="24"/>
          <w:szCs w:val="24"/>
        </w:rPr>
        <w:t xml:space="preserve">, Quick Rental Power Plants to produce electricity within 12-24 months </w:t>
      </w:r>
      <w:r w:rsidR="00A53961" w:rsidRPr="006B635D">
        <w:rPr>
          <w:rFonts w:ascii="Times New Roman" w:hAnsi="Times New Roman" w:cs="Times New Roman"/>
          <w:sz w:val="24"/>
          <w:szCs w:val="24"/>
        </w:rPr>
        <w:t>ha</w:t>
      </w:r>
      <w:r>
        <w:rPr>
          <w:rFonts w:ascii="Times New Roman" w:hAnsi="Times New Roman" w:cs="Times New Roman"/>
          <w:sz w:val="24"/>
          <w:szCs w:val="24"/>
        </w:rPr>
        <w:t>ve</w:t>
      </w:r>
      <w:r w:rsidR="00A53961" w:rsidRPr="006B635D">
        <w:rPr>
          <w:rFonts w:ascii="Times New Roman" w:hAnsi="Times New Roman" w:cs="Times New Roman"/>
          <w:sz w:val="24"/>
          <w:szCs w:val="24"/>
        </w:rPr>
        <w:t xml:space="preserve"> been</w:t>
      </w:r>
      <w:r w:rsidR="00BD4B42" w:rsidRPr="006B635D">
        <w:rPr>
          <w:rFonts w:ascii="Times New Roman" w:hAnsi="Times New Roman" w:cs="Times New Roman"/>
          <w:sz w:val="24"/>
          <w:szCs w:val="24"/>
        </w:rPr>
        <w:t xml:space="preserve"> installed using liquid fuels and </w:t>
      </w:r>
      <w:r>
        <w:rPr>
          <w:rFonts w:ascii="Times New Roman" w:hAnsi="Times New Roman" w:cs="Times New Roman"/>
          <w:sz w:val="24"/>
          <w:szCs w:val="24"/>
        </w:rPr>
        <w:t xml:space="preserve">natural </w:t>
      </w:r>
      <w:r w:rsidR="00BD4B42" w:rsidRPr="006B635D">
        <w:rPr>
          <w:rFonts w:ascii="Times New Roman" w:hAnsi="Times New Roman" w:cs="Times New Roman"/>
          <w:sz w:val="24"/>
          <w:szCs w:val="24"/>
        </w:rPr>
        <w:t>gas</w:t>
      </w:r>
      <w:r>
        <w:rPr>
          <w:rFonts w:ascii="Times New Roman" w:hAnsi="Times New Roman" w:cs="Times New Roman"/>
          <w:sz w:val="24"/>
          <w:szCs w:val="24"/>
        </w:rPr>
        <w:t xml:space="preserve"> as the primary fuel</w:t>
      </w:r>
      <w:r w:rsidR="00BD4B42" w:rsidRPr="006B635D">
        <w:rPr>
          <w:rFonts w:ascii="Times New Roman" w:hAnsi="Times New Roman" w:cs="Times New Roman"/>
          <w:sz w:val="24"/>
          <w:szCs w:val="24"/>
        </w:rPr>
        <w:t xml:space="preserve">.  In total, 1,653 MW of electricity </w:t>
      </w:r>
      <w:r w:rsidR="00A53961" w:rsidRPr="006B635D">
        <w:rPr>
          <w:rFonts w:ascii="Times New Roman" w:hAnsi="Times New Roman" w:cs="Times New Roman"/>
          <w:sz w:val="24"/>
          <w:szCs w:val="24"/>
        </w:rPr>
        <w:t xml:space="preserve">is generated </w:t>
      </w:r>
      <w:r w:rsidR="00BD4B42" w:rsidRPr="006B635D">
        <w:rPr>
          <w:rFonts w:ascii="Times New Roman" w:hAnsi="Times New Roman" w:cs="Times New Roman"/>
          <w:sz w:val="24"/>
          <w:szCs w:val="24"/>
        </w:rPr>
        <w:t>from quick rental power plants</w:t>
      </w:r>
      <w:r w:rsidR="00A53961" w:rsidRPr="006B635D">
        <w:rPr>
          <w:rFonts w:ascii="Times New Roman" w:hAnsi="Times New Roman" w:cs="Times New Roman"/>
          <w:sz w:val="24"/>
          <w:szCs w:val="24"/>
        </w:rPr>
        <w:t xml:space="preserve"> by this time</w:t>
      </w:r>
      <w:r w:rsidR="00BD4B42" w:rsidRPr="006B635D">
        <w:rPr>
          <w:rFonts w:ascii="Times New Roman" w:hAnsi="Times New Roman" w:cs="Times New Roman"/>
          <w:sz w:val="24"/>
          <w:szCs w:val="24"/>
        </w:rPr>
        <w:t xml:space="preserve">. </w:t>
      </w:r>
      <w:r w:rsidR="00C26DB7" w:rsidRPr="006B635D">
        <w:rPr>
          <w:rFonts w:ascii="Times New Roman" w:hAnsi="Times New Roman" w:cs="Times New Roman"/>
          <w:sz w:val="24"/>
          <w:szCs w:val="24"/>
        </w:rPr>
        <w:t xml:space="preserve">Some 300-450 MW gas based </w:t>
      </w:r>
      <w:r w:rsidR="00C26DB7" w:rsidRPr="006B635D">
        <w:rPr>
          <w:rFonts w:ascii="Times New Roman" w:hAnsi="Times New Roman" w:cs="Times New Roman"/>
          <w:sz w:val="24"/>
          <w:szCs w:val="24"/>
        </w:rPr>
        <w:lastRenderedPageBreak/>
        <w:t>power plants ha</w:t>
      </w:r>
      <w:r w:rsidR="00C26DB7">
        <w:rPr>
          <w:rFonts w:ascii="Times New Roman" w:hAnsi="Times New Roman" w:cs="Times New Roman"/>
          <w:sz w:val="24"/>
          <w:szCs w:val="24"/>
        </w:rPr>
        <w:t>ve</w:t>
      </w:r>
      <w:r w:rsidR="00C26DB7" w:rsidRPr="006B635D">
        <w:rPr>
          <w:rFonts w:ascii="Times New Roman" w:hAnsi="Times New Roman" w:cs="Times New Roman"/>
          <w:sz w:val="24"/>
          <w:szCs w:val="24"/>
        </w:rPr>
        <w:t xml:space="preserve"> also been planned </w:t>
      </w:r>
      <w:r w:rsidR="00C26DB7">
        <w:rPr>
          <w:rFonts w:ascii="Times New Roman" w:hAnsi="Times New Roman" w:cs="Times New Roman"/>
          <w:sz w:val="24"/>
          <w:szCs w:val="24"/>
        </w:rPr>
        <w:t>for</w:t>
      </w:r>
      <w:r w:rsidR="00C26DB7" w:rsidRPr="006B635D">
        <w:rPr>
          <w:rFonts w:ascii="Times New Roman" w:hAnsi="Times New Roman" w:cs="Times New Roman"/>
          <w:sz w:val="24"/>
          <w:szCs w:val="24"/>
        </w:rPr>
        <w:t xml:space="preserve"> set</w:t>
      </w:r>
      <w:r w:rsidR="00C26DB7">
        <w:rPr>
          <w:rFonts w:ascii="Times New Roman" w:hAnsi="Times New Roman" w:cs="Times New Roman"/>
          <w:sz w:val="24"/>
          <w:szCs w:val="24"/>
        </w:rPr>
        <w:t>ting</w:t>
      </w:r>
      <w:r w:rsidR="00C26DB7" w:rsidRPr="006B635D">
        <w:rPr>
          <w:rFonts w:ascii="Times New Roman" w:hAnsi="Times New Roman" w:cs="Times New Roman"/>
          <w:sz w:val="24"/>
          <w:szCs w:val="24"/>
        </w:rPr>
        <w:t xml:space="preserve"> up in Bibiana, Meghnaghat, Ashugonj, Sirajgonj and in Ghorashal.</w:t>
      </w:r>
      <w:r w:rsidR="00C26DB7">
        <w:rPr>
          <w:rFonts w:ascii="Times New Roman" w:hAnsi="Times New Roman" w:cs="Times New Roman"/>
          <w:sz w:val="24"/>
          <w:szCs w:val="24"/>
        </w:rPr>
        <w:t xml:space="preserve"> </w:t>
      </w:r>
      <w:r w:rsidR="00BD4B42" w:rsidRPr="006B635D">
        <w:rPr>
          <w:rFonts w:ascii="Times New Roman" w:hAnsi="Times New Roman" w:cs="Times New Roman"/>
          <w:sz w:val="24"/>
          <w:szCs w:val="24"/>
        </w:rPr>
        <w:t xml:space="preserve">Under the </w:t>
      </w:r>
      <w:r w:rsidR="00BD4B42" w:rsidRPr="00792636">
        <w:rPr>
          <w:rFonts w:ascii="Times New Roman" w:hAnsi="Times New Roman" w:cs="Times New Roman"/>
          <w:b/>
          <w:sz w:val="24"/>
          <w:szCs w:val="24"/>
        </w:rPr>
        <w:t>medium-term plan</w:t>
      </w:r>
      <w:r w:rsidR="00BD4B42" w:rsidRPr="006B635D">
        <w:rPr>
          <w:rFonts w:ascii="Times New Roman" w:hAnsi="Times New Roman" w:cs="Times New Roman"/>
          <w:sz w:val="24"/>
          <w:szCs w:val="24"/>
        </w:rPr>
        <w:t xml:space="preserve">, initiatives have been taken to set up larger power plants with a total generation capacity of 11,497 MW. The plants would primarily be gas and oil based. In the </w:t>
      </w:r>
      <w:r w:rsidR="00931C78" w:rsidRPr="00792636">
        <w:rPr>
          <w:rFonts w:ascii="Times New Roman" w:hAnsi="Times New Roman" w:cs="Times New Roman"/>
          <w:b/>
          <w:sz w:val="24"/>
          <w:szCs w:val="24"/>
        </w:rPr>
        <w:t>long-</w:t>
      </w:r>
      <w:r w:rsidR="00BD4B42" w:rsidRPr="00792636">
        <w:rPr>
          <w:rFonts w:ascii="Times New Roman" w:hAnsi="Times New Roman" w:cs="Times New Roman"/>
          <w:b/>
          <w:sz w:val="24"/>
          <w:szCs w:val="24"/>
        </w:rPr>
        <w:t>term plan</w:t>
      </w:r>
      <w:r w:rsidR="00BD4B42" w:rsidRPr="006B635D">
        <w:rPr>
          <w:rFonts w:ascii="Times New Roman" w:hAnsi="Times New Roman" w:cs="Times New Roman"/>
          <w:sz w:val="24"/>
          <w:szCs w:val="24"/>
        </w:rPr>
        <w:t>, some large coal fired plants have already started construction, one in Rampal between Khulna and Mongla and two others at M</w:t>
      </w:r>
      <w:r w:rsidR="00EB242E" w:rsidRPr="006B635D">
        <w:rPr>
          <w:rFonts w:ascii="Times New Roman" w:hAnsi="Times New Roman" w:cs="Times New Roman"/>
          <w:sz w:val="24"/>
          <w:szCs w:val="24"/>
        </w:rPr>
        <w:t>atherbari in Chittagong, each</w:t>
      </w:r>
      <w:r w:rsidR="00BD4B42" w:rsidRPr="006B635D">
        <w:rPr>
          <w:rFonts w:ascii="Times New Roman" w:hAnsi="Times New Roman" w:cs="Times New Roman"/>
          <w:sz w:val="24"/>
          <w:szCs w:val="24"/>
        </w:rPr>
        <w:t xml:space="preserve"> having </w:t>
      </w:r>
      <w:r w:rsidR="00EB242E" w:rsidRPr="006B635D">
        <w:rPr>
          <w:rFonts w:ascii="Times New Roman" w:hAnsi="Times New Roman" w:cs="Times New Roman"/>
          <w:sz w:val="24"/>
          <w:szCs w:val="24"/>
        </w:rPr>
        <w:t xml:space="preserve">an </w:t>
      </w:r>
      <w:r w:rsidR="00BD4B42" w:rsidRPr="006B635D">
        <w:rPr>
          <w:rFonts w:ascii="Times New Roman" w:hAnsi="Times New Roman" w:cs="Times New Roman"/>
          <w:sz w:val="24"/>
          <w:szCs w:val="24"/>
        </w:rPr>
        <w:t>installed generation capacity of 1200-1300 MW In the event, none of the large</w:t>
      </w:r>
      <w:r w:rsidR="00EB242E" w:rsidRPr="006B635D">
        <w:rPr>
          <w:rFonts w:ascii="Times New Roman" w:hAnsi="Times New Roman" w:cs="Times New Roman"/>
          <w:sz w:val="24"/>
          <w:szCs w:val="24"/>
        </w:rPr>
        <w:t>,</w:t>
      </w:r>
      <w:r w:rsidR="00BD4B42" w:rsidRPr="006B635D">
        <w:rPr>
          <w:rFonts w:ascii="Times New Roman" w:hAnsi="Times New Roman" w:cs="Times New Roman"/>
          <w:sz w:val="24"/>
          <w:szCs w:val="24"/>
        </w:rPr>
        <w:t xml:space="preserve"> medium and long</w:t>
      </w:r>
      <w:r>
        <w:rPr>
          <w:rFonts w:ascii="Times New Roman" w:hAnsi="Times New Roman" w:cs="Times New Roman"/>
          <w:sz w:val="24"/>
          <w:szCs w:val="24"/>
        </w:rPr>
        <w:t>-</w:t>
      </w:r>
      <w:r w:rsidR="00BD4B42" w:rsidRPr="006B635D">
        <w:rPr>
          <w:rFonts w:ascii="Times New Roman" w:hAnsi="Times New Roman" w:cs="Times New Roman"/>
          <w:sz w:val="24"/>
          <w:szCs w:val="24"/>
        </w:rPr>
        <w:t xml:space="preserve">term plants could come into operation </w:t>
      </w:r>
      <w:r>
        <w:rPr>
          <w:rFonts w:ascii="Times New Roman" w:hAnsi="Times New Roman" w:cs="Times New Roman"/>
          <w:sz w:val="24"/>
          <w:szCs w:val="24"/>
        </w:rPr>
        <w:t xml:space="preserve">so far </w:t>
      </w:r>
      <w:r w:rsidR="00BD4B42" w:rsidRPr="006B635D">
        <w:rPr>
          <w:rFonts w:ascii="Times New Roman" w:hAnsi="Times New Roman" w:cs="Times New Roman"/>
          <w:sz w:val="24"/>
          <w:szCs w:val="24"/>
        </w:rPr>
        <w:t xml:space="preserve">due to substantial delays in project design, </w:t>
      </w:r>
      <w:r>
        <w:rPr>
          <w:rFonts w:ascii="Times New Roman" w:hAnsi="Times New Roman" w:cs="Times New Roman"/>
          <w:sz w:val="24"/>
          <w:szCs w:val="24"/>
        </w:rPr>
        <w:t xml:space="preserve">financial closure, </w:t>
      </w:r>
      <w:r w:rsidR="00BD4B42" w:rsidRPr="006B635D">
        <w:rPr>
          <w:rFonts w:ascii="Times New Roman" w:hAnsi="Times New Roman" w:cs="Times New Roman"/>
          <w:sz w:val="24"/>
          <w:szCs w:val="24"/>
        </w:rPr>
        <w:t xml:space="preserve">contracting out, and implementation </w:t>
      </w:r>
      <w:r>
        <w:rPr>
          <w:rFonts w:ascii="Times New Roman" w:hAnsi="Times New Roman" w:cs="Times New Roman"/>
          <w:sz w:val="24"/>
          <w:szCs w:val="24"/>
        </w:rPr>
        <w:t>problems. T</w:t>
      </w:r>
      <w:r w:rsidR="00BD4B42" w:rsidRPr="006B635D">
        <w:rPr>
          <w:rFonts w:ascii="Times New Roman" w:hAnsi="Times New Roman" w:cs="Times New Roman"/>
          <w:sz w:val="24"/>
          <w:szCs w:val="24"/>
        </w:rPr>
        <w:t xml:space="preserve">he government </w:t>
      </w:r>
      <w:r>
        <w:rPr>
          <w:rFonts w:ascii="Times New Roman" w:hAnsi="Times New Roman" w:cs="Times New Roman"/>
          <w:sz w:val="24"/>
          <w:szCs w:val="24"/>
        </w:rPr>
        <w:t xml:space="preserve">accordingly, </w:t>
      </w:r>
      <w:r w:rsidR="00BD4B42" w:rsidRPr="006B635D">
        <w:rPr>
          <w:rFonts w:ascii="Times New Roman" w:hAnsi="Times New Roman" w:cs="Times New Roman"/>
          <w:sz w:val="24"/>
          <w:szCs w:val="24"/>
        </w:rPr>
        <w:t>continue</w:t>
      </w:r>
      <w:r>
        <w:rPr>
          <w:rFonts w:ascii="Times New Roman" w:hAnsi="Times New Roman" w:cs="Times New Roman"/>
          <w:sz w:val="24"/>
          <w:szCs w:val="24"/>
        </w:rPr>
        <w:t>s</w:t>
      </w:r>
      <w:r w:rsidR="00BD4B42" w:rsidRPr="006B635D">
        <w:rPr>
          <w:rFonts w:ascii="Times New Roman" w:hAnsi="Times New Roman" w:cs="Times New Roman"/>
          <w:sz w:val="24"/>
          <w:szCs w:val="24"/>
        </w:rPr>
        <w:t xml:space="preserve"> to depend on small and medium-size quick rental power plants.</w:t>
      </w:r>
    </w:p>
    <w:p w14:paraId="0B92C1BB" w14:textId="4930DCFF" w:rsidR="00C770AE" w:rsidRPr="006B635D" w:rsidRDefault="00DB782E" w:rsidP="00792636">
      <w:pPr>
        <w:pStyle w:val="NoSpacing"/>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In the </w:t>
      </w:r>
      <w:r w:rsidR="00205306">
        <w:rPr>
          <w:rFonts w:ascii="Times New Roman" w:hAnsi="Times New Roman" w:cs="Times New Roman"/>
          <w:sz w:val="24"/>
          <w:szCs w:val="24"/>
        </w:rPr>
        <w:t>meantime</w:t>
      </w:r>
      <w:r>
        <w:rPr>
          <w:rFonts w:ascii="Times New Roman" w:hAnsi="Times New Roman" w:cs="Times New Roman"/>
          <w:sz w:val="24"/>
          <w:szCs w:val="24"/>
        </w:rPr>
        <w:t>, as the a</w:t>
      </w:r>
      <w:r w:rsidR="001557D3">
        <w:rPr>
          <w:rFonts w:ascii="Times New Roman" w:hAnsi="Times New Roman" w:cs="Times New Roman"/>
          <w:sz w:val="24"/>
          <w:szCs w:val="24"/>
        </w:rPr>
        <w:t xml:space="preserve">ccess to power </w:t>
      </w:r>
      <w:r>
        <w:rPr>
          <w:rFonts w:ascii="Times New Roman" w:hAnsi="Times New Roman" w:cs="Times New Roman"/>
          <w:sz w:val="24"/>
          <w:szCs w:val="24"/>
        </w:rPr>
        <w:t>is increasing rapidly and consumption of electricity per capita is accelerating, the demand for power is going to grow very fast. In recent years t</w:t>
      </w:r>
      <w:r w:rsidR="00D4657E" w:rsidRPr="006B635D">
        <w:rPr>
          <w:rFonts w:ascii="Times New Roman" w:hAnsi="Times New Roman" w:cs="Times New Roman"/>
          <w:sz w:val="24"/>
          <w:szCs w:val="24"/>
        </w:rPr>
        <w:t xml:space="preserve">he demand for electricity has been rising rapidly in Bangladesh with growth in per capita income, increasing industrialization, and expansion of electricity use in agriculture and commercial sectors of the economy. Bangladesh witnessed a rise in electricity demand by 8-9% </w:t>
      </w:r>
      <w:r w:rsidR="007F7438" w:rsidRPr="006B635D">
        <w:rPr>
          <w:rFonts w:ascii="Times New Roman" w:hAnsi="Times New Roman" w:cs="Times New Roman"/>
          <w:sz w:val="24"/>
          <w:szCs w:val="24"/>
        </w:rPr>
        <w:t xml:space="preserve">during 2010 to </w:t>
      </w:r>
      <w:r w:rsidR="00D4657E" w:rsidRPr="006B635D">
        <w:rPr>
          <w:rFonts w:ascii="Times New Roman" w:hAnsi="Times New Roman" w:cs="Times New Roman"/>
          <w:sz w:val="24"/>
          <w:szCs w:val="24"/>
        </w:rPr>
        <w:t>2015</w:t>
      </w:r>
      <w:r>
        <w:rPr>
          <w:rFonts w:ascii="Times New Roman" w:hAnsi="Times New Roman" w:cs="Times New Roman"/>
          <w:sz w:val="24"/>
          <w:szCs w:val="24"/>
        </w:rPr>
        <w:t>, with implied elasticity of 1.2-1.5, which is not unusual for the state of development in Bangladesh.</w:t>
      </w:r>
    </w:p>
    <w:p w14:paraId="181ED4D7" w14:textId="40BD5002" w:rsidR="00D81752" w:rsidRDefault="001557D3" w:rsidP="00792636">
      <w:pPr>
        <w:spacing w:after="240"/>
        <w:jc w:val="both"/>
        <w:rPr>
          <w:rFonts w:ascii="Times New Roman" w:hAnsi="Times New Roman" w:cs="Times New Roman"/>
          <w:b/>
          <w:i/>
          <w:sz w:val="24"/>
          <w:szCs w:val="24"/>
        </w:rPr>
      </w:pPr>
      <w:r w:rsidRPr="00FE62D6">
        <w:rPr>
          <w:rFonts w:ascii="Times New Roman" w:hAnsi="Times New Roman" w:cs="Times New Roman"/>
          <w:b/>
          <w:i/>
          <w:sz w:val="24"/>
          <w:szCs w:val="24"/>
        </w:rPr>
        <w:t xml:space="preserve">Performance </w:t>
      </w:r>
      <w:r w:rsidR="00205306" w:rsidRPr="00FE62D6">
        <w:rPr>
          <w:rFonts w:ascii="Times New Roman" w:hAnsi="Times New Roman" w:cs="Times New Roman"/>
          <w:b/>
          <w:i/>
          <w:sz w:val="24"/>
          <w:szCs w:val="24"/>
        </w:rPr>
        <w:t>under</w:t>
      </w:r>
      <w:r w:rsidRPr="00FE62D6">
        <w:rPr>
          <w:rFonts w:ascii="Times New Roman" w:hAnsi="Times New Roman" w:cs="Times New Roman"/>
          <w:b/>
          <w:i/>
          <w:sz w:val="24"/>
          <w:szCs w:val="24"/>
        </w:rPr>
        <w:t xml:space="preserve"> the </w:t>
      </w:r>
      <w:r w:rsidR="0061394E" w:rsidRPr="00FE62D6">
        <w:rPr>
          <w:rFonts w:ascii="Times New Roman" w:hAnsi="Times New Roman" w:cs="Times New Roman"/>
          <w:b/>
          <w:i/>
          <w:sz w:val="24"/>
          <w:szCs w:val="24"/>
        </w:rPr>
        <w:t>Sixth/</w:t>
      </w:r>
      <w:r w:rsidR="00D81752" w:rsidRPr="00FE62D6">
        <w:rPr>
          <w:rFonts w:ascii="Times New Roman" w:hAnsi="Times New Roman" w:cs="Times New Roman"/>
          <w:b/>
          <w:i/>
          <w:sz w:val="24"/>
          <w:szCs w:val="24"/>
        </w:rPr>
        <w:t>Seventh Five Year Plan</w:t>
      </w:r>
      <w:r w:rsidR="00D118BF">
        <w:rPr>
          <w:rFonts w:ascii="Times New Roman" w:hAnsi="Times New Roman" w:cs="Times New Roman"/>
          <w:b/>
          <w:i/>
          <w:sz w:val="24"/>
          <w:szCs w:val="24"/>
        </w:rPr>
        <w:t>s</w:t>
      </w:r>
    </w:p>
    <w:p w14:paraId="2F787062" w14:textId="204FE4B3" w:rsidR="00FE62D6" w:rsidRPr="00FE62D6" w:rsidRDefault="00FE62D6" w:rsidP="00792636">
      <w:pPr>
        <w:spacing w:after="240"/>
        <w:jc w:val="both"/>
        <w:rPr>
          <w:rFonts w:ascii="Times New Roman" w:hAnsi="Times New Roman" w:cs="Times New Roman"/>
          <w:sz w:val="24"/>
          <w:szCs w:val="24"/>
        </w:rPr>
      </w:pPr>
      <w:r>
        <w:rPr>
          <w:rFonts w:ascii="Times New Roman" w:hAnsi="Times New Roman" w:cs="Times New Roman"/>
          <w:sz w:val="24"/>
          <w:szCs w:val="24"/>
        </w:rPr>
        <w:t>A review of power sector performance</w:t>
      </w:r>
      <w:r w:rsidR="00082D25">
        <w:rPr>
          <w:rFonts w:ascii="Times New Roman" w:hAnsi="Times New Roman" w:cs="Times New Roman"/>
          <w:sz w:val="24"/>
          <w:szCs w:val="24"/>
        </w:rPr>
        <w:t xml:space="preserve"> under the Sixth and the ongoing Seventh Five Year Plans —based on the developments and considerations/issued noted above—can be summarized in the </w:t>
      </w:r>
      <w:r>
        <w:rPr>
          <w:rFonts w:ascii="Times New Roman" w:hAnsi="Times New Roman" w:cs="Times New Roman"/>
          <w:sz w:val="24"/>
          <w:szCs w:val="24"/>
        </w:rPr>
        <w:t>following</w:t>
      </w:r>
      <w:r w:rsidR="00082D25">
        <w:rPr>
          <w:rFonts w:ascii="Times New Roman" w:hAnsi="Times New Roman" w:cs="Times New Roman"/>
          <w:sz w:val="24"/>
          <w:szCs w:val="24"/>
        </w:rPr>
        <w:t xml:space="preserve"> manner</w:t>
      </w:r>
      <w:r>
        <w:rPr>
          <w:rFonts w:ascii="Times New Roman" w:hAnsi="Times New Roman" w:cs="Times New Roman"/>
          <w:sz w:val="24"/>
          <w:szCs w:val="24"/>
        </w:rPr>
        <w:t xml:space="preserve">: </w:t>
      </w:r>
    </w:p>
    <w:p w14:paraId="71D7EE88" w14:textId="2B612A9E" w:rsidR="00D81752" w:rsidRPr="006B635D" w:rsidRDefault="00D81752" w:rsidP="00D81752">
      <w:pPr>
        <w:pStyle w:val="ListParagraph"/>
        <w:numPr>
          <w:ilvl w:val="0"/>
          <w:numId w:val="3"/>
        </w:numPr>
        <w:jc w:val="both"/>
        <w:rPr>
          <w:rFonts w:ascii="Times New Roman" w:hAnsi="Times New Roman" w:cs="Times New Roman"/>
          <w:sz w:val="24"/>
          <w:szCs w:val="24"/>
        </w:rPr>
      </w:pPr>
      <w:r w:rsidRPr="006B635D">
        <w:rPr>
          <w:rFonts w:ascii="Times New Roman" w:hAnsi="Times New Roman" w:cs="Times New Roman"/>
          <w:sz w:val="24"/>
          <w:szCs w:val="24"/>
        </w:rPr>
        <w:t xml:space="preserve">Government put the top </w:t>
      </w:r>
      <w:r w:rsidR="00F86BFB" w:rsidRPr="006B635D">
        <w:rPr>
          <w:rFonts w:ascii="Times New Roman" w:hAnsi="Times New Roman" w:cs="Times New Roman"/>
          <w:sz w:val="24"/>
          <w:szCs w:val="24"/>
        </w:rPr>
        <w:t xml:space="preserve">most </w:t>
      </w:r>
      <w:r w:rsidRPr="006B635D">
        <w:rPr>
          <w:rFonts w:ascii="Times New Roman" w:hAnsi="Times New Roman" w:cs="Times New Roman"/>
          <w:sz w:val="24"/>
          <w:szCs w:val="24"/>
        </w:rPr>
        <w:t>priority in the development of the power sector during the Sixth Plan</w:t>
      </w:r>
      <w:r w:rsidR="00FE62D6">
        <w:rPr>
          <w:rFonts w:ascii="Times New Roman" w:hAnsi="Times New Roman" w:cs="Times New Roman"/>
          <w:sz w:val="24"/>
          <w:szCs w:val="24"/>
        </w:rPr>
        <w:t xml:space="preserve"> and the ongoing Seventh Five Year Plan</w:t>
      </w:r>
      <w:r w:rsidRPr="006B635D">
        <w:rPr>
          <w:rFonts w:ascii="Times New Roman" w:hAnsi="Times New Roman" w:cs="Times New Roman"/>
          <w:sz w:val="24"/>
          <w:szCs w:val="24"/>
        </w:rPr>
        <w:t xml:space="preserve">. The </w:t>
      </w:r>
      <w:r w:rsidR="00C26DB7">
        <w:rPr>
          <w:rFonts w:ascii="Times New Roman" w:hAnsi="Times New Roman" w:cs="Times New Roman"/>
          <w:sz w:val="24"/>
          <w:szCs w:val="24"/>
        </w:rPr>
        <w:t>P</w:t>
      </w:r>
      <w:r w:rsidRPr="006B635D">
        <w:rPr>
          <w:rFonts w:ascii="Times New Roman" w:hAnsi="Times New Roman" w:cs="Times New Roman"/>
          <w:sz w:val="24"/>
          <w:szCs w:val="24"/>
        </w:rPr>
        <w:t xml:space="preserve">ower </w:t>
      </w:r>
      <w:r w:rsidR="00C26DB7">
        <w:rPr>
          <w:rFonts w:ascii="Times New Roman" w:hAnsi="Times New Roman" w:cs="Times New Roman"/>
          <w:sz w:val="24"/>
          <w:szCs w:val="24"/>
        </w:rPr>
        <w:t>D</w:t>
      </w:r>
      <w:r w:rsidRPr="006B635D">
        <w:rPr>
          <w:rFonts w:ascii="Times New Roman" w:hAnsi="Times New Roman" w:cs="Times New Roman"/>
          <w:sz w:val="24"/>
          <w:szCs w:val="24"/>
        </w:rPr>
        <w:t xml:space="preserve">ivision </w:t>
      </w:r>
      <w:r w:rsidR="00FE62D6">
        <w:rPr>
          <w:rFonts w:ascii="Times New Roman" w:hAnsi="Times New Roman" w:cs="Times New Roman"/>
          <w:sz w:val="24"/>
          <w:szCs w:val="24"/>
        </w:rPr>
        <w:t xml:space="preserve">has been </w:t>
      </w:r>
      <w:r w:rsidRPr="006B635D">
        <w:rPr>
          <w:rFonts w:ascii="Times New Roman" w:hAnsi="Times New Roman" w:cs="Times New Roman"/>
          <w:sz w:val="24"/>
          <w:szCs w:val="24"/>
        </w:rPr>
        <w:t>receiv</w:t>
      </w:r>
      <w:r w:rsidR="00FE62D6">
        <w:rPr>
          <w:rFonts w:ascii="Times New Roman" w:hAnsi="Times New Roman" w:cs="Times New Roman"/>
          <w:sz w:val="24"/>
          <w:szCs w:val="24"/>
        </w:rPr>
        <w:t>ing</w:t>
      </w:r>
      <w:r w:rsidRPr="006B635D">
        <w:rPr>
          <w:rFonts w:ascii="Times New Roman" w:hAnsi="Times New Roman" w:cs="Times New Roman"/>
          <w:sz w:val="24"/>
          <w:szCs w:val="24"/>
        </w:rPr>
        <w:t xml:space="preserve"> the highest priority in ADP allocations </w:t>
      </w:r>
      <w:r w:rsidR="00FE62D6">
        <w:rPr>
          <w:rFonts w:ascii="Times New Roman" w:hAnsi="Times New Roman" w:cs="Times New Roman"/>
          <w:sz w:val="24"/>
          <w:szCs w:val="24"/>
        </w:rPr>
        <w:t xml:space="preserve">through the annual budgets </w:t>
      </w:r>
      <w:r w:rsidRPr="006B635D">
        <w:rPr>
          <w:rFonts w:ascii="Times New Roman" w:hAnsi="Times New Roman" w:cs="Times New Roman"/>
          <w:sz w:val="24"/>
          <w:szCs w:val="24"/>
        </w:rPr>
        <w:t xml:space="preserve">and the amount of resources </w:t>
      </w:r>
      <w:r w:rsidR="00FE62D6">
        <w:rPr>
          <w:rFonts w:ascii="Times New Roman" w:hAnsi="Times New Roman" w:cs="Times New Roman"/>
          <w:sz w:val="24"/>
          <w:szCs w:val="24"/>
        </w:rPr>
        <w:t xml:space="preserve">allocated for the power sector has been </w:t>
      </w:r>
      <w:r w:rsidRPr="006B635D">
        <w:rPr>
          <w:rFonts w:ascii="Times New Roman" w:hAnsi="Times New Roman" w:cs="Times New Roman"/>
          <w:sz w:val="24"/>
          <w:szCs w:val="24"/>
        </w:rPr>
        <w:t>increas</w:t>
      </w:r>
      <w:r w:rsidR="00FE62D6">
        <w:rPr>
          <w:rFonts w:ascii="Times New Roman" w:hAnsi="Times New Roman" w:cs="Times New Roman"/>
          <w:sz w:val="24"/>
          <w:szCs w:val="24"/>
        </w:rPr>
        <w:t>ing</w:t>
      </w:r>
      <w:r w:rsidRPr="006B635D">
        <w:rPr>
          <w:rFonts w:ascii="Times New Roman" w:hAnsi="Times New Roman" w:cs="Times New Roman"/>
          <w:sz w:val="24"/>
          <w:szCs w:val="24"/>
        </w:rPr>
        <w:t xml:space="preserve"> progressively. As a result, important successes were achieved in the power sector in terms of new installed </w:t>
      </w:r>
      <w:r w:rsidR="00FE62D6">
        <w:rPr>
          <w:rFonts w:ascii="Times New Roman" w:hAnsi="Times New Roman" w:cs="Times New Roman"/>
          <w:sz w:val="24"/>
          <w:szCs w:val="24"/>
        </w:rPr>
        <w:t xml:space="preserve">power generation </w:t>
      </w:r>
      <w:r w:rsidRPr="006B635D">
        <w:rPr>
          <w:rFonts w:ascii="Times New Roman" w:hAnsi="Times New Roman" w:cs="Times New Roman"/>
          <w:sz w:val="24"/>
          <w:szCs w:val="24"/>
        </w:rPr>
        <w:t>capacit</w:t>
      </w:r>
      <w:r w:rsidR="00FE62D6">
        <w:rPr>
          <w:rFonts w:ascii="Times New Roman" w:hAnsi="Times New Roman" w:cs="Times New Roman"/>
          <w:sz w:val="24"/>
          <w:szCs w:val="24"/>
        </w:rPr>
        <w:t>y</w:t>
      </w:r>
      <w:r w:rsidRPr="006B635D">
        <w:rPr>
          <w:rFonts w:ascii="Times New Roman" w:hAnsi="Times New Roman" w:cs="Times New Roman"/>
          <w:sz w:val="24"/>
          <w:szCs w:val="24"/>
        </w:rPr>
        <w:t xml:space="preserve"> and associated supply of power.</w:t>
      </w:r>
    </w:p>
    <w:p w14:paraId="03E6BA9E" w14:textId="6D2238F2" w:rsidR="00D81752" w:rsidRPr="006B635D" w:rsidRDefault="00D81752" w:rsidP="00D81752">
      <w:pPr>
        <w:pStyle w:val="ListParagraph"/>
        <w:numPr>
          <w:ilvl w:val="0"/>
          <w:numId w:val="3"/>
        </w:numPr>
        <w:jc w:val="both"/>
        <w:rPr>
          <w:rFonts w:ascii="Times New Roman" w:hAnsi="Times New Roman" w:cs="Times New Roman"/>
          <w:sz w:val="24"/>
          <w:szCs w:val="24"/>
        </w:rPr>
      </w:pPr>
      <w:r w:rsidRPr="006B635D">
        <w:rPr>
          <w:rFonts w:ascii="Times New Roman" w:hAnsi="Times New Roman" w:cs="Times New Roman"/>
          <w:sz w:val="24"/>
          <w:szCs w:val="24"/>
        </w:rPr>
        <w:t xml:space="preserve">The government has taken various investments initiatives </w:t>
      </w:r>
      <w:r w:rsidR="00FE62D6">
        <w:rPr>
          <w:rFonts w:ascii="Times New Roman" w:hAnsi="Times New Roman" w:cs="Times New Roman"/>
          <w:sz w:val="24"/>
          <w:szCs w:val="24"/>
        </w:rPr>
        <w:t xml:space="preserve">to diversify </w:t>
      </w:r>
      <w:r w:rsidRPr="006B635D">
        <w:rPr>
          <w:rFonts w:ascii="Times New Roman" w:hAnsi="Times New Roman" w:cs="Times New Roman"/>
          <w:sz w:val="24"/>
          <w:szCs w:val="24"/>
        </w:rPr>
        <w:t>the source</w:t>
      </w:r>
      <w:r w:rsidR="00FE62D6">
        <w:rPr>
          <w:rFonts w:ascii="Times New Roman" w:hAnsi="Times New Roman" w:cs="Times New Roman"/>
          <w:sz w:val="24"/>
          <w:szCs w:val="24"/>
        </w:rPr>
        <w:t>s</w:t>
      </w:r>
      <w:r w:rsidRPr="006B635D">
        <w:rPr>
          <w:rFonts w:ascii="Times New Roman" w:hAnsi="Times New Roman" w:cs="Times New Roman"/>
          <w:sz w:val="24"/>
          <w:szCs w:val="24"/>
        </w:rPr>
        <w:t xml:space="preserve"> of primary fuels </w:t>
      </w:r>
      <w:r w:rsidR="00152B82">
        <w:rPr>
          <w:rFonts w:ascii="Times New Roman" w:hAnsi="Times New Roman" w:cs="Times New Roman"/>
          <w:sz w:val="24"/>
          <w:szCs w:val="24"/>
        </w:rPr>
        <w:t>in the contexts of the S</w:t>
      </w:r>
      <w:r w:rsidRPr="006B635D">
        <w:rPr>
          <w:rFonts w:ascii="Times New Roman" w:hAnsi="Times New Roman" w:cs="Times New Roman"/>
          <w:sz w:val="24"/>
          <w:szCs w:val="24"/>
        </w:rPr>
        <w:t xml:space="preserve">ixth and </w:t>
      </w:r>
      <w:r w:rsidR="00C26DB7">
        <w:rPr>
          <w:rFonts w:ascii="Times New Roman" w:hAnsi="Times New Roman" w:cs="Times New Roman"/>
          <w:sz w:val="24"/>
          <w:szCs w:val="24"/>
        </w:rPr>
        <w:t>S</w:t>
      </w:r>
      <w:r w:rsidRPr="006B635D">
        <w:rPr>
          <w:rFonts w:ascii="Times New Roman" w:hAnsi="Times New Roman" w:cs="Times New Roman"/>
          <w:sz w:val="24"/>
          <w:szCs w:val="24"/>
        </w:rPr>
        <w:t>eventh P</w:t>
      </w:r>
      <w:r w:rsidR="00430995">
        <w:rPr>
          <w:rFonts w:ascii="Times New Roman" w:hAnsi="Times New Roman" w:cs="Times New Roman"/>
          <w:sz w:val="24"/>
          <w:szCs w:val="24"/>
        </w:rPr>
        <w:t>lans. H</w:t>
      </w:r>
      <w:r w:rsidRPr="006B635D">
        <w:rPr>
          <w:rFonts w:ascii="Times New Roman" w:hAnsi="Times New Roman" w:cs="Times New Roman"/>
          <w:sz w:val="24"/>
          <w:szCs w:val="24"/>
        </w:rPr>
        <w:t xml:space="preserve">owever, progress with diversifying and increasing the supply of </w:t>
      </w:r>
      <w:r w:rsidR="00082D25">
        <w:rPr>
          <w:rFonts w:ascii="Times New Roman" w:hAnsi="Times New Roman" w:cs="Times New Roman"/>
          <w:sz w:val="24"/>
          <w:szCs w:val="24"/>
        </w:rPr>
        <w:t xml:space="preserve">cost effective </w:t>
      </w:r>
      <w:r w:rsidRPr="006B635D">
        <w:rPr>
          <w:rFonts w:ascii="Times New Roman" w:hAnsi="Times New Roman" w:cs="Times New Roman"/>
          <w:sz w:val="24"/>
          <w:szCs w:val="24"/>
        </w:rPr>
        <w:t xml:space="preserve">primary fuel </w:t>
      </w:r>
      <w:r w:rsidR="00430995">
        <w:rPr>
          <w:rFonts w:ascii="Times New Roman" w:hAnsi="Times New Roman" w:cs="Times New Roman"/>
          <w:sz w:val="24"/>
          <w:szCs w:val="24"/>
        </w:rPr>
        <w:t xml:space="preserve">till now has been </w:t>
      </w:r>
      <w:r w:rsidRPr="006B635D">
        <w:rPr>
          <w:rFonts w:ascii="Times New Roman" w:hAnsi="Times New Roman" w:cs="Times New Roman"/>
          <w:sz w:val="24"/>
          <w:szCs w:val="24"/>
        </w:rPr>
        <w:t>very limited.</w:t>
      </w:r>
    </w:p>
    <w:p w14:paraId="17FEC257" w14:textId="641E95F3" w:rsidR="00FE62D6" w:rsidRDefault="00082D25" w:rsidP="004E77C9">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Power t</w:t>
      </w:r>
      <w:r w:rsidR="00FF26A1" w:rsidRPr="006B635D">
        <w:rPr>
          <w:rFonts w:ascii="Times New Roman" w:hAnsi="Times New Roman" w:cs="Times New Roman"/>
          <w:sz w:val="24"/>
          <w:szCs w:val="24"/>
        </w:rPr>
        <w:t>ariff</w:t>
      </w:r>
      <w:r w:rsidR="00FE62D6">
        <w:rPr>
          <w:rFonts w:ascii="Times New Roman" w:hAnsi="Times New Roman" w:cs="Times New Roman"/>
          <w:sz w:val="24"/>
          <w:szCs w:val="24"/>
        </w:rPr>
        <w:t>s</w:t>
      </w:r>
      <w:r w:rsidR="00FF26A1" w:rsidRPr="006B635D">
        <w:rPr>
          <w:rFonts w:ascii="Times New Roman" w:hAnsi="Times New Roman" w:cs="Times New Roman"/>
          <w:sz w:val="24"/>
          <w:szCs w:val="24"/>
        </w:rPr>
        <w:t xml:space="preserve"> and subsidie</w:t>
      </w:r>
      <w:r w:rsidR="004E77C9" w:rsidRPr="006B635D">
        <w:rPr>
          <w:rFonts w:ascii="Times New Roman" w:hAnsi="Times New Roman" w:cs="Times New Roman"/>
          <w:sz w:val="24"/>
          <w:szCs w:val="24"/>
        </w:rPr>
        <w:t>s ha</w:t>
      </w:r>
      <w:r w:rsidR="00746212">
        <w:rPr>
          <w:rFonts w:ascii="Times New Roman" w:hAnsi="Times New Roman" w:cs="Times New Roman"/>
          <w:sz w:val="24"/>
          <w:szCs w:val="24"/>
        </w:rPr>
        <w:t>ve</w:t>
      </w:r>
      <w:r w:rsidR="004E77C9" w:rsidRPr="006B635D">
        <w:rPr>
          <w:rFonts w:ascii="Times New Roman" w:hAnsi="Times New Roman" w:cs="Times New Roman"/>
          <w:sz w:val="24"/>
          <w:szCs w:val="24"/>
        </w:rPr>
        <w:t xml:space="preserve"> risen more than estimated</w:t>
      </w:r>
      <w:r w:rsidR="00FE62D6">
        <w:rPr>
          <w:rFonts w:ascii="Times New Roman" w:hAnsi="Times New Roman" w:cs="Times New Roman"/>
          <w:sz w:val="24"/>
          <w:szCs w:val="24"/>
        </w:rPr>
        <w:t xml:space="preserve">, but the average power generation cost still significantly exceeds the average tariff rate, primarily due to high cost power purchases from new plants. </w:t>
      </w:r>
      <w:r w:rsidR="00FF26A1" w:rsidRPr="006B635D">
        <w:rPr>
          <w:rFonts w:ascii="Times New Roman" w:hAnsi="Times New Roman" w:cs="Times New Roman"/>
          <w:sz w:val="24"/>
          <w:szCs w:val="24"/>
        </w:rPr>
        <w:t xml:space="preserve"> </w:t>
      </w:r>
    </w:p>
    <w:p w14:paraId="2BB97846" w14:textId="0F8DE3BD" w:rsidR="007E0421" w:rsidRDefault="00FF26A1" w:rsidP="004E77C9">
      <w:pPr>
        <w:pStyle w:val="ListParagraph"/>
        <w:numPr>
          <w:ilvl w:val="0"/>
          <w:numId w:val="3"/>
        </w:numPr>
        <w:jc w:val="both"/>
        <w:rPr>
          <w:rFonts w:ascii="Times New Roman" w:hAnsi="Times New Roman" w:cs="Times New Roman"/>
          <w:sz w:val="24"/>
          <w:szCs w:val="24"/>
        </w:rPr>
      </w:pPr>
      <w:r w:rsidRPr="006B635D">
        <w:rPr>
          <w:rFonts w:ascii="Times New Roman" w:hAnsi="Times New Roman" w:cs="Times New Roman"/>
          <w:sz w:val="24"/>
          <w:szCs w:val="24"/>
        </w:rPr>
        <w:t>Gas pre-paid mete</w:t>
      </w:r>
      <w:r w:rsidR="004E77C9" w:rsidRPr="006B635D">
        <w:rPr>
          <w:rFonts w:ascii="Times New Roman" w:hAnsi="Times New Roman" w:cs="Times New Roman"/>
          <w:sz w:val="24"/>
          <w:szCs w:val="24"/>
        </w:rPr>
        <w:t>r is</w:t>
      </w:r>
      <w:r w:rsidR="00746212">
        <w:rPr>
          <w:rFonts w:ascii="Times New Roman" w:hAnsi="Times New Roman" w:cs="Times New Roman"/>
          <w:sz w:val="24"/>
          <w:szCs w:val="24"/>
        </w:rPr>
        <w:t xml:space="preserve"> being</w:t>
      </w:r>
      <w:r w:rsidR="004E77C9" w:rsidRPr="006B635D">
        <w:rPr>
          <w:rFonts w:ascii="Times New Roman" w:hAnsi="Times New Roman" w:cs="Times New Roman"/>
          <w:sz w:val="24"/>
          <w:szCs w:val="24"/>
        </w:rPr>
        <w:t xml:space="preserve"> introduced in some areas/household</w:t>
      </w:r>
      <w:r w:rsidRPr="006B635D">
        <w:rPr>
          <w:rFonts w:ascii="Times New Roman" w:hAnsi="Times New Roman" w:cs="Times New Roman"/>
          <w:sz w:val="24"/>
          <w:szCs w:val="24"/>
        </w:rPr>
        <w:t xml:space="preserve">s to conserve the </w:t>
      </w:r>
      <w:r w:rsidR="00FE62D6">
        <w:rPr>
          <w:rFonts w:ascii="Times New Roman" w:hAnsi="Times New Roman" w:cs="Times New Roman"/>
          <w:sz w:val="24"/>
          <w:szCs w:val="24"/>
        </w:rPr>
        <w:t xml:space="preserve">rapidly </w:t>
      </w:r>
      <w:r w:rsidRPr="006B635D">
        <w:rPr>
          <w:rFonts w:ascii="Times New Roman" w:hAnsi="Times New Roman" w:cs="Times New Roman"/>
          <w:sz w:val="24"/>
          <w:szCs w:val="24"/>
        </w:rPr>
        <w:t>depleting resources.</w:t>
      </w:r>
      <w:r w:rsidR="004E77C9" w:rsidRPr="006B635D">
        <w:rPr>
          <w:rFonts w:ascii="Times New Roman" w:hAnsi="Times New Roman" w:cs="Times New Roman"/>
          <w:sz w:val="24"/>
          <w:szCs w:val="24"/>
        </w:rPr>
        <w:t xml:space="preserve"> Nevertheless, such </w:t>
      </w:r>
      <w:r w:rsidR="00FE62D6">
        <w:rPr>
          <w:rFonts w:ascii="Times New Roman" w:hAnsi="Times New Roman" w:cs="Times New Roman"/>
          <w:sz w:val="24"/>
          <w:szCs w:val="24"/>
        </w:rPr>
        <w:t>efforts are i</w:t>
      </w:r>
      <w:r w:rsidR="004E77C9" w:rsidRPr="006B635D">
        <w:rPr>
          <w:rFonts w:ascii="Times New Roman" w:hAnsi="Times New Roman" w:cs="Times New Roman"/>
          <w:sz w:val="24"/>
          <w:szCs w:val="24"/>
        </w:rPr>
        <w:t>nadequate</w:t>
      </w:r>
      <w:r w:rsidR="00FE62D6">
        <w:rPr>
          <w:rFonts w:ascii="Times New Roman" w:hAnsi="Times New Roman" w:cs="Times New Roman"/>
          <w:sz w:val="24"/>
          <w:szCs w:val="24"/>
        </w:rPr>
        <w:t xml:space="preserve"> and </w:t>
      </w:r>
      <w:r w:rsidR="00235CEA">
        <w:rPr>
          <w:rFonts w:ascii="Times New Roman" w:hAnsi="Times New Roman" w:cs="Times New Roman"/>
          <w:sz w:val="24"/>
          <w:szCs w:val="24"/>
        </w:rPr>
        <w:t>significant amounts of gas are</w:t>
      </w:r>
      <w:r w:rsidR="00FE62D6">
        <w:rPr>
          <w:rFonts w:ascii="Times New Roman" w:hAnsi="Times New Roman" w:cs="Times New Roman"/>
          <w:sz w:val="24"/>
          <w:szCs w:val="24"/>
        </w:rPr>
        <w:t xml:space="preserve"> being wasted in the household sector due to lack of proper metering of gas usages. </w:t>
      </w:r>
    </w:p>
    <w:p w14:paraId="4591DF65" w14:textId="6F51F3DF" w:rsidR="00FF26A1" w:rsidRPr="006B635D" w:rsidRDefault="007E0421" w:rsidP="004E77C9">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In addition to conservation, </w:t>
      </w:r>
      <w:r w:rsidR="004E77C9" w:rsidRPr="006B635D">
        <w:rPr>
          <w:rFonts w:ascii="Times New Roman" w:hAnsi="Times New Roman" w:cs="Times New Roman"/>
          <w:sz w:val="24"/>
          <w:szCs w:val="24"/>
        </w:rPr>
        <w:t xml:space="preserve">Bangladesh urgently needs to focus </w:t>
      </w:r>
      <w:r w:rsidR="00FE62D6">
        <w:rPr>
          <w:rFonts w:ascii="Times New Roman" w:hAnsi="Times New Roman" w:cs="Times New Roman"/>
          <w:sz w:val="24"/>
          <w:szCs w:val="24"/>
        </w:rPr>
        <w:t xml:space="preserve">on </w:t>
      </w:r>
      <w:r w:rsidR="004E77C9" w:rsidRPr="006B635D">
        <w:rPr>
          <w:rFonts w:ascii="Times New Roman" w:hAnsi="Times New Roman" w:cs="Times New Roman"/>
          <w:sz w:val="24"/>
          <w:szCs w:val="24"/>
        </w:rPr>
        <w:t xml:space="preserve">the exploration and development of </w:t>
      </w:r>
      <w:r w:rsidR="00FE62D6">
        <w:rPr>
          <w:rFonts w:ascii="Times New Roman" w:hAnsi="Times New Roman" w:cs="Times New Roman"/>
          <w:sz w:val="24"/>
          <w:szCs w:val="24"/>
        </w:rPr>
        <w:t xml:space="preserve">its </w:t>
      </w:r>
      <w:r w:rsidR="004E77C9" w:rsidRPr="006B635D">
        <w:rPr>
          <w:rFonts w:ascii="Times New Roman" w:hAnsi="Times New Roman" w:cs="Times New Roman"/>
          <w:sz w:val="24"/>
          <w:szCs w:val="24"/>
        </w:rPr>
        <w:t xml:space="preserve">untapped </w:t>
      </w:r>
      <w:r w:rsidR="00FE62D6">
        <w:rPr>
          <w:rFonts w:ascii="Times New Roman" w:hAnsi="Times New Roman" w:cs="Times New Roman"/>
          <w:sz w:val="24"/>
          <w:szCs w:val="24"/>
        </w:rPr>
        <w:t xml:space="preserve">potential natural </w:t>
      </w:r>
      <w:r w:rsidR="004E77C9" w:rsidRPr="006B635D">
        <w:rPr>
          <w:rFonts w:ascii="Times New Roman" w:hAnsi="Times New Roman" w:cs="Times New Roman"/>
          <w:sz w:val="24"/>
          <w:szCs w:val="24"/>
        </w:rPr>
        <w:t>gas resources.</w:t>
      </w:r>
    </w:p>
    <w:p w14:paraId="0833EEAD" w14:textId="6AB9131F" w:rsidR="004E77C9" w:rsidRPr="006B635D" w:rsidRDefault="004E77C9" w:rsidP="00C03089">
      <w:pPr>
        <w:pStyle w:val="ListParagraph"/>
        <w:numPr>
          <w:ilvl w:val="0"/>
          <w:numId w:val="3"/>
        </w:numPr>
        <w:jc w:val="both"/>
        <w:rPr>
          <w:rFonts w:ascii="Times New Roman" w:hAnsi="Times New Roman" w:cs="Times New Roman"/>
          <w:sz w:val="24"/>
          <w:szCs w:val="24"/>
        </w:rPr>
      </w:pPr>
      <w:r w:rsidRPr="006B635D">
        <w:rPr>
          <w:rFonts w:ascii="Times New Roman" w:hAnsi="Times New Roman" w:cs="Times New Roman"/>
          <w:sz w:val="24"/>
          <w:szCs w:val="24"/>
        </w:rPr>
        <w:lastRenderedPageBreak/>
        <w:t>Improvements have been achieved in reducing the incidence of power outages</w:t>
      </w:r>
      <w:r w:rsidR="00C03089" w:rsidRPr="006B635D">
        <w:rPr>
          <w:rFonts w:ascii="Times New Roman" w:hAnsi="Times New Roman" w:cs="Times New Roman"/>
          <w:sz w:val="24"/>
          <w:szCs w:val="24"/>
        </w:rPr>
        <w:t>. Access to electricity has risen</w:t>
      </w:r>
      <w:r w:rsidR="00082D25">
        <w:rPr>
          <w:rFonts w:ascii="Times New Roman" w:hAnsi="Times New Roman" w:cs="Times New Roman"/>
          <w:sz w:val="24"/>
          <w:szCs w:val="24"/>
        </w:rPr>
        <w:t>, but</w:t>
      </w:r>
      <w:r w:rsidR="00C03089" w:rsidRPr="006B635D">
        <w:rPr>
          <w:rFonts w:ascii="Times New Roman" w:hAnsi="Times New Roman" w:cs="Times New Roman"/>
          <w:sz w:val="24"/>
          <w:szCs w:val="24"/>
        </w:rPr>
        <w:t xml:space="preserve"> demand-supply gap </w:t>
      </w:r>
      <w:r w:rsidR="00082D25">
        <w:rPr>
          <w:rFonts w:ascii="Times New Roman" w:hAnsi="Times New Roman" w:cs="Times New Roman"/>
          <w:sz w:val="24"/>
          <w:szCs w:val="24"/>
        </w:rPr>
        <w:t>persists primarily due to transmission problems</w:t>
      </w:r>
      <w:r w:rsidR="00C03089" w:rsidRPr="006B635D">
        <w:rPr>
          <w:rFonts w:ascii="Times New Roman" w:hAnsi="Times New Roman" w:cs="Times New Roman"/>
          <w:sz w:val="24"/>
          <w:szCs w:val="24"/>
        </w:rPr>
        <w:t xml:space="preserve">. </w:t>
      </w:r>
      <w:r w:rsidR="00082D25">
        <w:rPr>
          <w:rFonts w:ascii="Times New Roman" w:hAnsi="Times New Roman" w:cs="Times New Roman"/>
          <w:sz w:val="24"/>
          <w:szCs w:val="24"/>
        </w:rPr>
        <w:t>Furthermore</w:t>
      </w:r>
      <w:r w:rsidR="00FE62D6">
        <w:rPr>
          <w:rFonts w:ascii="Times New Roman" w:hAnsi="Times New Roman" w:cs="Times New Roman"/>
          <w:sz w:val="24"/>
          <w:szCs w:val="24"/>
        </w:rPr>
        <w:t>, quality of power, particularly in terms of uninterrupted supply continue</w:t>
      </w:r>
      <w:r w:rsidR="00430995">
        <w:rPr>
          <w:rFonts w:ascii="Times New Roman" w:hAnsi="Times New Roman" w:cs="Times New Roman"/>
          <w:sz w:val="24"/>
          <w:szCs w:val="24"/>
        </w:rPr>
        <w:t>s</w:t>
      </w:r>
      <w:r w:rsidR="00FE62D6">
        <w:rPr>
          <w:rFonts w:ascii="Times New Roman" w:hAnsi="Times New Roman" w:cs="Times New Roman"/>
          <w:sz w:val="24"/>
          <w:szCs w:val="24"/>
        </w:rPr>
        <w:t xml:space="preserve"> to remain </w:t>
      </w:r>
      <w:r w:rsidR="00430995">
        <w:rPr>
          <w:rFonts w:ascii="Times New Roman" w:hAnsi="Times New Roman" w:cs="Times New Roman"/>
          <w:sz w:val="24"/>
          <w:szCs w:val="24"/>
        </w:rPr>
        <w:t xml:space="preserve">a </w:t>
      </w:r>
      <w:r w:rsidR="00FE62D6">
        <w:rPr>
          <w:rFonts w:ascii="Times New Roman" w:hAnsi="Times New Roman" w:cs="Times New Roman"/>
          <w:sz w:val="24"/>
          <w:szCs w:val="24"/>
        </w:rPr>
        <w:t xml:space="preserve">major problem in industrial, business and rural areas. </w:t>
      </w:r>
    </w:p>
    <w:p w14:paraId="7028D6C6" w14:textId="5495DDA9" w:rsidR="007E0421" w:rsidRPr="006B635D" w:rsidRDefault="007E0421" w:rsidP="00147BFE">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Although Bangladesh intends to increase its reliance on coal-based power generation, t</w:t>
      </w:r>
      <w:r w:rsidR="00FE62D6">
        <w:rPr>
          <w:rFonts w:ascii="Times New Roman" w:hAnsi="Times New Roman" w:cs="Times New Roman"/>
          <w:sz w:val="24"/>
          <w:szCs w:val="24"/>
        </w:rPr>
        <w:t>here is n</w:t>
      </w:r>
      <w:r w:rsidR="00C03089" w:rsidRPr="006B635D">
        <w:rPr>
          <w:rFonts w:ascii="Times New Roman" w:hAnsi="Times New Roman" w:cs="Times New Roman"/>
          <w:sz w:val="24"/>
          <w:szCs w:val="24"/>
        </w:rPr>
        <w:t xml:space="preserve">o </w:t>
      </w:r>
      <w:r w:rsidR="00386F7F" w:rsidRPr="006B635D">
        <w:rPr>
          <w:rFonts w:ascii="Times New Roman" w:hAnsi="Times New Roman" w:cs="Times New Roman"/>
          <w:sz w:val="24"/>
          <w:szCs w:val="24"/>
        </w:rPr>
        <w:t xml:space="preserve">national </w:t>
      </w:r>
      <w:r w:rsidR="00C03089" w:rsidRPr="006B635D">
        <w:rPr>
          <w:rFonts w:ascii="Times New Roman" w:hAnsi="Times New Roman" w:cs="Times New Roman"/>
          <w:sz w:val="24"/>
          <w:szCs w:val="24"/>
        </w:rPr>
        <w:t>coa</w:t>
      </w:r>
      <w:r w:rsidR="00386F7F" w:rsidRPr="006B635D">
        <w:rPr>
          <w:rFonts w:ascii="Times New Roman" w:hAnsi="Times New Roman" w:cs="Times New Roman"/>
          <w:sz w:val="24"/>
          <w:szCs w:val="24"/>
        </w:rPr>
        <w:t xml:space="preserve">l policy so far to enhance </w:t>
      </w:r>
      <w:r>
        <w:rPr>
          <w:rFonts w:ascii="Times New Roman" w:hAnsi="Times New Roman" w:cs="Times New Roman"/>
          <w:sz w:val="24"/>
          <w:szCs w:val="24"/>
        </w:rPr>
        <w:t xml:space="preserve">domestic </w:t>
      </w:r>
      <w:r w:rsidR="00386F7F" w:rsidRPr="006B635D">
        <w:rPr>
          <w:rFonts w:ascii="Times New Roman" w:hAnsi="Times New Roman" w:cs="Times New Roman"/>
          <w:sz w:val="24"/>
          <w:szCs w:val="24"/>
        </w:rPr>
        <w:t>coal mining along with address</w:t>
      </w:r>
      <w:r w:rsidR="00FE62D6">
        <w:rPr>
          <w:rFonts w:ascii="Times New Roman" w:hAnsi="Times New Roman" w:cs="Times New Roman"/>
          <w:sz w:val="24"/>
          <w:szCs w:val="24"/>
        </w:rPr>
        <w:t>ing</w:t>
      </w:r>
      <w:r w:rsidR="00386F7F" w:rsidRPr="006B635D">
        <w:rPr>
          <w:rFonts w:ascii="Times New Roman" w:hAnsi="Times New Roman" w:cs="Times New Roman"/>
          <w:sz w:val="24"/>
          <w:szCs w:val="24"/>
        </w:rPr>
        <w:t xml:space="preserve"> the environmental and social concern</w:t>
      </w:r>
      <w:r w:rsidR="00391656" w:rsidRPr="006B635D">
        <w:rPr>
          <w:rFonts w:ascii="Times New Roman" w:hAnsi="Times New Roman" w:cs="Times New Roman"/>
          <w:sz w:val="24"/>
          <w:szCs w:val="24"/>
        </w:rPr>
        <w:t>s</w:t>
      </w:r>
      <w:r w:rsidR="00386F7F" w:rsidRPr="006B635D">
        <w:rPr>
          <w:rFonts w:ascii="Times New Roman" w:hAnsi="Times New Roman" w:cs="Times New Roman"/>
          <w:sz w:val="24"/>
          <w:szCs w:val="24"/>
        </w:rPr>
        <w:t xml:space="preserve"> related to </w:t>
      </w:r>
      <w:r w:rsidR="00FE62D6">
        <w:rPr>
          <w:rFonts w:ascii="Times New Roman" w:hAnsi="Times New Roman" w:cs="Times New Roman"/>
          <w:sz w:val="24"/>
          <w:szCs w:val="24"/>
        </w:rPr>
        <w:t>coal mining</w:t>
      </w:r>
      <w:r w:rsidR="00386F7F" w:rsidRPr="006B635D">
        <w:rPr>
          <w:rFonts w:ascii="Times New Roman" w:hAnsi="Times New Roman" w:cs="Times New Roman"/>
          <w:sz w:val="24"/>
          <w:szCs w:val="24"/>
        </w:rPr>
        <w:t>.</w:t>
      </w:r>
      <w:r>
        <w:rPr>
          <w:rFonts w:ascii="Times New Roman" w:hAnsi="Times New Roman" w:cs="Times New Roman"/>
          <w:sz w:val="24"/>
          <w:szCs w:val="24"/>
        </w:rPr>
        <w:t xml:space="preserve"> </w:t>
      </w:r>
      <w:r w:rsidR="00147BFE">
        <w:rPr>
          <w:rFonts w:ascii="Times New Roman" w:hAnsi="Times New Roman" w:cs="Times New Roman"/>
          <w:sz w:val="24"/>
          <w:szCs w:val="24"/>
        </w:rPr>
        <w:t xml:space="preserve">The </w:t>
      </w:r>
      <w:r w:rsidR="00430995">
        <w:rPr>
          <w:rFonts w:ascii="Times New Roman" w:hAnsi="Times New Roman" w:cs="Times New Roman"/>
          <w:sz w:val="24"/>
          <w:szCs w:val="24"/>
        </w:rPr>
        <w:t xml:space="preserve">required </w:t>
      </w:r>
      <w:r w:rsidR="00147BFE">
        <w:rPr>
          <w:rFonts w:ascii="Times New Roman" w:hAnsi="Times New Roman" w:cs="Times New Roman"/>
          <w:sz w:val="24"/>
          <w:szCs w:val="24"/>
        </w:rPr>
        <w:t xml:space="preserve">investments related to handling of coal import will be massive and are delaying the planned implementation of cost effective coal-based power plants. </w:t>
      </w:r>
    </w:p>
    <w:p w14:paraId="0CE48542" w14:textId="568E5769" w:rsidR="00952A78" w:rsidRPr="006B635D" w:rsidRDefault="00C03089" w:rsidP="00C03089">
      <w:pPr>
        <w:pStyle w:val="ListParagraph"/>
        <w:numPr>
          <w:ilvl w:val="0"/>
          <w:numId w:val="3"/>
        </w:numPr>
        <w:jc w:val="both"/>
        <w:rPr>
          <w:rFonts w:ascii="Times New Roman" w:hAnsi="Times New Roman" w:cs="Times New Roman"/>
          <w:sz w:val="24"/>
          <w:szCs w:val="24"/>
        </w:rPr>
      </w:pPr>
      <w:r w:rsidRPr="006B635D">
        <w:rPr>
          <w:rFonts w:ascii="Times New Roman" w:hAnsi="Times New Roman" w:cs="Times New Roman"/>
          <w:sz w:val="24"/>
          <w:szCs w:val="24"/>
        </w:rPr>
        <w:t>The main driving force for the power generation during the sixth plan was the Public Private Partnership (PPP) initiative</w:t>
      </w:r>
      <w:r w:rsidR="00FE62D6">
        <w:rPr>
          <w:rFonts w:ascii="Times New Roman" w:hAnsi="Times New Roman" w:cs="Times New Roman"/>
          <w:sz w:val="24"/>
          <w:szCs w:val="24"/>
        </w:rPr>
        <w:t xml:space="preserve"> in the form of guaranteed power purchase agreements</w:t>
      </w:r>
      <w:r w:rsidRPr="006B635D">
        <w:rPr>
          <w:rFonts w:ascii="Times New Roman" w:hAnsi="Times New Roman" w:cs="Times New Roman"/>
          <w:sz w:val="24"/>
          <w:szCs w:val="24"/>
        </w:rPr>
        <w:t>. Bangladesh has so far gained significant power generation through IPP, SIPP, Rental, Quick Rental and Joint Venture policies under the PPP framework.</w:t>
      </w:r>
    </w:p>
    <w:p w14:paraId="35D8FBA3" w14:textId="778DECB7" w:rsidR="00F86BFB" w:rsidRPr="006B635D" w:rsidRDefault="00F86BFB" w:rsidP="00F86BFB">
      <w:pPr>
        <w:pStyle w:val="ListParagraph"/>
        <w:numPr>
          <w:ilvl w:val="0"/>
          <w:numId w:val="3"/>
        </w:numPr>
        <w:jc w:val="both"/>
        <w:rPr>
          <w:rFonts w:ascii="Times New Roman" w:hAnsi="Times New Roman" w:cs="Times New Roman"/>
          <w:sz w:val="24"/>
          <w:szCs w:val="24"/>
        </w:rPr>
      </w:pPr>
      <w:r w:rsidRPr="006B635D">
        <w:rPr>
          <w:rFonts w:ascii="Times New Roman" w:hAnsi="Times New Roman" w:cs="Times New Roman"/>
          <w:sz w:val="24"/>
          <w:szCs w:val="24"/>
        </w:rPr>
        <w:t>The country attained impressive performance in terms of expansion of generation capacity. The growth in generation capacity alon</w:t>
      </w:r>
      <w:r w:rsidR="00430995">
        <w:rPr>
          <w:rFonts w:ascii="Times New Roman" w:hAnsi="Times New Roman" w:cs="Times New Roman"/>
          <w:sz w:val="24"/>
          <w:szCs w:val="24"/>
        </w:rPr>
        <w:t>e,</w:t>
      </w:r>
      <w:r w:rsidRPr="006B635D">
        <w:rPr>
          <w:rFonts w:ascii="Times New Roman" w:hAnsi="Times New Roman" w:cs="Times New Roman"/>
          <w:sz w:val="24"/>
          <w:szCs w:val="24"/>
        </w:rPr>
        <w:t xml:space="preserve"> with</w:t>
      </w:r>
      <w:r w:rsidR="00430995">
        <w:rPr>
          <w:rFonts w:ascii="Times New Roman" w:hAnsi="Times New Roman" w:cs="Times New Roman"/>
          <w:sz w:val="24"/>
          <w:szCs w:val="24"/>
        </w:rPr>
        <w:t>out</w:t>
      </w:r>
      <w:r w:rsidRPr="006B635D">
        <w:rPr>
          <w:rFonts w:ascii="Times New Roman" w:hAnsi="Times New Roman" w:cs="Times New Roman"/>
          <w:sz w:val="24"/>
          <w:szCs w:val="24"/>
        </w:rPr>
        <w:t xml:space="preserve"> the </w:t>
      </w:r>
      <w:r w:rsidR="00430995">
        <w:rPr>
          <w:rFonts w:ascii="Times New Roman" w:hAnsi="Times New Roman" w:cs="Times New Roman"/>
          <w:sz w:val="24"/>
          <w:szCs w:val="24"/>
        </w:rPr>
        <w:t xml:space="preserve">associated </w:t>
      </w:r>
      <w:r w:rsidRPr="006B635D">
        <w:rPr>
          <w:rFonts w:ascii="Times New Roman" w:hAnsi="Times New Roman" w:cs="Times New Roman"/>
          <w:sz w:val="24"/>
          <w:szCs w:val="24"/>
        </w:rPr>
        <w:t>expansion of transmission and distribution networks</w:t>
      </w:r>
      <w:r w:rsidR="00430995">
        <w:rPr>
          <w:rFonts w:ascii="Times New Roman" w:hAnsi="Times New Roman" w:cs="Times New Roman"/>
          <w:sz w:val="24"/>
          <w:szCs w:val="24"/>
        </w:rPr>
        <w:t>,</w:t>
      </w:r>
      <w:r w:rsidRPr="006B635D">
        <w:rPr>
          <w:rFonts w:ascii="Times New Roman" w:hAnsi="Times New Roman" w:cs="Times New Roman"/>
          <w:sz w:val="24"/>
          <w:szCs w:val="24"/>
        </w:rPr>
        <w:t xml:space="preserve"> </w:t>
      </w:r>
      <w:r w:rsidR="00430995">
        <w:rPr>
          <w:rFonts w:ascii="Times New Roman" w:hAnsi="Times New Roman" w:cs="Times New Roman"/>
          <w:sz w:val="24"/>
          <w:szCs w:val="24"/>
        </w:rPr>
        <w:t xml:space="preserve">is contributing to under-utilization of generation capacity undermining the economic impact of </w:t>
      </w:r>
      <w:r w:rsidRPr="006B635D">
        <w:rPr>
          <w:rFonts w:ascii="Times New Roman" w:hAnsi="Times New Roman" w:cs="Times New Roman"/>
          <w:sz w:val="24"/>
          <w:szCs w:val="24"/>
        </w:rPr>
        <w:t>power sector</w:t>
      </w:r>
      <w:r w:rsidR="009A13F4">
        <w:rPr>
          <w:rFonts w:ascii="Times New Roman" w:hAnsi="Times New Roman" w:cs="Times New Roman"/>
          <w:sz w:val="24"/>
          <w:szCs w:val="24"/>
        </w:rPr>
        <w:t xml:space="preserve"> investment</w:t>
      </w:r>
      <w:r w:rsidRPr="006B635D">
        <w:rPr>
          <w:rFonts w:ascii="Times New Roman" w:hAnsi="Times New Roman" w:cs="Times New Roman"/>
          <w:sz w:val="24"/>
          <w:szCs w:val="24"/>
        </w:rPr>
        <w:t xml:space="preserve">. </w:t>
      </w:r>
    </w:p>
    <w:p w14:paraId="603A5AB4" w14:textId="78E6B75A" w:rsidR="00F86BFB" w:rsidRPr="006B635D" w:rsidRDefault="00F86BFB" w:rsidP="00F86BFB">
      <w:pPr>
        <w:pStyle w:val="ListParagraph"/>
        <w:numPr>
          <w:ilvl w:val="0"/>
          <w:numId w:val="3"/>
        </w:numPr>
        <w:jc w:val="both"/>
        <w:rPr>
          <w:rFonts w:ascii="Times New Roman" w:hAnsi="Times New Roman" w:cs="Times New Roman"/>
          <w:sz w:val="24"/>
          <w:szCs w:val="24"/>
        </w:rPr>
      </w:pPr>
      <w:r w:rsidRPr="006B635D">
        <w:rPr>
          <w:rFonts w:ascii="Times New Roman" w:hAnsi="Times New Roman" w:cs="Times New Roman"/>
          <w:sz w:val="24"/>
          <w:szCs w:val="24"/>
        </w:rPr>
        <w:t>System loss has reduced prominently</w:t>
      </w:r>
      <w:r w:rsidR="007E0421">
        <w:rPr>
          <w:rFonts w:ascii="Times New Roman" w:hAnsi="Times New Roman" w:cs="Times New Roman"/>
          <w:sz w:val="24"/>
          <w:szCs w:val="24"/>
        </w:rPr>
        <w:t>, but there is scope for further improvement</w:t>
      </w:r>
      <w:r w:rsidRPr="006B635D">
        <w:rPr>
          <w:rFonts w:ascii="Times New Roman" w:hAnsi="Times New Roman" w:cs="Times New Roman"/>
          <w:sz w:val="24"/>
          <w:szCs w:val="24"/>
        </w:rPr>
        <w:t>.</w:t>
      </w:r>
    </w:p>
    <w:p w14:paraId="3168D3D5" w14:textId="1A422193" w:rsidR="00F0741A" w:rsidRPr="000D1322" w:rsidRDefault="00F0741A" w:rsidP="000D1322">
      <w:pPr>
        <w:pStyle w:val="ListParagraph"/>
        <w:ind w:left="795"/>
        <w:jc w:val="both"/>
        <w:rPr>
          <w:rFonts w:ascii="Times New Roman" w:hAnsi="Times New Roman" w:cs="Times New Roman"/>
        </w:rPr>
      </w:pPr>
    </w:p>
    <w:p w14:paraId="1D9357EA" w14:textId="52A1621A" w:rsidR="0093121C" w:rsidRPr="00CC41AE" w:rsidRDefault="000D1322" w:rsidP="0013133F">
      <w:pPr>
        <w:pStyle w:val="Heading1"/>
      </w:pPr>
      <w:bookmarkStart w:id="26" w:name="_Toc502593237"/>
      <w:r w:rsidRPr="00CC41AE">
        <w:t>Power Generation Targets to Support the Perspective Plan</w:t>
      </w:r>
      <w:r w:rsidR="0031291F" w:rsidRPr="00CC41AE">
        <w:t xml:space="preserve"> and Related Investment Plan</w:t>
      </w:r>
      <w:bookmarkEnd w:id="26"/>
    </w:p>
    <w:p w14:paraId="780720DD" w14:textId="26C98741" w:rsidR="000D1322" w:rsidRPr="00792636" w:rsidRDefault="000D1322" w:rsidP="00792636">
      <w:pPr>
        <w:pStyle w:val="NoSpacing"/>
        <w:spacing w:after="240" w:line="276" w:lineRule="auto"/>
        <w:jc w:val="both"/>
        <w:rPr>
          <w:rFonts w:ascii="Times New Roman" w:hAnsi="Times New Roman" w:cs="Times New Roman"/>
          <w:sz w:val="24"/>
          <w:szCs w:val="24"/>
        </w:rPr>
      </w:pPr>
      <w:r w:rsidRPr="00792636">
        <w:rPr>
          <w:rFonts w:ascii="Times New Roman" w:hAnsi="Times New Roman" w:cs="Times New Roman"/>
          <w:sz w:val="24"/>
          <w:szCs w:val="24"/>
        </w:rPr>
        <w:t xml:space="preserve">The main driver for growth in electricity demand in any economy is the underlying expansion of economic activity which is generally captured through the growth rate of GDP. The other major driver for growth in electricity demand is the elasticity of electricity demand with respect to real GDP growth or per capita real GNI. Because the PP </w:t>
      </w:r>
      <w:r w:rsidR="009A13F4">
        <w:rPr>
          <w:rFonts w:ascii="Times New Roman" w:hAnsi="Times New Roman" w:cs="Times New Roman"/>
          <w:sz w:val="24"/>
          <w:szCs w:val="24"/>
        </w:rPr>
        <w:t>aims to transform Bangladesh into a</w:t>
      </w:r>
      <w:r w:rsidRPr="00792636">
        <w:rPr>
          <w:rFonts w:ascii="Times New Roman" w:hAnsi="Times New Roman" w:cs="Times New Roman"/>
          <w:sz w:val="24"/>
          <w:szCs w:val="24"/>
        </w:rPr>
        <w:t xml:space="preserve"> high income by FY41, the real GDP growth is projected under the PP is far higher than the GDP rates projected in the PSMP 2010 and PSMP 2016, which were probably not done in consultation with the Planning Commission and did not even reflect the growth objectives stated in the Seventh Plan. </w:t>
      </w:r>
    </w:p>
    <w:p w14:paraId="4484B798" w14:textId="0A1E742C" w:rsidR="000D1322" w:rsidRDefault="000D1322" w:rsidP="00792636">
      <w:pPr>
        <w:pStyle w:val="NoSpacing"/>
        <w:spacing w:after="240" w:line="276" w:lineRule="auto"/>
        <w:jc w:val="both"/>
        <w:rPr>
          <w:rFonts w:ascii="Times New Roman" w:hAnsi="Times New Roman" w:cs="Times New Roman"/>
          <w:sz w:val="24"/>
          <w:szCs w:val="24"/>
        </w:rPr>
      </w:pPr>
      <w:r w:rsidRPr="00792636">
        <w:rPr>
          <w:rFonts w:ascii="Times New Roman" w:hAnsi="Times New Roman" w:cs="Times New Roman"/>
          <w:sz w:val="24"/>
          <w:szCs w:val="24"/>
        </w:rPr>
        <w:t xml:space="preserve">While the PP projects </w:t>
      </w:r>
      <w:r w:rsidR="009A13F4">
        <w:rPr>
          <w:rFonts w:ascii="Times New Roman" w:hAnsi="Times New Roman" w:cs="Times New Roman"/>
          <w:sz w:val="24"/>
          <w:szCs w:val="24"/>
        </w:rPr>
        <w:t xml:space="preserve">Bangladesh’s </w:t>
      </w:r>
      <w:r w:rsidRPr="00792636">
        <w:rPr>
          <w:rFonts w:ascii="Times New Roman" w:hAnsi="Times New Roman" w:cs="Times New Roman"/>
          <w:sz w:val="24"/>
          <w:szCs w:val="24"/>
        </w:rPr>
        <w:t xml:space="preserve">real GDP growth rate to accelerate to 9.9 percent in the outer years of the Plan period, in order to reach High Income country status by FY41, the PSMP 2010 projected the average real GDP to be 7 percent throughout the projection period. It is surprising to observe that PSMP 2016 projected even lower GDP growth rate than PSMP 2010. In fact, the projected GDP growth rates in PSMP 2016 in the outer years are less than half that of PP GDP growth projection. Since real GDP growth rate is one of the major drivers of power demand in any economy, a much higher projection of real GDP </w:t>
      </w:r>
      <w:r w:rsidR="009A13F4">
        <w:rPr>
          <w:rFonts w:ascii="Times New Roman" w:hAnsi="Times New Roman" w:cs="Times New Roman"/>
          <w:sz w:val="24"/>
          <w:szCs w:val="24"/>
        </w:rPr>
        <w:t xml:space="preserve">growth </w:t>
      </w:r>
      <w:r w:rsidRPr="00792636">
        <w:rPr>
          <w:rFonts w:ascii="Times New Roman" w:hAnsi="Times New Roman" w:cs="Times New Roman"/>
          <w:sz w:val="24"/>
          <w:szCs w:val="24"/>
        </w:rPr>
        <w:t>under the PP certainly contributed to much higher power demand forecast under the PP scenario</w:t>
      </w:r>
      <w:r w:rsidR="008A065C" w:rsidRPr="00792636">
        <w:rPr>
          <w:rFonts w:ascii="Times New Roman" w:hAnsi="Times New Roman" w:cs="Times New Roman"/>
          <w:sz w:val="24"/>
          <w:szCs w:val="24"/>
        </w:rPr>
        <w:t xml:space="preserve"> (see Box 1)</w:t>
      </w:r>
      <w:r w:rsidRPr="00792636">
        <w:rPr>
          <w:rFonts w:ascii="Times New Roman" w:hAnsi="Times New Roman" w:cs="Times New Roman"/>
          <w:sz w:val="24"/>
          <w:szCs w:val="24"/>
        </w:rPr>
        <w:t xml:space="preserve">. </w:t>
      </w:r>
    </w:p>
    <w:p w14:paraId="5519049D" w14:textId="394F3FDA" w:rsidR="006E5780" w:rsidRDefault="006E5780">
      <w:pPr>
        <w:rPr>
          <w:rFonts w:ascii="Times New Roman" w:eastAsiaTheme="minorEastAsia" w:hAnsi="Times New Roman" w:cs="Times New Roman"/>
          <w:sz w:val="24"/>
          <w:szCs w:val="24"/>
        </w:rPr>
      </w:pPr>
      <w:r>
        <w:rPr>
          <w:rFonts w:ascii="Times New Roman" w:hAnsi="Times New Roman" w:cs="Times New Roman"/>
          <w:sz w:val="24"/>
          <w:szCs w:val="24"/>
        </w:rPr>
        <w:br w:type="page"/>
      </w:r>
    </w:p>
    <w:tbl>
      <w:tblPr>
        <w:tblW w:w="961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000" w:firstRow="0" w:lastRow="0" w:firstColumn="0" w:lastColumn="0" w:noHBand="0" w:noVBand="0"/>
      </w:tblPr>
      <w:tblGrid>
        <w:gridCol w:w="9615"/>
      </w:tblGrid>
      <w:tr w:rsidR="000D1322" w:rsidRPr="003D4EDB" w14:paraId="3D18289C" w14:textId="77777777" w:rsidTr="00CC4788">
        <w:trPr>
          <w:trHeight w:val="530"/>
        </w:trPr>
        <w:tc>
          <w:tcPr>
            <w:tcW w:w="9615" w:type="dxa"/>
            <w:shd w:val="clear" w:color="auto" w:fill="F2F2F2" w:themeFill="background1" w:themeFillShade="F2"/>
          </w:tcPr>
          <w:p w14:paraId="08598F65" w14:textId="21B235E4" w:rsidR="000D1322" w:rsidRPr="00CC4788" w:rsidRDefault="000D1322" w:rsidP="00CC4788">
            <w:pPr>
              <w:pStyle w:val="Heading6"/>
            </w:pPr>
            <w:bookmarkStart w:id="27" w:name="_Toc502593226"/>
            <w:r w:rsidRPr="00CC4788">
              <w:lastRenderedPageBreak/>
              <w:t>B</w:t>
            </w:r>
            <w:r w:rsidR="00F25971">
              <w:t>ox</w:t>
            </w:r>
            <w:r w:rsidR="008A065C" w:rsidRPr="00CC4788">
              <w:t xml:space="preserve"> 1</w:t>
            </w:r>
            <w:r w:rsidR="00944038" w:rsidRPr="00CC4788">
              <w:t>:</w:t>
            </w:r>
            <w:r w:rsidR="008A065C" w:rsidRPr="00CC4788">
              <w:t xml:space="preserve"> </w:t>
            </w:r>
            <w:r w:rsidRPr="00CC4788">
              <w:t>Perspective Plan Projection vs. PSMP Projection</w:t>
            </w:r>
            <w:r w:rsidR="009A13F4">
              <w:t>s/Assumptions</w:t>
            </w:r>
            <w:bookmarkEnd w:id="27"/>
          </w:p>
          <w:p w14:paraId="74E0BC64" w14:textId="7BEFF0E9" w:rsidR="000D1322" w:rsidRPr="00856553" w:rsidRDefault="000D1322" w:rsidP="00856553">
            <w:pPr>
              <w:spacing w:after="120" w:line="240" w:lineRule="auto"/>
              <w:ind w:left="90"/>
              <w:jc w:val="both"/>
              <w:rPr>
                <w:rFonts w:ascii="Times New Roman" w:hAnsi="Times New Roman" w:cs="Times New Roman"/>
                <w:sz w:val="18"/>
                <w:szCs w:val="18"/>
              </w:rPr>
            </w:pPr>
            <w:r w:rsidRPr="00856553">
              <w:rPr>
                <w:rFonts w:ascii="Times New Roman" w:hAnsi="Times New Roman" w:cs="Times New Roman"/>
                <w:sz w:val="18"/>
                <w:szCs w:val="18"/>
              </w:rPr>
              <w:t>The Power System Master Plans (2010 and 2016) and Perspective Plan (PP) of Bangladesh (2021-2041) have different projections on future power demand in Bangladesh. While all three projections are long-term covering broadly overlapping/similar timelines, the differences in forecasted power demand is rather sizable.  In fact, the power demand forecasted for FY41 in the PSMP 2016 for FY41 is almost half of what is forecasted in the PP for the same fiscal year. This huge difference in power demand forecast is mostly attributed to the PP’s objective to achieve an upper middle</w:t>
            </w:r>
            <w:r w:rsidR="00E800E4">
              <w:rPr>
                <w:rFonts w:ascii="Times New Roman" w:hAnsi="Times New Roman" w:cs="Times New Roman"/>
                <w:sz w:val="18"/>
                <w:szCs w:val="18"/>
              </w:rPr>
              <w:t>-</w:t>
            </w:r>
            <w:r w:rsidRPr="00856553">
              <w:rPr>
                <w:rFonts w:ascii="Times New Roman" w:hAnsi="Times New Roman" w:cs="Times New Roman"/>
                <w:sz w:val="18"/>
                <w:szCs w:val="18"/>
              </w:rPr>
              <w:t xml:space="preserve">income </w:t>
            </w:r>
            <w:r w:rsidR="00A84379">
              <w:rPr>
                <w:rFonts w:ascii="Times New Roman" w:hAnsi="Times New Roman" w:cs="Times New Roman"/>
                <w:sz w:val="18"/>
                <w:szCs w:val="18"/>
              </w:rPr>
              <w:t xml:space="preserve">(UMI) status </w:t>
            </w:r>
            <w:r w:rsidRPr="00856553">
              <w:rPr>
                <w:rFonts w:ascii="Times New Roman" w:hAnsi="Times New Roman" w:cs="Times New Roman"/>
                <w:sz w:val="18"/>
                <w:szCs w:val="18"/>
              </w:rPr>
              <w:t xml:space="preserve">by FY31 and high income </w:t>
            </w:r>
            <w:r w:rsidR="00A84379">
              <w:rPr>
                <w:rFonts w:ascii="Times New Roman" w:hAnsi="Times New Roman" w:cs="Times New Roman"/>
                <w:sz w:val="18"/>
                <w:szCs w:val="18"/>
              </w:rPr>
              <w:t xml:space="preserve">country (HIC) </w:t>
            </w:r>
            <w:r w:rsidRPr="00856553">
              <w:rPr>
                <w:rFonts w:ascii="Times New Roman" w:hAnsi="Times New Roman" w:cs="Times New Roman"/>
                <w:sz w:val="18"/>
                <w:szCs w:val="18"/>
              </w:rPr>
              <w:t xml:space="preserve">status by FY41. </w:t>
            </w:r>
          </w:p>
          <w:tbl>
            <w:tblPr>
              <w:tblStyle w:val="ListTable2-Accent11"/>
              <w:tblW w:w="9014" w:type="dxa"/>
              <w:jc w:val="center"/>
              <w:tblLook w:val="04A0" w:firstRow="1" w:lastRow="0" w:firstColumn="1" w:lastColumn="0" w:noHBand="0" w:noVBand="1"/>
            </w:tblPr>
            <w:tblGrid>
              <w:gridCol w:w="935"/>
              <w:gridCol w:w="944"/>
              <w:gridCol w:w="1149"/>
              <w:gridCol w:w="1016"/>
              <w:gridCol w:w="828"/>
              <w:gridCol w:w="1149"/>
              <w:gridCol w:w="1016"/>
              <w:gridCol w:w="828"/>
              <w:gridCol w:w="1149"/>
            </w:tblGrid>
            <w:tr w:rsidR="000D1322" w:rsidRPr="00792636" w14:paraId="0F9453EA" w14:textId="77777777" w:rsidTr="0079263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014" w:type="dxa"/>
                  <w:gridSpan w:val="9"/>
                  <w:shd w:val="clear" w:color="auto" w:fill="C4BC96" w:themeFill="background2" w:themeFillShade="BF"/>
                </w:tcPr>
                <w:p w14:paraId="6CA84CB9" w14:textId="5F3F8D72" w:rsidR="000D1322" w:rsidRPr="00792636" w:rsidRDefault="00F95EF4" w:rsidP="00792636">
                  <w:pPr>
                    <w:jc w:val="center"/>
                    <w:rPr>
                      <w:rFonts w:eastAsia="Times New Roman"/>
                      <w:b w:val="0"/>
                      <w:bCs w:val="0"/>
                      <w:color w:val="000000"/>
                      <w:sz w:val="14"/>
                      <w:szCs w:val="18"/>
                    </w:rPr>
                  </w:pPr>
                  <w:r>
                    <w:rPr>
                      <w:rFonts w:eastAsia="Times New Roman"/>
                      <w:color w:val="000000"/>
                      <w:sz w:val="14"/>
                      <w:szCs w:val="18"/>
                    </w:rPr>
                    <w:t xml:space="preserve">Box Table 1. </w:t>
                  </w:r>
                  <w:r w:rsidR="000D1322" w:rsidRPr="00792636">
                    <w:rPr>
                      <w:rFonts w:eastAsia="Times New Roman"/>
                      <w:color w:val="000000"/>
                      <w:sz w:val="14"/>
                      <w:szCs w:val="18"/>
                    </w:rPr>
                    <w:t>Perspective Plan Projection vs. PSMP Projection</w:t>
                  </w:r>
                </w:p>
              </w:tc>
            </w:tr>
            <w:tr w:rsidR="000D1322" w:rsidRPr="00792636" w14:paraId="6D08EF50" w14:textId="77777777" w:rsidTr="0079263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35" w:type="dxa"/>
                  <w:vMerge w:val="restart"/>
                  <w:noWrap/>
                  <w:hideMark/>
                </w:tcPr>
                <w:p w14:paraId="4863F17A" w14:textId="77777777" w:rsidR="000D1322" w:rsidRPr="00792636" w:rsidRDefault="000D1322" w:rsidP="00792636">
                  <w:pPr>
                    <w:jc w:val="center"/>
                    <w:rPr>
                      <w:rFonts w:eastAsia="Times New Roman"/>
                      <w:b w:val="0"/>
                      <w:bCs w:val="0"/>
                      <w:color w:val="000000"/>
                      <w:sz w:val="14"/>
                      <w:szCs w:val="18"/>
                    </w:rPr>
                  </w:pPr>
                  <w:r w:rsidRPr="00792636">
                    <w:rPr>
                      <w:rFonts w:eastAsia="Times New Roman"/>
                      <w:color w:val="000000"/>
                      <w:sz w:val="14"/>
                      <w:szCs w:val="18"/>
                    </w:rPr>
                    <w:t>Fiscal Year</w:t>
                  </w:r>
                </w:p>
              </w:tc>
              <w:tc>
                <w:tcPr>
                  <w:tcW w:w="3109" w:type="dxa"/>
                  <w:gridSpan w:val="3"/>
                  <w:noWrap/>
                  <w:hideMark/>
                </w:tcPr>
                <w:p w14:paraId="3D33BB60" w14:textId="77777777" w:rsidR="000D1322" w:rsidRPr="00792636" w:rsidRDefault="000D1322" w:rsidP="00792636">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4"/>
                      <w:szCs w:val="18"/>
                    </w:rPr>
                  </w:pPr>
                  <w:r w:rsidRPr="00792636">
                    <w:rPr>
                      <w:rFonts w:eastAsia="Times New Roman"/>
                      <w:b/>
                      <w:bCs/>
                      <w:color w:val="000000"/>
                      <w:sz w:val="14"/>
                      <w:szCs w:val="18"/>
                    </w:rPr>
                    <w:t>Projection for Perspective plan</w:t>
                  </w:r>
                </w:p>
              </w:tc>
              <w:tc>
                <w:tcPr>
                  <w:tcW w:w="828" w:type="dxa"/>
                </w:tcPr>
                <w:p w14:paraId="04A8147D" w14:textId="77777777" w:rsidR="000D1322" w:rsidRPr="00792636" w:rsidRDefault="000D1322" w:rsidP="00792636">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4"/>
                      <w:szCs w:val="18"/>
                    </w:rPr>
                  </w:pPr>
                </w:p>
              </w:tc>
              <w:tc>
                <w:tcPr>
                  <w:tcW w:w="2165" w:type="dxa"/>
                  <w:gridSpan w:val="2"/>
                  <w:noWrap/>
                  <w:hideMark/>
                </w:tcPr>
                <w:p w14:paraId="3F26C53E" w14:textId="77777777" w:rsidR="000D1322" w:rsidRPr="00792636" w:rsidRDefault="000D1322" w:rsidP="00792636">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4"/>
                      <w:szCs w:val="18"/>
                    </w:rPr>
                  </w:pPr>
                  <w:r w:rsidRPr="00792636">
                    <w:rPr>
                      <w:rFonts w:eastAsia="Times New Roman"/>
                      <w:b/>
                      <w:bCs/>
                      <w:color w:val="000000"/>
                      <w:sz w:val="14"/>
                      <w:szCs w:val="18"/>
                    </w:rPr>
                    <w:t>PSMP2010</w:t>
                  </w:r>
                </w:p>
              </w:tc>
              <w:tc>
                <w:tcPr>
                  <w:tcW w:w="1977" w:type="dxa"/>
                  <w:gridSpan w:val="2"/>
                </w:tcPr>
                <w:p w14:paraId="4D69C074" w14:textId="77777777" w:rsidR="000D1322" w:rsidRPr="00792636" w:rsidRDefault="000D1322" w:rsidP="00792636">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4"/>
                      <w:szCs w:val="18"/>
                    </w:rPr>
                  </w:pPr>
                  <w:r w:rsidRPr="00792636">
                    <w:rPr>
                      <w:rFonts w:eastAsia="Times New Roman"/>
                      <w:b/>
                      <w:bCs/>
                      <w:color w:val="000000"/>
                      <w:sz w:val="14"/>
                      <w:szCs w:val="18"/>
                    </w:rPr>
                    <w:t>PSMP16</w:t>
                  </w:r>
                </w:p>
              </w:tc>
            </w:tr>
            <w:tr w:rsidR="000D1322" w:rsidRPr="00792636" w14:paraId="5E03E97D" w14:textId="77777777" w:rsidTr="00792636">
              <w:trPr>
                <w:trHeight w:val="665"/>
                <w:jc w:val="center"/>
              </w:trPr>
              <w:tc>
                <w:tcPr>
                  <w:cnfStyle w:val="001000000000" w:firstRow="0" w:lastRow="0" w:firstColumn="1" w:lastColumn="0" w:oddVBand="0" w:evenVBand="0" w:oddHBand="0" w:evenHBand="0" w:firstRowFirstColumn="0" w:firstRowLastColumn="0" w:lastRowFirstColumn="0" w:lastRowLastColumn="0"/>
                  <w:tcW w:w="935" w:type="dxa"/>
                  <w:vMerge/>
                  <w:hideMark/>
                </w:tcPr>
                <w:p w14:paraId="0AD1D3B7" w14:textId="77777777" w:rsidR="000D1322" w:rsidRPr="00792636" w:rsidRDefault="000D1322" w:rsidP="00792636">
                  <w:pPr>
                    <w:jc w:val="center"/>
                    <w:rPr>
                      <w:rFonts w:eastAsia="Times New Roman"/>
                      <w:b w:val="0"/>
                      <w:bCs w:val="0"/>
                      <w:color w:val="000000"/>
                      <w:sz w:val="14"/>
                      <w:szCs w:val="18"/>
                    </w:rPr>
                  </w:pPr>
                </w:p>
              </w:tc>
              <w:tc>
                <w:tcPr>
                  <w:tcW w:w="944" w:type="dxa"/>
                  <w:hideMark/>
                </w:tcPr>
                <w:p w14:paraId="2EB3CC81" w14:textId="77777777" w:rsidR="000D1322" w:rsidRPr="00792636" w:rsidRDefault="000D1322" w:rsidP="00792636">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8"/>
                    </w:rPr>
                  </w:pPr>
                  <w:r w:rsidRPr="00792636">
                    <w:rPr>
                      <w:rFonts w:eastAsia="Times New Roman"/>
                      <w:b/>
                      <w:bCs/>
                      <w:color w:val="000000"/>
                      <w:sz w:val="14"/>
                      <w:szCs w:val="18"/>
                    </w:rPr>
                    <w:t>Real GDP growth</w:t>
                  </w:r>
                </w:p>
              </w:tc>
              <w:tc>
                <w:tcPr>
                  <w:tcW w:w="1149" w:type="dxa"/>
                  <w:hideMark/>
                </w:tcPr>
                <w:p w14:paraId="42B92D1B" w14:textId="77777777" w:rsidR="000D1322" w:rsidRPr="00792636" w:rsidRDefault="000D1322" w:rsidP="00792636">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8"/>
                    </w:rPr>
                  </w:pPr>
                  <w:r w:rsidRPr="00792636">
                    <w:rPr>
                      <w:rFonts w:eastAsia="Times New Roman"/>
                      <w:b/>
                      <w:bCs/>
                      <w:color w:val="000000"/>
                      <w:sz w:val="14"/>
                      <w:szCs w:val="18"/>
                    </w:rPr>
                    <w:t>Forecasted Demand (MW)</w:t>
                  </w:r>
                </w:p>
              </w:tc>
              <w:tc>
                <w:tcPr>
                  <w:tcW w:w="1016" w:type="dxa"/>
                  <w:noWrap/>
                  <w:hideMark/>
                </w:tcPr>
                <w:p w14:paraId="55044025" w14:textId="77777777" w:rsidR="000D1322" w:rsidRPr="00792636" w:rsidRDefault="000D1322" w:rsidP="00792636">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8"/>
                    </w:rPr>
                  </w:pPr>
                  <w:r w:rsidRPr="00792636">
                    <w:rPr>
                      <w:rFonts w:eastAsia="Times New Roman"/>
                      <w:b/>
                      <w:bCs/>
                      <w:color w:val="000000"/>
                      <w:sz w:val="14"/>
                      <w:szCs w:val="18"/>
                    </w:rPr>
                    <w:t>Elasticity</w:t>
                  </w:r>
                </w:p>
              </w:tc>
              <w:tc>
                <w:tcPr>
                  <w:tcW w:w="828" w:type="dxa"/>
                </w:tcPr>
                <w:p w14:paraId="1F1DB564" w14:textId="77777777" w:rsidR="000D1322" w:rsidRPr="00792636" w:rsidRDefault="000D1322" w:rsidP="00792636">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8"/>
                    </w:rPr>
                  </w:pPr>
                  <w:r w:rsidRPr="00792636">
                    <w:rPr>
                      <w:rFonts w:eastAsia="Times New Roman"/>
                      <w:b/>
                      <w:bCs/>
                      <w:color w:val="000000"/>
                      <w:sz w:val="14"/>
                      <w:szCs w:val="18"/>
                    </w:rPr>
                    <w:t>Real GDP growth</w:t>
                  </w:r>
                </w:p>
              </w:tc>
              <w:tc>
                <w:tcPr>
                  <w:tcW w:w="1149" w:type="dxa"/>
                  <w:hideMark/>
                </w:tcPr>
                <w:p w14:paraId="51C49106" w14:textId="77777777" w:rsidR="000D1322" w:rsidRPr="00792636" w:rsidRDefault="000D1322" w:rsidP="00792636">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8"/>
                    </w:rPr>
                  </w:pPr>
                  <w:r w:rsidRPr="00792636">
                    <w:rPr>
                      <w:rFonts w:eastAsia="Times New Roman"/>
                      <w:b/>
                      <w:bCs/>
                      <w:color w:val="000000"/>
                      <w:sz w:val="14"/>
                      <w:szCs w:val="18"/>
                    </w:rPr>
                    <w:t>Forecasted Demand (MW)</w:t>
                  </w:r>
                </w:p>
              </w:tc>
              <w:tc>
                <w:tcPr>
                  <w:tcW w:w="1016" w:type="dxa"/>
                  <w:noWrap/>
                  <w:hideMark/>
                </w:tcPr>
                <w:p w14:paraId="7CFC68E5" w14:textId="77777777" w:rsidR="000D1322" w:rsidRPr="00792636" w:rsidRDefault="000D1322" w:rsidP="00792636">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8"/>
                    </w:rPr>
                  </w:pPr>
                  <w:r w:rsidRPr="00792636">
                    <w:rPr>
                      <w:rFonts w:eastAsia="Times New Roman"/>
                      <w:b/>
                      <w:bCs/>
                      <w:color w:val="000000"/>
                      <w:sz w:val="14"/>
                      <w:szCs w:val="18"/>
                    </w:rPr>
                    <w:t>Elasticity</w:t>
                  </w:r>
                </w:p>
              </w:tc>
              <w:tc>
                <w:tcPr>
                  <w:tcW w:w="828" w:type="dxa"/>
                </w:tcPr>
                <w:p w14:paraId="7A511199" w14:textId="77777777" w:rsidR="000D1322" w:rsidRPr="00792636" w:rsidRDefault="000D1322" w:rsidP="00792636">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8"/>
                    </w:rPr>
                  </w:pPr>
                  <w:r w:rsidRPr="00792636">
                    <w:rPr>
                      <w:rFonts w:eastAsia="Times New Roman"/>
                      <w:b/>
                      <w:bCs/>
                      <w:color w:val="000000"/>
                      <w:sz w:val="14"/>
                      <w:szCs w:val="18"/>
                    </w:rPr>
                    <w:t>Real GDP growth</w:t>
                  </w:r>
                </w:p>
              </w:tc>
              <w:tc>
                <w:tcPr>
                  <w:tcW w:w="1149" w:type="dxa"/>
                  <w:hideMark/>
                </w:tcPr>
                <w:p w14:paraId="131D16E4" w14:textId="77777777" w:rsidR="000D1322" w:rsidRPr="00792636" w:rsidRDefault="000D1322" w:rsidP="00792636">
                  <w:pPr>
                    <w:spacing w:after="12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8"/>
                    </w:rPr>
                  </w:pPr>
                  <w:r w:rsidRPr="00792636">
                    <w:rPr>
                      <w:rFonts w:eastAsia="Times New Roman"/>
                      <w:b/>
                      <w:bCs/>
                      <w:color w:val="000000"/>
                      <w:sz w:val="14"/>
                      <w:szCs w:val="18"/>
                    </w:rPr>
                    <w:t>Forecasted Demand (MW)</w:t>
                  </w:r>
                </w:p>
              </w:tc>
            </w:tr>
            <w:tr w:rsidR="000D1322" w:rsidRPr="00792636" w14:paraId="27359C30" w14:textId="77777777" w:rsidTr="0079263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35" w:type="dxa"/>
                  <w:noWrap/>
                  <w:hideMark/>
                </w:tcPr>
                <w:p w14:paraId="5721573F" w14:textId="77777777" w:rsidR="000D1322" w:rsidRPr="00792636" w:rsidRDefault="000D1322" w:rsidP="00792636">
                  <w:pPr>
                    <w:jc w:val="both"/>
                    <w:rPr>
                      <w:rFonts w:eastAsia="Times New Roman"/>
                      <w:b w:val="0"/>
                      <w:bCs w:val="0"/>
                      <w:color w:val="000000"/>
                      <w:sz w:val="14"/>
                      <w:szCs w:val="18"/>
                    </w:rPr>
                  </w:pPr>
                  <w:r w:rsidRPr="00792636">
                    <w:rPr>
                      <w:rFonts w:eastAsia="Times New Roman"/>
                      <w:color w:val="000000"/>
                      <w:sz w:val="14"/>
                      <w:szCs w:val="18"/>
                    </w:rPr>
                    <w:t>FY16</w:t>
                  </w:r>
                </w:p>
              </w:tc>
              <w:tc>
                <w:tcPr>
                  <w:tcW w:w="944" w:type="dxa"/>
                  <w:noWrap/>
                  <w:hideMark/>
                </w:tcPr>
                <w:p w14:paraId="351CE8E0"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7.1</w:t>
                  </w:r>
                </w:p>
              </w:tc>
              <w:tc>
                <w:tcPr>
                  <w:tcW w:w="1149" w:type="dxa"/>
                  <w:noWrap/>
                  <w:hideMark/>
                </w:tcPr>
                <w:p w14:paraId="311E9CD0"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9229</w:t>
                  </w:r>
                </w:p>
              </w:tc>
              <w:tc>
                <w:tcPr>
                  <w:tcW w:w="1016" w:type="dxa"/>
                  <w:noWrap/>
                  <w:hideMark/>
                </w:tcPr>
                <w:p w14:paraId="7E729D51"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1.5</w:t>
                  </w:r>
                </w:p>
              </w:tc>
              <w:tc>
                <w:tcPr>
                  <w:tcW w:w="828" w:type="dxa"/>
                </w:tcPr>
                <w:p w14:paraId="0E0A30C1"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7</w:t>
                  </w:r>
                </w:p>
              </w:tc>
              <w:tc>
                <w:tcPr>
                  <w:tcW w:w="1149" w:type="dxa"/>
                  <w:noWrap/>
                  <w:hideMark/>
                </w:tcPr>
                <w:p w14:paraId="37FD0733"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 11405</w:t>
                  </w:r>
                </w:p>
              </w:tc>
              <w:tc>
                <w:tcPr>
                  <w:tcW w:w="1016" w:type="dxa"/>
                  <w:noWrap/>
                  <w:hideMark/>
                </w:tcPr>
                <w:p w14:paraId="0109F404"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1.5</w:t>
                  </w:r>
                </w:p>
              </w:tc>
              <w:tc>
                <w:tcPr>
                  <w:tcW w:w="828" w:type="dxa"/>
                </w:tcPr>
                <w:p w14:paraId="75E2F1AD"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6.30</w:t>
                  </w:r>
                </w:p>
              </w:tc>
              <w:tc>
                <w:tcPr>
                  <w:tcW w:w="1149" w:type="dxa"/>
                  <w:noWrap/>
                  <w:hideMark/>
                </w:tcPr>
                <w:p w14:paraId="1E5E6AD8"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b/>
                      <w:color w:val="000000"/>
                      <w:sz w:val="14"/>
                      <w:szCs w:val="18"/>
                    </w:rPr>
                  </w:pPr>
                  <w:r w:rsidRPr="00792636">
                    <w:rPr>
                      <w:rFonts w:eastAsia="Times New Roman"/>
                      <w:color w:val="000000"/>
                      <w:sz w:val="14"/>
                      <w:szCs w:val="18"/>
                    </w:rPr>
                    <w:t> 8921</w:t>
                  </w:r>
                </w:p>
              </w:tc>
            </w:tr>
            <w:tr w:rsidR="000D1322" w:rsidRPr="00792636" w14:paraId="7ACBEDC5" w14:textId="77777777" w:rsidTr="00792636">
              <w:trPr>
                <w:trHeight w:val="20"/>
                <w:jc w:val="center"/>
              </w:trPr>
              <w:tc>
                <w:tcPr>
                  <w:cnfStyle w:val="001000000000" w:firstRow="0" w:lastRow="0" w:firstColumn="1" w:lastColumn="0" w:oddVBand="0" w:evenVBand="0" w:oddHBand="0" w:evenHBand="0" w:firstRowFirstColumn="0" w:firstRowLastColumn="0" w:lastRowFirstColumn="0" w:lastRowLastColumn="0"/>
                  <w:tcW w:w="935" w:type="dxa"/>
                  <w:noWrap/>
                  <w:hideMark/>
                </w:tcPr>
                <w:p w14:paraId="4EB5AE5C" w14:textId="77777777" w:rsidR="000D1322" w:rsidRPr="00792636" w:rsidRDefault="000D1322" w:rsidP="00792636">
                  <w:pPr>
                    <w:contextualSpacing/>
                    <w:jc w:val="both"/>
                    <w:rPr>
                      <w:rFonts w:eastAsia="Times New Roman"/>
                      <w:b w:val="0"/>
                      <w:bCs w:val="0"/>
                      <w:color w:val="000000"/>
                      <w:sz w:val="14"/>
                      <w:szCs w:val="18"/>
                    </w:rPr>
                  </w:pPr>
                  <w:r w:rsidRPr="00792636">
                    <w:rPr>
                      <w:rFonts w:eastAsia="Times New Roman"/>
                      <w:color w:val="000000"/>
                      <w:sz w:val="14"/>
                      <w:szCs w:val="18"/>
                    </w:rPr>
                    <w:t>FY20</w:t>
                  </w:r>
                </w:p>
              </w:tc>
              <w:tc>
                <w:tcPr>
                  <w:tcW w:w="944" w:type="dxa"/>
                  <w:noWrap/>
                  <w:hideMark/>
                </w:tcPr>
                <w:p w14:paraId="2AEEDFDB" w14:textId="77777777" w:rsidR="000D1322" w:rsidRPr="00792636" w:rsidRDefault="000D1322" w:rsidP="00792636">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8</w:t>
                  </w:r>
                </w:p>
              </w:tc>
              <w:tc>
                <w:tcPr>
                  <w:tcW w:w="1149" w:type="dxa"/>
                  <w:noWrap/>
                  <w:hideMark/>
                </w:tcPr>
                <w:p w14:paraId="290EA5A2" w14:textId="77777777" w:rsidR="000D1322" w:rsidRPr="00792636" w:rsidRDefault="000D1322" w:rsidP="00792636">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14054</w:t>
                  </w:r>
                </w:p>
              </w:tc>
              <w:tc>
                <w:tcPr>
                  <w:tcW w:w="1016" w:type="dxa"/>
                  <w:noWrap/>
                  <w:hideMark/>
                </w:tcPr>
                <w:p w14:paraId="31F4FFDC" w14:textId="77777777" w:rsidR="000D1322" w:rsidRPr="00792636" w:rsidRDefault="000D1322" w:rsidP="00792636">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1.4</w:t>
                  </w:r>
                </w:p>
              </w:tc>
              <w:tc>
                <w:tcPr>
                  <w:tcW w:w="828" w:type="dxa"/>
                </w:tcPr>
                <w:p w14:paraId="1F0863C1" w14:textId="77777777" w:rsidR="000D1322" w:rsidRPr="00792636" w:rsidRDefault="000D1322" w:rsidP="00792636">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7</w:t>
                  </w:r>
                </w:p>
              </w:tc>
              <w:tc>
                <w:tcPr>
                  <w:tcW w:w="1149" w:type="dxa"/>
                  <w:noWrap/>
                  <w:hideMark/>
                </w:tcPr>
                <w:p w14:paraId="1FE7ABDF" w14:textId="77777777" w:rsidR="000D1322" w:rsidRPr="00792636" w:rsidRDefault="000D1322" w:rsidP="00792636">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17304</w:t>
                  </w:r>
                </w:p>
              </w:tc>
              <w:tc>
                <w:tcPr>
                  <w:tcW w:w="1016" w:type="dxa"/>
                  <w:noWrap/>
                  <w:hideMark/>
                </w:tcPr>
                <w:p w14:paraId="15B94BCD" w14:textId="77777777" w:rsidR="000D1322" w:rsidRPr="00792636" w:rsidRDefault="000D1322" w:rsidP="00792636">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1.4</w:t>
                  </w:r>
                </w:p>
              </w:tc>
              <w:tc>
                <w:tcPr>
                  <w:tcW w:w="828" w:type="dxa"/>
                </w:tcPr>
                <w:p w14:paraId="009DBD63" w14:textId="77777777" w:rsidR="000D1322" w:rsidRPr="00792636" w:rsidRDefault="000D1322" w:rsidP="00792636">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7.40</w:t>
                  </w:r>
                </w:p>
              </w:tc>
              <w:tc>
                <w:tcPr>
                  <w:tcW w:w="1149" w:type="dxa"/>
                  <w:noWrap/>
                  <w:hideMark/>
                </w:tcPr>
                <w:p w14:paraId="3E771E23" w14:textId="77777777" w:rsidR="000D1322" w:rsidRPr="00792636" w:rsidRDefault="000D1322" w:rsidP="00792636">
                  <w:pPr>
                    <w:contextualSpacing/>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12949</w:t>
                  </w:r>
                </w:p>
              </w:tc>
            </w:tr>
            <w:tr w:rsidR="000D1322" w:rsidRPr="00792636" w14:paraId="004EF4A1" w14:textId="77777777" w:rsidTr="0079263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35" w:type="dxa"/>
                  <w:noWrap/>
                  <w:hideMark/>
                </w:tcPr>
                <w:p w14:paraId="7C6D87B0" w14:textId="77777777" w:rsidR="000D1322" w:rsidRPr="00792636" w:rsidRDefault="000D1322" w:rsidP="00792636">
                  <w:pPr>
                    <w:jc w:val="both"/>
                    <w:rPr>
                      <w:rFonts w:eastAsia="Times New Roman"/>
                      <w:b w:val="0"/>
                      <w:bCs w:val="0"/>
                      <w:color w:val="000000"/>
                      <w:sz w:val="14"/>
                      <w:szCs w:val="18"/>
                    </w:rPr>
                  </w:pPr>
                  <w:r w:rsidRPr="00792636">
                    <w:rPr>
                      <w:rFonts w:eastAsia="Times New Roman"/>
                      <w:color w:val="000000"/>
                      <w:sz w:val="14"/>
                      <w:szCs w:val="18"/>
                    </w:rPr>
                    <w:t>FY21</w:t>
                  </w:r>
                </w:p>
              </w:tc>
              <w:tc>
                <w:tcPr>
                  <w:tcW w:w="944" w:type="dxa"/>
                  <w:noWrap/>
                  <w:hideMark/>
                </w:tcPr>
                <w:p w14:paraId="10FB6526"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8.1</w:t>
                  </w:r>
                </w:p>
              </w:tc>
              <w:tc>
                <w:tcPr>
                  <w:tcW w:w="1149" w:type="dxa"/>
                  <w:noWrap/>
                  <w:hideMark/>
                </w:tcPr>
                <w:p w14:paraId="1764202C"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15591</w:t>
                  </w:r>
                </w:p>
              </w:tc>
              <w:tc>
                <w:tcPr>
                  <w:tcW w:w="1016" w:type="dxa"/>
                  <w:noWrap/>
                  <w:hideMark/>
                </w:tcPr>
                <w:p w14:paraId="773308C1"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1.35</w:t>
                  </w:r>
                </w:p>
              </w:tc>
              <w:tc>
                <w:tcPr>
                  <w:tcW w:w="828" w:type="dxa"/>
                </w:tcPr>
                <w:p w14:paraId="7BE3CCF8"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7</w:t>
                  </w:r>
                </w:p>
              </w:tc>
              <w:tc>
                <w:tcPr>
                  <w:tcW w:w="1149" w:type="dxa"/>
                  <w:noWrap/>
                  <w:hideMark/>
                </w:tcPr>
                <w:p w14:paraId="6D3B45D8"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18838</w:t>
                  </w:r>
                </w:p>
              </w:tc>
              <w:tc>
                <w:tcPr>
                  <w:tcW w:w="1016" w:type="dxa"/>
                  <w:noWrap/>
                  <w:hideMark/>
                </w:tcPr>
                <w:p w14:paraId="15F36423"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1.35</w:t>
                  </w:r>
                </w:p>
              </w:tc>
              <w:tc>
                <w:tcPr>
                  <w:tcW w:w="828" w:type="dxa"/>
                </w:tcPr>
                <w:p w14:paraId="35553F26"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p>
              </w:tc>
              <w:tc>
                <w:tcPr>
                  <w:tcW w:w="1149" w:type="dxa"/>
                  <w:noWrap/>
                  <w:hideMark/>
                </w:tcPr>
                <w:p w14:paraId="226463A2"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 </w:t>
                  </w:r>
                </w:p>
              </w:tc>
            </w:tr>
            <w:tr w:rsidR="000D1322" w:rsidRPr="00792636" w14:paraId="3747E338" w14:textId="77777777" w:rsidTr="00792636">
              <w:trPr>
                <w:trHeight w:val="20"/>
                <w:jc w:val="center"/>
              </w:trPr>
              <w:tc>
                <w:tcPr>
                  <w:cnfStyle w:val="001000000000" w:firstRow="0" w:lastRow="0" w:firstColumn="1" w:lastColumn="0" w:oddVBand="0" w:evenVBand="0" w:oddHBand="0" w:evenHBand="0" w:firstRowFirstColumn="0" w:firstRowLastColumn="0" w:lastRowFirstColumn="0" w:lastRowLastColumn="0"/>
                  <w:tcW w:w="935" w:type="dxa"/>
                  <w:noWrap/>
                  <w:hideMark/>
                </w:tcPr>
                <w:p w14:paraId="700B6F7F" w14:textId="77777777" w:rsidR="000D1322" w:rsidRPr="00792636" w:rsidRDefault="000D1322" w:rsidP="00792636">
                  <w:pPr>
                    <w:jc w:val="both"/>
                    <w:rPr>
                      <w:rFonts w:eastAsia="Times New Roman"/>
                      <w:b w:val="0"/>
                      <w:bCs w:val="0"/>
                      <w:color w:val="000000"/>
                      <w:sz w:val="14"/>
                      <w:szCs w:val="18"/>
                    </w:rPr>
                  </w:pPr>
                  <w:r w:rsidRPr="00792636">
                    <w:rPr>
                      <w:rFonts w:eastAsia="Times New Roman"/>
                      <w:color w:val="000000"/>
                      <w:sz w:val="14"/>
                      <w:szCs w:val="18"/>
                    </w:rPr>
                    <w:t>FY25</w:t>
                  </w:r>
                </w:p>
              </w:tc>
              <w:tc>
                <w:tcPr>
                  <w:tcW w:w="944" w:type="dxa"/>
                  <w:noWrap/>
                  <w:hideMark/>
                </w:tcPr>
                <w:p w14:paraId="01C13F06" w14:textId="77777777" w:rsidR="000D1322" w:rsidRPr="00792636" w:rsidRDefault="000D1322" w:rsidP="00792636">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8.5</w:t>
                  </w:r>
                </w:p>
              </w:tc>
              <w:tc>
                <w:tcPr>
                  <w:tcW w:w="1149" w:type="dxa"/>
                  <w:noWrap/>
                  <w:hideMark/>
                </w:tcPr>
                <w:p w14:paraId="6D9B699F" w14:textId="77777777" w:rsidR="000D1322" w:rsidRPr="00792636" w:rsidRDefault="000D1322" w:rsidP="00792636">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23012</w:t>
                  </w:r>
                </w:p>
              </w:tc>
              <w:tc>
                <w:tcPr>
                  <w:tcW w:w="1016" w:type="dxa"/>
                  <w:noWrap/>
                  <w:hideMark/>
                </w:tcPr>
                <w:p w14:paraId="7E2FEB8D" w14:textId="77777777" w:rsidR="000D1322" w:rsidRPr="00792636" w:rsidRDefault="000D1322" w:rsidP="00792636">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1.15</w:t>
                  </w:r>
                </w:p>
              </w:tc>
              <w:tc>
                <w:tcPr>
                  <w:tcW w:w="828" w:type="dxa"/>
                </w:tcPr>
                <w:p w14:paraId="0F6C7BA2" w14:textId="77777777" w:rsidR="000D1322" w:rsidRPr="00792636" w:rsidRDefault="000D1322" w:rsidP="00792636">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7</w:t>
                  </w:r>
                </w:p>
              </w:tc>
              <w:tc>
                <w:tcPr>
                  <w:tcW w:w="1149" w:type="dxa"/>
                  <w:noWrap/>
                  <w:hideMark/>
                </w:tcPr>
                <w:p w14:paraId="4FCFAF9F" w14:textId="77777777" w:rsidR="000D1322" w:rsidRPr="00792636" w:rsidRDefault="000D1322" w:rsidP="00792636">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25199</w:t>
                  </w:r>
                </w:p>
              </w:tc>
              <w:tc>
                <w:tcPr>
                  <w:tcW w:w="1016" w:type="dxa"/>
                  <w:noWrap/>
                  <w:hideMark/>
                </w:tcPr>
                <w:p w14:paraId="6D914252" w14:textId="77777777" w:rsidR="000D1322" w:rsidRPr="00792636" w:rsidRDefault="000D1322" w:rsidP="00792636">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1.15</w:t>
                  </w:r>
                </w:p>
              </w:tc>
              <w:tc>
                <w:tcPr>
                  <w:tcW w:w="828" w:type="dxa"/>
                </w:tcPr>
                <w:p w14:paraId="78AA42A4" w14:textId="77777777" w:rsidR="000D1322" w:rsidRPr="00792636" w:rsidRDefault="000D1322" w:rsidP="00792636">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7.40</w:t>
                  </w:r>
                </w:p>
              </w:tc>
              <w:tc>
                <w:tcPr>
                  <w:tcW w:w="1149" w:type="dxa"/>
                  <w:noWrap/>
                  <w:hideMark/>
                </w:tcPr>
                <w:p w14:paraId="36CB7B59" w14:textId="77777777" w:rsidR="000D1322" w:rsidRPr="00792636" w:rsidRDefault="000D1322" w:rsidP="00792636">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19191</w:t>
                  </w:r>
                </w:p>
              </w:tc>
            </w:tr>
            <w:tr w:rsidR="000D1322" w:rsidRPr="00792636" w14:paraId="765F2ECC" w14:textId="77777777" w:rsidTr="0079263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35" w:type="dxa"/>
                  <w:noWrap/>
                  <w:hideMark/>
                </w:tcPr>
                <w:p w14:paraId="5BE4A5AC" w14:textId="77777777" w:rsidR="000D1322" w:rsidRPr="00792636" w:rsidRDefault="000D1322" w:rsidP="00792636">
                  <w:pPr>
                    <w:jc w:val="both"/>
                    <w:rPr>
                      <w:rFonts w:eastAsia="Times New Roman"/>
                      <w:b w:val="0"/>
                      <w:bCs w:val="0"/>
                      <w:color w:val="000000"/>
                      <w:sz w:val="14"/>
                      <w:szCs w:val="18"/>
                    </w:rPr>
                  </w:pPr>
                  <w:r w:rsidRPr="00792636">
                    <w:rPr>
                      <w:rFonts w:eastAsia="Times New Roman"/>
                      <w:color w:val="000000"/>
                      <w:sz w:val="14"/>
                      <w:szCs w:val="18"/>
                    </w:rPr>
                    <w:t>FY26</w:t>
                  </w:r>
                </w:p>
              </w:tc>
              <w:tc>
                <w:tcPr>
                  <w:tcW w:w="944" w:type="dxa"/>
                  <w:noWrap/>
                  <w:hideMark/>
                </w:tcPr>
                <w:p w14:paraId="6DB49884"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8.6</w:t>
                  </w:r>
                </w:p>
              </w:tc>
              <w:tc>
                <w:tcPr>
                  <w:tcW w:w="1149" w:type="dxa"/>
                  <w:noWrap/>
                  <w:hideMark/>
                </w:tcPr>
                <w:p w14:paraId="444BE269"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25189</w:t>
                  </w:r>
                </w:p>
              </w:tc>
              <w:tc>
                <w:tcPr>
                  <w:tcW w:w="1016" w:type="dxa"/>
                  <w:noWrap/>
                  <w:hideMark/>
                </w:tcPr>
                <w:p w14:paraId="2E39A3B2"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1.10</w:t>
                  </w:r>
                </w:p>
              </w:tc>
              <w:tc>
                <w:tcPr>
                  <w:tcW w:w="828" w:type="dxa"/>
                </w:tcPr>
                <w:p w14:paraId="7449BD6D"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7</w:t>
                  </w:r>
                </w:p>
              </w:tc>
              <w:tc>
                <w:tcPr>
                  <w:tcW w:w="1149" w:type="dxa"/>
                  <w:noWrap/>
                  <w:hideMark/>
                </w:tcPr>
                <w:p w14:paraId="4BF4EFAA"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26838</w:t>
                  </w:r>
                </w:p>
              </w:tc>
              <w:tc>
                <w:tcPr>
                  <w:tcW w:w="1016" w:type="dxa"/>
                  <w:noWrap/>
                  <w:hideMark/>
                </w:tcPr>
                <w:p w14:paraId="0E9B2A59"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1.10</w:t>
                  </w:r>
                </w:p>
              </w:tc>
              <w:tc>
                <w:tcPr>
                  <w:tcW w:w="828" w:type="dxa"/>
                </w:tcPr>
                <w:p w14:paraId="71B446C9"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p>
              </w:tc>
              <w:tc>
                <w:tcPr>
                  <w:tcW w:w="1149" w:type="dxa"/>
                  <w:noWrap/>
                  <w:hideMark/>
                </w:tcPr>
                <w:p w14:paraId="2C0C7E8A"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 </w:t>
                  </w:r>
                </w:p>
              </w:tc>
            </w:tr>
            <w:tr w:rsidR="000D1322" w:rsidRPr="00792636" w14:paraId="20C5D659" w14:textId="77777777" w:rsidTr="00792636">
              <w:trPr>
                <w:trHeight w:val="20"/>
                <w:jc w:val="center"/>
              </w:trPr>
              <w:tc>
                <w:tcPr>
                  <w:cnfStyle w:val="001000000000" w:firstRow="0" w:lastRow="0" w:firstColumn="1" w:lastColumn="0" w:oddVBand="0" w:evenVBand="0" w:oddHBand="0" w:evenHBand="0" w:firstRowFirstColumn="0" w:firstRowLastColumn="0" w:lastRowFirstColumn="0" w:lastRowLastColumn="0"/>
                  <w:tcW w:w="935" w:type="dxa"/>
                  <w:noWrap/>
                  <w:hideMark/>
                </w:tcPr>
                <w:p w14:paraId="3C9350EE" w14:textId="77777777" w:rsidR="000D1322" w:rsidRPr="00792636" w:rsidRDefault="000D1322" w:rsidP="00792636">
                  <w:pPr>
                    <w:jc w:val="both"/>
                    <w:rPr>
                      <w:rFonts w:eastAsia="Times New Roman"/>
                      <w:b w:val="0"/>
                      <w:bCs w:val="0"/>
                      <w:color w:val="000000"/>
                      <w:sz w:val="14"/>
                      <w:szCs w:val="18"/>
                    </w:rPr>
                  </w:pPr>
                  <w:r w:rsidRPr="00792636">
                    <w:rPr>
                      <w:rFonts w:eastAsia="Times New Roman"/>
                      <w:color w:val="000000"/>
                      <w:sz w:val="14"/>
                      <w:szCs w:val="18"/>
                    </w:rPr>
                    <w:t>FY30</w:t>
                  </w:r>
                </w:p>
              </w:tc>
              <w:tc>
                <w:tcPr>
                  <w:tcW w:w="944" w:type="dxa"/>
                  <w:noWrap/>
                  <w:hideMark/>
                </w:tcPr>
                <w:p w14:paraId="7A948802" w14:textId="77777777" w:rsidR="000D1322" w:rsidRPr="00792636" w:rsidRDefault="000D1322" w:rsidP="00792636">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8.9</w:t>
                  </w:r>
                </w:p>
              </w:tc>
              <w:tc>
                <w:tcPr>
                  <w:tcW w:w="1149" w:type="dxa"/>
                  <w:noWrap/>
                  <w:hideMark/>
                </w:tcPr>
                <w:p w14:paraId="2F32B4DB" w14:textId="77777777" w:rsidR="000D1322" w:rsidRPr="00792636" w:rsidRDefault="000D1322" w:rsidP="00792636">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35371</w:t>
                  </w:r>
                </w:p>
              </w:tc>
              <w:tc>
                <w:tcPr>
                  <w:tcW w:w="1016" w:type="dxa"/>
                  <w:noWrap/>
                  <w:hideMark/>
                </w:tcPr>
                <w:p w14:paraId="47510069" w14:textId="77777777" w:rsidR="000D1322" w:rsidRPr="00792636" w:rsidRDefault="000D1322" w:rsidP="00792636">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1</w:t>
                  </w:r>
                </w:p>
              </w:tc>
              <w:tc>
                <w:tcPr>
                  <w:tcW w:w="828" w:type="dxa"/>
                </w:tcPr>
                <w:p w14:paraId="0989A798" w14:textId="77777777" w:rsidR="000D1322" w:rsidRPr="00792636" w:rsidRDefault="000D1322" w:rsidP="00792636">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7</w:t>
                  </w:r>
                </w:p>
              </w:tc>
              <w:tc>
                <w:tcPr>
                  <w:tcW w:w="1149" w:type="dxa"/>
                  <w:noWrap/>
                  <w:hideMark/>
                </w:tcPr>
                <w:p w14:paraId="00EF37D5" w14:textId="77777777" w:rsidR="000D1322" w:rsidRPr="00792636" w:rsidRDefault="000D1322" w:rsidP="00792636">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33708</w:t>
                  </w:r>
                </w:p>
              </w:tc>
              <w:tc>
                <w:tcPr>
                  <w:tcW w:w="1016" w:type="dxa"/>
                  <w:noWrap/>
                  <w:hideMark/>
                </w:tcPr>
                <w:p w14:paraId="743D9009" w14:textId="77777777" w:rsidR="000D1322" w:rsidRPr="00792636" w:rsidRDefault="000D1322" w:rsidP="00792636">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1.00</w:t>
                  </w:r>
                </w:p>
              </w:tc>
              <w:tc>
                <w:tcPr>
                  <w:tcW w:w="828" w:type="dxa"/>
                </w:tcPr>
                <w:p w14:paraId="78CBA92C" w14:textId="77777777" w:rsidR="000D1322" w:rsidRPr="00792636" w:rsidRDefault="000D1322" w:rsidP="00792636">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6.30</w:t>
                  </w:r>
                </w:p>
              </w:tc>
              <w:tc>
                <w:tcPr>
                  <w:tcW w:w="1149" w:type="dxa"/>
                  <w:noWrap/>
                  <w:hideMark/>
                </w:tcPr>
                <w:p w14:paraId="3825E4C3" w14:textId="77777777" w:rsidR="000D1322" w:rsidRPr="00792636" w:rsidRDefault="000D1322" w:rsidP="00792636">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27434</w:t>
                  </w:r>
                </w:p>
              </w:tc>
            </w:tr>
            <w:tr w:rsidR="000D1322" w:rsidRPr="00792636" w14:paraId="1F5C46DE" w14:textId="77777777" w:rsidTr="0079263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35" w:type="dxa"/>
                  <w:noWrap/>
                  <w:hideMark/>
                </w:tcPr>
                <w:p w14:paraId="60BCCF13" w14:textId="77777777" w:rsidR="000D1322" w:rsidRPr="00792636" w:rsidRDefault="000D1322" w:rsidP="00792636">
                  <w:pPr>
                    <w:jc w:val="both"/>
                    <w:rPr>
                      <w:rFonts w:eastAsia="Times New Roman"/>
                      <w:b w:val="0"/>
                      <w:bCs w:val="0"/>
                      <w:color w:val="000000"/>
                      <w:sz w:val="14"/>
                      <w:szCs w:val="18"/>
                    </w:rPr>
                  </w:pPr>
                  <w:r w:rsidRPr="00792636">
                    <w:rPr>
                      <w:rFonts w:eastAsia="Times New Roman"/>
                      <w:color w:val="000000"/>
                      <w:sz w:val="14"/>
                      <w:szCs w:val="18"/>
                    </w:rPr>
                    <w:t>FY31</w:t>
                  </w:r>
                </w:p>
              </w:tc>
              <w:tc>
                <w:tcPr>
                  <w:tcW w:w="944" w:type="dxa"/>
                  <w:noWrap/>
                  <w:hideMark/>
                </w:tcPr>
                <w:p w14:paraId="4660F554"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9</w:t>
                  </w:r>
                </w:p>
              </w:tc>
              <w:tc>
                <w:tcPr>
                  <w:tcW w:w="1149" w:type="dxa"/>
                  <w:noWrap/>
                  <w:hideMark/>
                </w:tcPr>
                <w:p w14:paraId="10B060CC"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38554</w:t>
                  </w:r>
                </w:p>
              </w:tc>
              <w:tc>
                <w:tcPr>
                  <w:tcW w:w="1016" w:type="dxa"/>
                  <w:noWrap/>
                  <w:hideMark/>
                </w:tcPr>
                <w:p w14:paraId="597E3E4F"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1</w:t>
                  </w:r>
                </w:p>
              </w:tc>
              <w:tc>
                <w:tcPr>
                  <w:tcW w:w="828" w:type="dxa"/>
                </w:tcPr>
                <w:p w14:paraId="5B29527C"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p>
              </w:tc>
              <w:tc>
                <w:tcPr>
                  <w:tcW w:w="1149" w:type="dxa"/>
                  <w:noWrap/>
                  <w:hideMark/>
                </w:tcPr>
                <w:p w14:paraId="5B4E4D91"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 </w:t>
                  </w:r>
                </w:p>
              </w:tc>
              <w:tc>
                <w:tcPr>
                  <w:tcW w:w="1016" w:type="dxa"/>
                  <w:noWrap/>
                  <w:hideMark/>
                </w:tcPr>
                <w:p w14:paraId="66028A71"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p>
              </w:tc>
              <w:tc>
                <w:tcPr>
                  <w:tcW w:w="828" w:type="dxa"/>
                </w:tcPr>
                <w:p w14:paraId="0A85F7EE"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p>
              </w:tc>
              <w:tc>
                <w:tcPr>
                  <w:tcW w:w="1149" w:type="dxa"/>
                  <w:noWrap/>
                  <w:hideMark/>
                </w:tcPr>
                <w:p w14:paraId="508527FF"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 </w:t>
                  </w:r>
                </w:p>
              </w:tc>
            </w:tr>
            <w:tr w:rsidR="000D1322" w:rsidRPr="00792636" w14:paraId="12D956D0" w14:textId="77777777" w:rsidTr="00792636">
              <w:trPr>
                <w:trHeight w:val="20"/>
                <w:jc w:val="center"/>
              </w:trPr>
              <w:tc>
                <w:tcPr>
                  <w:cnfStyle w:val="001000000000" w:firstRow="0" w:lastRow="0" w:firstColumn="1" w:lastColumn="0" w:oddVBand="0" w:evenVBand="0" w:oddHBand="0" w:evenHBand="0" w:firstRowFirstColumn="0" w:firstRowLastColumn="0" w:lastRowFirstColumn="0" w:lastRowLastColumn="0"/>
                  <w:tcW w:w="935" w:type="dxa"/>
                  <w:noWrap/>
                  <w:hideMark/>
                </w:tcPr>
                <w:p w14:paraId="32177556" w14:textId="77777777" w:rsidR="000D1322" w:rsidRPr="00792636" w:rsidRDefault="000D1322" w:rsidP="00792636">
                  <w:pPr>
                    <w:jc w:val="both"/>
                    <w:rPr>
                      <w:rFonts w:eastAsia="Times New Roman"/>
                      <w:b w:val="0"/>
                      <w:bCs w:val="0"/>
                      <w:color w:val="000000"/>
                      <w:sz w:val="14"/>
                      <w:szCs w:val="18"/>
                    </w:rPr>
                  </w:pPr>
                  <w:r w:rsidRPr="00792636">
                    <w:rPr>
                      <w:rFonts w:eastAsia="Times New Roman"/>
                      <w:color w:val="000000"/>
                      <w:sz w:val="14"/>
                      <w:szCs w:val="18"/>
                    </w:rPr>
                    <w:t>FY35</w:t>
                  </w:r>
                </w:p>
              </w:tc>
              <w:tc>
                <w:tcPr>
                  <w:tcW w:w="944" w:type="dxa"/>
                  <w:noWrap/>
                  <w:hideMark/>
                </w:tcPr>
                <w:p w14:paraId="48FD310B" w14:textId="77777777" w:rsidR="000D1322" w:rsidRPr="00792636" w:rsidRDefault="000D1322" w:rsidP="00792636">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9.4</w:t>
                  </w:r>
                </w:p>
              </w:tc>
              <w:tc>
                <w:tcPr>
                  <w:tcW w:w="1149" w:type="dxa"/>
                  <w:noWrap/>
                  <w:hideMark/>
                </w:tcPr>
                <w:p w14:paraId="344F53CE" w14:textId="77777777" w:rsidR="000D1322" w:rsidRPr="00792636" w:rsidRDefault="000D1322" w:rsidP="00792636">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54924</w:t>
                  </w:r>
                </w:p>
              </w:tc>
              <w:tc>
                <w:tcPr>
                  <w:tcW w:w="1016" w:type="dxa"/>
                  <w:noWrap/>
                  <w:hideMark/>
                </w:tcPr>
                <w:p w14:paraId="624ED363" w14:textId="77777777" w:rsidR="000D1322" w:rsidRPr="00792636" w:rsidRDefault="000D1322" w:rsidP="00792636">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1</w:t>
                  </w:r>
                </w:p>
              </w:tc>
              <w:tc>
                <w:tcPr>
                  <w:tcW w:w="828" w:type="dxa"/>
                </w:tcPr>
                <w:p w14:paraId="051056BC" w14:textId="77777777" w:rsidR="000D1322" w:rsidRPr="00792636" w:rsidRDefault="000D1322" w:rsidP="00792636">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p>
              </w:tc>
              <w:tc>
                <w:tcPr>
                  <w:tcW w:w="1149" w:type="dxa"/>
                  <w:noWrap/>
                  <w:hideMark/>
                </w:tcPr>
                <w:p w14:paraId="5EDC0EA3" w14:textId="77777777" w:rsidR="000D1322" w:rsidRPr="00792636" w:rsidRDefault="000D1322" w:rsidP="00792636">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 </w:t>
                  </w:r>
                </w:p>
              </w:tc>
              <w:tc>
                <w:tcPr>
                  <w:tcW w:w="1016" w:type="dxa"/>
                  <w:noWrap/>
                  <w:hideMark/>
                </w:tcPr>
                <w:p w14:paraId="3B2A60BA" w14:textId="77777777" w:rsidR="000D1322" w:rsidRPr="00792636" w:rsidRDefault="000D1322" w:rsidP="00792636">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p>
              </w:tc>
              <w:tc>
                <w:tcPr>
                  <w:tcW w:w="828" w:type="dxa"/>
                </w:tcPr>
                <w:p w14:paraId="63CD8D6B" w14:textId="77777777" w:rsidR="000D1322" w:rsidRPr="00792636" w:rsidRDefault="000D1322" w:rsidP="00792636">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5.30</w:t>
                  </w:r>
                </w:p>
              </w:tc>
              <w:tc>
                <w:tcPr>
                  <w:tcW w:w="1149" w:type="dxa"/>
                  <w:noWrap/>
                  <w:hideMark/>
                </w:tcPr>
                <w:p w14:paraId="5FB73782" w14:textId="77777777" w:rsidR="000D1322" w:rsidRPr="00792636" w:rsidRDefault="000D1322" w:rsidP="00792636">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36634</w:t>
                  </w:r>
                </w:p>
              </w:tc>
            </w:tr>
            <w:tr w:rsidR="000D1322" w:rsidRPr="00792636" w14:paraId="0E973C2A" w14:textId="77777777" w:rsidTr="0079263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35" w:type="dxa"/>
                  <w:noWrap/>
                  <w:hideMark/>
                </w:tcPr>
                <w:p w14:paraId="36E42236" w14:textId="77777777" w:rsidR="000D1322" w:rsidRPr="00792636" w:rsidRDefault="000D1322" w:rsidP="00792636">
                  <w:pPr>
                    <w:jc w:val="both"/>
                    <w:rPr>
                      <w:rFonts w:eastAsia="Times New Roman"/>
                      <w:b w:val="0"/>
                      <w:bCs w:val="0"/>
                      <w:color w:val="000000"/>
                      <w:sz w:val="14"/>
                      <w:szCs w:val="18"/>
                    </w:rPr>
                  </w:pPr>
                  <w:r w:rsidRPr="00792636">
                    <w:rPr>
                      <w:rFonts w:eastAsia="Times New Roman"/>
                      <w:color w:val="000000"/>
                      <w:sz w:val="14"/>
                      <w:szCs w:val="18"/>
                    </w:rPr>
                    <w:t>FY36</w:t>
                  </w:r>
                </w:p>
              </w:tc>
              <w:tc>
                <w:tcPr>
                  <w:tcW w:w="944" w:type="dxa"/>
                  <w:noWrap/>
                  <w:hideMark/>
                </w:tcPr>
                <w:p w14:paraId="69013161"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9.5</w:t>
                  </w:r>
                </w:p>
              </w:tc>
              <w:tc>
                <w:tcPr>
                  <w:tcW w:w="1149" w:type="dxa"/>
                  <w:noWrap/>
                  <w:hideMark/>
                </w:tcPr>
                <w:p w14:paraId="6DD0462E"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59881</w:t>
                  </w:r>
                </w:p>
              </w:tc>
              <w:tc>
                <w:tcPr>
                  <w:tcW w:w="1016" w:type="dxa"/>
                  <w:noWrap/>
                  <w:hideMark/>
                </w:tcPr>
                <w:p w14:paraId="6A213AC9"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0.95</w:t>
                  </w:r>
                </w:p>
              </w:tc>
              <w:tc>
                <w:tcPr>
                  <w:tcW w:w="828" w:type="dxa"/>
                </w:tcPr>
                <w:p w14:paraId="17D91666"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p>
              </w:tc>
              <w:tc>
                <w:tcPr>
                  <w:tcW w:w="1149" w:type="dxa"/>
                  <w:noWrap/>
                  <w:hideMark/>
                </w:tcPr>
                <w:p w14:paraId="7E3D17AD"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 </w:t>
                  </w:r>
                </w:p>
              </w:tc>
              <w:tc>
                <w:tcPr>
                  <w:tcW w:w="1016" w:type="dxa"/>
                  <w:noWrap/>
                  <w:hideMark/>
                </w:tcPr>
                <w:p w14:paraId="08C232C6"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p>
              </w:tc>
              <w:tc>
                <w:tcPr>
                  <w:tcW w:w="828" w:type="dxa"/>
                </w:tcPr>
                <w:p w14:paraId="1D229133"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p>
              </w:tc>
              <w:tc>
                <w:tcPr>
                  <w:tcW w:w="1149" w:type="dxa"/>
                  <w:noWrap/>
                  <w:hideMark/>
                </w:tcPr>
                <w:p w14:paraId="52291F01"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 </w:t>
                  </w:r>
                </w:p>
              </w:tc>
            </w:tr>
            <w:tr w:rsidR="000D1322" w:rsidRPr="00792636" w14:paraId="1B7D8897" w14:textId="77777777" w:rsidTr="00792636">
              <w:trPr>
                <w:trHeight w:val="20"/>
                <w:jc w:val="center"/>
              </w:trPr>
              <w:tc>
                <w:tcPr>
                  <w:cnfStyle w:val="001000000000" w:firstRow="0" w:lastRow="0" w:firstColumn="1" w:lastColumn="0" w:oddVBand="0" w:evenVBand="0" w:oddHBand="0" w:evenHBand="0" w:firstRowFirstColumn="0" w:firstRowLastColumn="0" w:lastRowFirstColumn="0" w:lastRowLastColumn="0"/>
                  <w:tcW w:w="935" w:type="dxa"/>
                  <w:noWrap/>
                  <w:hideMark/>
                </w:tcPr>
                <w:p w14:paraId="5AEBBFB8" w14:textId="77777777" w:rsidR="000D1322" w:rsidRPr="00792636" w:rsidRDefault="000D1322" w:rsidP="00792636">
                  <w:pPr>
                    <w:jc w:val="both"/>
                    <w:rPr>
                      <w:rFonts w:eastAsia="Times New Roman"/>
                      <w:b w:val="0"/>
                      <w:bCs w:val="0"/>
                      <w:color w:val="000000"/>
                      <w:sz w:val="14"/>
                      <w:szCs w:val="18"/>
                    </w:rPr>
                  </w:pPr>
                  <w:r w:rsidRPr="00792636">
                    <w:rPr>
                      <w:rFonts w:eastAsia="Times New Roman"/>
                      <w:color w:val="000000"/>
                      <w:sz w:val="14"/>
                      <w:szCs w:val="18"/>
                    </w:rPr>
                    <w:t>FY40</w:t>
                  </w:r>
                </w:p>
              </w:tc>
              <w:tc>
                <w:tcPr>
                  <w:tcW w:w="944" w:type="dxa"/>
                  <w:noWrap/>
                  <w:hideMark/>
                </w:tcPr>
                <w:p w14:paraId="2126D2FB" w14:textId="77777777" w:rsidR="000D1322" w:rsidRPr="00792636" w:rsidRDefault="000D1322" w:rsidP="00792636">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9.8</w:t>
                  </w:r>
                </w:p>
              </w:tc>
              <w:tc>
                <w:tcPr>
                  <w:tcW w:w="1149" w:type="dxa"/>
                  <w:noWrap/>
                  <w:hideMark/>
                </w:tcPr>
                <w:p w14:paraId="6978B88E" w14:textId="77777777" w:rsidR="000D1322" w:rsidRPr="00792636" w:rsidRDefault="000D1322" w:rsidP="00792636">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85047</w:t>
                  </w:r>
                </w:p>
              </w:tc>
              <w:tc>
                <w:tcPr>
                  <w:tcW w:w="1016" w:type="dxa"/>
                  <w:noWrap/>
                  <w:hideMark/>
                </w:tcPr>
                <w:p w14:paraId="574D0377" w14:textId="77777777" w:rsidR="000D1322" w:rsidRPr="00792636" w:rsidRDefault="000D1322" w:rsidP="00792636">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0.95</w:t>
                  </w:r>
                </w:p>
              </w:tc>
              <w:tc>
                <w:tcPr>
                  <w:tcW w:w="828" w:type="dxa"/>
                </w:tcPr>
                <w:p w14:paraId="408ACAF1" w14:textId="77777777" w:rsidR="000D1322" w:rsidRPr="00792636" w:rsidRDefault="000D1322" w:rsidP="00792636">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p>
              </w:tc>
              <w:tc>
                <w:tcPr>
                  <w:tcW w:w="1149" w:type="dxa"/>
                  <w:noWrap/>
                  <w:hideMark/>
                </w:tcPr>
                <w:p w14:paraId="279849CE" w14:textId="77777777" w:rsidR="000D1322" w:rsidRPr="00792636" w:rsidRDefault="000D1322" w:rsidP="00792636">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 </w:t>
                  </w:r>
                </w:p>
              </w:tc>
              <w:tc>
                <w:tcPr>
                  <w:tcW w:w="1016" w:type="dxa"/>
                  <w:noWrap/>
                  <w:hideMark/>
                </w:tcPr>
                <w:p w14:paraId="18543DE7" w14:textId="77777777" w:rsidR="000D1322" w:rsidRPr="00792636" w:rsidRDefault="000D1322" w:rsidP="00792636">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p>
              </w:tc>
              <w:tc>
                <w:tcPr>
                  <w:tcW w:w="828" w:type="dxa"/>
                </w:tcPr>
                <w:p w14:paraId="72D78721" w14:textId="77777777" w:rsidR="000D1322" w:rsidRPr="00792636" w:rsidRDefault="000D1322" w:rsidP="00792636">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4.40</w:t>
                  </w:r>
                </w:p>
              </w:tc>
              <w:tc>
                <w:tcPr>
                  <w:tcW w:w="1149" w:type="dxa"/>
                  <w:noWrap/>
                  <w:hideMark/>
                </w:tcPr>
                <w:p w14:paraId="5167F061" w14:textId="77777777" w:rsidR="000D1322" w:rsidRPr="00792636" w:rsidRDefault="000D1322" w:rsidP="00792636">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49034</w:t>
                  </w:r>
                </w:p>
              </w:tc>
            </w:tr>
            <w:tr w:rsidR="000D1322" w:rsidRPr="00792636" w14:paraId="771EA745" w14:textId="77777777" w:rsidTr="0079263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35" w:type="dxa"/>
                  <w:noWrap/>
                  <w:hideMark/>
                </w:tcPr>
                <w:p w14:paraId="39EDCA0B" w14:textId="77777777" w:rsidR="000D1322" w:rsidRPr="00792636" w:rsidRDefault="000D1322" w:rsidP="00792636">
                  <w:pPr>
                    <w:jc w:val="both"/>
                    <w:rPr>
                      <w:rFonts w:eastAsia="Times New Roman"/>
                      <w:b w:val="0"/>
                      <w:bCs w:val="0"/>
                      <w:color w:val="000000"/>
                      <w:sz w:val="14"/>
                      <w:szCs w:val="18"/>
                    </w:rPr>
                  </w:pPr>
                  <w:r w:rsidRPr="00792636">
                    <w:rPr>
                      <w:rFonts w:eastAsia="Times New Roman"/>
                      <w:color w:val="000000"/>
                      <w:sz w:val="14"/>
                      <w:szCs w:val="18"/>
                    </w:rPr>
                    <w:t>FY41</w:t>
                  </w:r>
                </w:p>
              </w:tc>
              <w:tc>
                <w:tcPr>
                  <w:tcW w:w="944" w:type="dxa"/>
                  <w:noWrap/>
                  <w:hideMark/>
                </w:tcPr>
                <w:p w14:paraId="726CE2E2"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9.9</w:t>
                  </w:r>
                </w:p>
              </w:tc>
              <w:tc>
                <w:tcPr>
                  <w:tcW w:w="1149" w:type="dxa"/>
                  <w:noWrap/>
                  <w:hideMark/>
                </w:tcPr>
                <w:p w14:paraId="5648DE9A"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92625</w:t>
                  </w:r>
                </w:p>
              </w:tc>
              <w:tc>
                <w:tcPr>
                  <w:tcW w:w="1016" w:type="dxa"/>
                  <w:noWrap/>
                  <w:hideMark/>
                </w:tcPr>
                <w:p w14:paraId="4490A65E"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0.9</w:t>
                  </w:r>
                </w:p>
              </w:tc>
              <w:tc>
                <w:tcPr>
                  <w:tcW w:w="828" w:type="dxa"/>
                </w:tcPr>
                <w:p w14:paraId="7C4B379D"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p>
              </w:tc>
              <w:tc>
                <w:tcPr>
                  <w:tcW w:w="1149" w:type="dxa"/>
                  <w:noWrap/>
                  <w:hideMark/>
                </w:tcPr>
                <w:p w14:paraId="6CA18F93"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 </w:t>
                  </w:r>
                </w:p>
              </w:tc>
              <w:tc>
                <w:tcPr>
                  <w:tcW w:w="1016" w:type="dxa"/>
                  <w:noWrap/>
                  <w:hideMark/>
                </w:tcPr>
                <w:p w14:paraId="0D0DD8E4"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 </w:t>
                  </w:r>
                </w:p>
              </w:tc>
              <w:tc>
                <w:tcPr>
                  <w:tcW w:w="828" w:type="dxa"/>
                </w:tcPr>
                <w:p w14:paraId="67465840"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p>
              </w:tc>
              <w:tc>
                <w:tcPr>
                  <w:tcW w:w="1149" w:type="dxa"/>
                  <w:noWrap/>
                  <w:hideMark/>
                </w:tcPr>
                <w:p w14:paraId="10B47CA6" w14:textId="77777777" w:rsidR="000D1322" w:rsidRPr="00792636" w:rsidRDefault="000D1322" w:rsidP="00792636">
                  <w:pPr>
                    <w:jc w:val="both"/>
                    <w:cnfStyle w:val="000000100000" w:firstRow="0" w:lastRow="0" w:firstColumn="0" w:lastColumn="0" w:oddVBand="0" w:evenVBand="0" w:oddHBand="1" w:evenHBand="0" w:firstRowFirstColumn="0" w:firstRowLastColumn="0" w:lastRowFirstColumn="0" w:lastRowLastColumn="0"/>
                    <w:rPr>
                      <w:rFonts w:eastAsia="Times New Roman"/>
                      <w:color w:val="000000"/>
                      <w:sz w:val="14"/>
                      <w:szCs w:val="18"/>
                    </w:rPr>
                  </w:pPr>
                  <w:r w:rsidRPr="00792636">
                    <w:rPr>
                      <w:rFonts w:eastAsia="Times New Roman"/>
                      <w:color w:val="000000"/>
                      <w:sz w:val="14"/>
                      <w:szCs w:val="18"/>
                    </w:rPr>
                    <w:t> </w:t>
                  </w:r>
                </w:p>
              </w:tc>
            </w:tr>
            <w:tr w:rsidR="000D1322" w:rsidRPr="00792636" w14:paraId="2A90061F" w14:textId="77777777" w:rsidTr="00792636">
              <w:trPr>
                <w:trHeight w:val="20"/>
                <w:jc w:val="center"/>
              </w:trPr>
              <w:tc>
                <w:tcPr>
                  <w:cnfStyle w:val="001000000000" w:firstRow="0" w:lastRow="0" w:firstColumn="1" w:lastColumn="0" w:oddVBand="0" w:evenVBand="0" w:oddHBand="0" w:evenHBand="0" w:firstRowFirstColumn="0" w:firstRowLastColumn="0" w:lastRowFirstColumn="0" w:lastRowLastColumn="0"/>
                  <w:tcW w:w="9014" w:type="dxa"/>
                  <w:gridSpan w:val="9"/>
                  <w:shd w:val="clear" w:color="auto" w:fill="C4BC96" w:themeFill="background2" w:themeFillShade="BF"/>
                  <w:noWrap/>
                </w:tcPr>
                <w:p w14:paraId="6E040065" w14:textId="77777777" w:rsidR="000D1322" w:rsidRPr="00792636" w:rsidRDefault="000D1322" w:rsidP="00792636">
                  <w:pPr>
                    <w:jc w:val="both"/>
                    <w:rPr>
                      <w:i/>
                      <w:color w:val="365F91" w:themeColor="accent1" w:themeShade="BF"/>
                      <w:sz w:val="14"/>
                      <w:szCs w:val="18"/>
                    </w:rPr>
                  </w:pPr>
                  <w:r w:rsidRPr="00792636">
                    <w:rPr>
                      <w:i/>
                      <w:sz w:val="14"/>
                      <w:szCs w:val="18"/>
                    </w:rPr>
                    <w:t>Source: PRI Staff Projection, PSMP 2010 and PSMP 2016</w:t>
                  </w:r>
                </w:p>
              </w:tc>
            </w:tr>
          </w:tbl>
          <w:p w14:paraId="7247AE99" w14:textId="77777777" w:rsidR="000D1322" w:rsidRDefault="000D1322" w:rsidP="00856553">
            <w:pPr>
              <w:spacing w:after="0" w:line="240" w:lineRule="auto"/>
              <w:ind w:left="90"/>
              <w:jc w:val="both"/>
              <w:rPr>
                <w:sz w:val="18"/>
                <w:szCs w:val="18"/>
              </w:rPr>
            </w:pPr>
          </w:p>
          <w:p w14:paraId="08DCCD1C" w14:textId="19BF3E1B" w:rsidR="00D314A4" w:rsidRPr="00856553" w:rsidRDefault="000D1322" w:rsidP="00856553">
            <w:pPr>
              <w:spacing w:after="120" w:line="240" w:lineRule="auto"/>
              <w:ind w:left="90"/>
              <w:jc w:val="both"/>
              <w:rPr>
                <w:rFonts w:ascii="Times New Roman" w:hAnsi="Times New Roman" w:cs="Times New Roman"/>
                <w:sz w:val="18"/>
                <w:szCs w:val="18"/>
              </w:rPr>
            </w:pPr>
            <w:r w:rsidRPr="00856553">
              <w:rPr>
                <w:rFonts w:ascii="Times New Roman" w:hAnsi="Times New Roman" w:cs="Times New Roman"/>
                <w:sz w:val="18"/>
                <w:szCs w:val="18"/>
              </w:rPr>
              <w:t xml:space="preserve">The rationale behind this higher power demand forecast under the PP scenario is that Bangladesh would need rapid and sustained expansion of power generation, transmission and distribution to support the rapid growth in Industrial/Manufacturing, Service, and agriculture sector in line with the objective to reach the goal of becoming a High-Income country. The elasticity of electricity consumption with respect to </w:t>
            </w:r>
            <w:r w:rsidR="00A84379">
              <w:rPr>
                <w:rFonts w:ascii="Times New Roman" w:hAnsi="Times New Roman" w:cs="Times New Roman"/>
                <w:sz w:val="18"/>
                <w:szCs w:val="18"/>
              </w:rPr>
              <w:t>real GDP/</w:t>
            </w:r>
            <w:r w:rsidRPr="00856553">
              <w:rPr>
                <w:rFonts w:ascii="Times New Roman" w:hAnsi="Times New Roman" w:cs="Times New Roman"/>
                <w:sz w:val="18"/>
                <w:szCs w:val="18"/>
              </w:rPr>
              <w:t xml:space="preserve">GNI is another major factor in power demand projection. The income elasticity of electricity demand is important, especially in the case of a rapidly developing country like Bangladesh. Cross country estimates indicate that the elasticity is very high for least developed counties like Bangladesh, and it is below unity for the industrialized countries. Current income elasticity for Bangladesh is 1.5, which has been used in the PP projection. In the earlier years the elasticity was even higher at close to </w:t>
            </w:r>
            <w:r w:rsidR="00A84379">
              <w:rPr>
                <w:rFonts w:ascii="Times New Roman" w:hAnsi="Times New Roman" w:cs="Times New Roman"/>
                <w:sz w:val="18"/>
                <w:szCs w:val="18"/>
              </w:rPr>
              <w:t>1.9</w:t>
            </w:r>
            <w:r w:rsidRPr="00856553">
              <w:rPr>
                <w:rFonts w:ascii="Times New Roman" w:hAnsi="Times New Roman" w:cs="Times New Roman"/>
                <w:sz w:val="18"/>
                <w:szCs w:val="18"/>
              </w:rPr>
              <w:t>. As the economy develops and per capita income of the households increase steadily, the elasticity is expected to fall over the long term. Accordingly, as Bangladesh becomes and UMY and HIC, the elasticity is projected to decline to 1.0 by FY31 and thereafter further decline to 0.9 by FY41. PSMP 2010 also had similar elasticity assumption over the projection period through 2031.</w:t>
            </w:r>
          </w:p>
          <w:p w14:paraId="44BE21FC" w14:textId="47784206" w:rsidR="00D314A4" w:rsidRPr="00856553" w:rsidRDefault="00D314A4" w:rsidP="00856553">
            <w:pPr>
              <w:spacing w:after="120" w:line="240" w:lineRule="auto"/>
              <w:ind w:left="90"/>
              <w:jc w:val="both"/>
              <w:rPr>
                <w:rFonts w:ascii="Times New Roman" w:hAnsi="Times New Roman" w:cs="Times New Roman"/>
                <w:sz w:val="18"/>
                <w:szCs w:val="18"/>
              </w:rPr>
            </w:pPr>
            <w:r w:rsidRPr="00856553">
              <w:rPr>
                <w:rFonts w:ascii="Times New Roman" w:hAnsi="Times New Roman" w:cs="Times New Roman"/>
                <w:sz w:val="18"/>
                <w:szCs w:val="18"/>
              </w:rPr>
              <w:t xml:space="preserve">As seen in the Table below, the annual average </w:t>
            </w:r>
            <w:r w:rsidR="0031291F" w:rsidRPr="00856553">
              <w:rPr>
                <w:rFonts w:ascii="Times New Roman" w:hAnsi="Times New Roman" w:cs="Times New Roman"/>
                <w:sz w:val="18"/>
                <w:szCs w:val="18"/>
              </w:rPr>
              <w:t xml:space="preserve">electricity demand </w:t>
            </w:r>
            <w:r w:rsidRPr="00856553">
              <w:rPr>
                <w:rFonts w:ascii="Times New Roman" w:hAnsi="Times New Roman" w:cs="Times New Roman"/>
                <w:sz w:val="18"/>
                <w:szCs w:val="18"/>
              </w:rPr>
              <w:t xml:space="preserve">growth rate </w:t>
            </w:r>
            <w:r w:rsidR="00052432" w:rsidRPr="00856553">
              <w:rPr>
                <w:rFonts w:ascii="Times New Roman" w:hAnsi="Times New Roman" w:cs="Times New Roman"/>
                <w:sz w:val="18"/>
                <w:szCs w:val="18"/>
              </w:rPr>
              <w:t>is assumed to be only 4.8% under the PSMP 2016</w:t>
            </w:r>
            <w:r w:rsidR="0031291F" w:rsidRPr="00856553">
              <w:rPr>
                <w:rFonts w:ascii="Times New Roman" w:hAnsi="Times New Roman" w:cs="Times New Roman"/>
                <w:sz w:val="18"/>
                <w:szCs w:val="18"/>
              </w:rPr>
              <w:t>. Such a low growth rate in generation capacity would not at all be compatible with the PP GDP average growth rate</w:t>
            </w:r>
            <w:r w:rsidR="00052432" w:rsidRPr="00856553">
              <w:rPr>
                <w:rFonts w:ascii="Times New Roman" w:hAnsi="Times New Roman" w:cs="Times New Roman"/>
                <w:sz w:val="18"/>
                <w:szCs w:val="18"/>
              </w:rPr>
              <w:t xml:space="preserve"> </w:t>
            </w:r>
            <w:r w:rsidR="0031291F" w:rsidRPr="00856553">
              <w:rPr>
                <w:rFonts w:ascii="Times New Roman" w:hAnsi="Times New Roman" w:cs="Times New Roman"/>
                <w:sz w:val="18"/>
                <w:szCs w:val="18"/>
              </w:rPr>
              <w:t xml:space="preserve">of more than 8%. </w:t>
            </w:r>
          </w:p>
          <w:p w14:paraId="19B56EFC" w14:textId="03C8DDB4" w:rsidR="00D314A4" w:rsidRPr="007B1118" w:rsidRDefault="00F95EF4" w:rsidP="00792636">
            <w:pPr>
              <w:spacing w:after="0"/>
              <w:jc w:val="center"/>
              <w:rPr>
                <w:rFonts w:ascii="Times New Roman" w:hAnsi="Times New Roman" w:cs="Times New Roman"/>
                <w:b/>
                <w:sz w:val="16"/>
                <w:szCs w:val="16"/>
              </w:rPr>
            </w:pPr>
            <w:r>
              <w:rPr>
                <w:rFonts w:ascii="Times New Roman" w:hAnsi="Times New Roman" w:cs="Times New Roman"/>
                <w:b/>
                <w:sz w:val="16"/>
                <w:szCs w:val="16"/>
              </w:rPr>
              <w:t xml:space="preserve">Box Table 2. </w:t>
            </w:r>
            <w:r w:rsidR="00D314A4" w:rsidRPr="007B1118">
              <w:rPr>
                <w:rFonts w:ascii="Times New Roman" w:hAnsi="Times New Roman" w:cs="Times New Roman"/>
                <w:b/>
                <w:sz w:val="16"/>
                <w:szCs w:val="16"/>
              </w:rPr>
              <w:t xml:space="preserve"> Projection of Primary Energy Supply Under PSMP 2016</w:t>
            </w:r>
          </w:p>
          <w:tbl>
            <w:tblPr>
              <w:tblW w:w="4577" w:type="pct"/>
              <w:jc w:val="center"/>
              <w:tblCellMar>
                <w:left w:w="0" w:type="dxa"/>
                <w:right w:w="0" w:type="dxa"/>
              </w:tblCellMar>
              <w:tblLook w:val="01E0" w:firstRow="1" w:lastRow="1" w:firstColumn="1" w:lastColumn="1" w:noHBand="0" w:noVBand="0"/>
            </w:tblPr>
            <w:tblGrid>
              <w:gridCol w:w="3182"/>
              <w:gridCol w:w="926"/>
              <w:gridCol w:w="922"/>
              <w:gridCol w:w="922"/>
              <w:gridCol w:w="924"/>
              <w:gridCol w:w="1728"/>
            </w:tblGrid>
            <w:tr w:rsidR="00D314A4" w:rsidRPr="007B1118" w14:paraId="7DAF7649" w14:textId="77777777" w:rsidTr="00792636">
              <w:trPr>
                <w:trHeight w:val="20"/>
                <w:jc w:val="center"/>
              </w:trPr>
              <w:tc>
                <w:tcPr>
                  <w:tcW w:w="1849" w:type="pct"/>
                  <w:vMerge w:val="restart"/>
                  <w:tcBorders>
                    <w:top w:val="nil"/>
                    <w:left w:val="nil"/>
                    <w:right w:val="single" w:sz="8" w:space="0" w:color="FFFFFF"/>
                  </w:tcBorders>
                  <w:shd w:val="clear" w:color="auto" w:fill="375F92"/>
                </w:tcPr>
                <w:p w14:paraId="606F7BC8" w14:textId="77777777" w:rsidR="00D314A4" w:rsidRPr="007B1118" w:rsidRDefault="00D314A4" w:rsidP="00856553">
                  <w:pPr>
                    <w:pStyle w:val="TableParagraph"/>
                    <w:ind w:left="57"/>
                    <w:jc w:val="center"/>
                    <w:rPr>
                      <w:rFonts w:ascii="Times New Roman" w:eastAsia="Times New Roman" w:hAnsi="Times New Roman" w:cs="Times New Roman"/>
                      <w:sz w:val="16"/>
                      <w:szCs w:val="16"/>
                    </w:rPr>
                  </w:pPr>
                  <w:r w:rsidRPr="007B1118">
                    <w:rPr>
                      <w:rFonts w:ascii="Times New Roman" w:hAnsi="Times New Roman" w:cs="Times New Roman"/>
                      <w:b/>
                      <w:color w:val="FFFFFF"/>
                      <w:sz w:val="16"/>
                      <w:szCs w:val="16"/>
                    </w:rPr>
                    <w:t>Primary Energy</w:t>
                  </w:r>
                  <w:r w:rsidRPr="007B1118">
                    <w:rPr>
                      <w:rFonts w:ascii="Times New Roman" w:hAnsi="Times New Roman" w:cs="Times New Roman"/>
                      <w:b/>
                      <w:color w:val="FFFFFF"/>
                      <w:spacing w:val="-8"/>
                      <w:sz w:val="16"/>
                      <w:szCs w:val="16"/>
                    </w:rPr>
                    <w:t xml:space="preserve"> </w:t>
                  </w:r>
                  <w:r w:rsidRPr="007B1118">
                    <w:rPr>
                      <w:rFonts w:ascii="Times New Roman" w:hAnsi="Times New Roman" w:cs="Times New Roman"/>
                      <w:b/>
                      <w:color w:val="FFFFFF"/>
                      <w:sz w:val="16"/>
                      <w:szCs w:val="16"/>
                    </w:rPr>
                    <w:t>Sources</w:t>
                  </w:r>
                </w:p>
              </w:tc>
              <w:tc>
                <w:tcPr>
                  <w:tcW w:w="1074" w:type="pct"/>
                  <w:gridSpan w:val="2"/>
                  <w:tcBorders>
                    <w:top w:val="nil"/>
                    <w:left w:val="single" w:sz="8" w:space="0" w:color="FFFFFF"/>
                    <w:bottom w:val="nil"/>
                    <w:right w:val="single" w:sz="4" w:space="0" w:color="FFFFFF"/>
                  </w:tcBorders>
                  <w:shd w:val="clear" w:color="auto" w:fill="375F92"/>
                </w:tcPr>
                <w:p w14:paraId="2FEC9760" w14:textId="77777777" w:rsidR="00D314A4" w:rsidRPr="007B1118" w:rsidRDefault="00D314A4" w:rsidP="00856553">
                  <w:pPr>
                    <w:pStyle w:val="TableParagraph"/>
                    <w:jc w:val="center"/>
                    <w:rPr>
                      <w:rFonts w:ascii="Times New Roman" w:eastAsia="Times New Roman" w:hAnsi="Times New Roman" w:cs="Times New Roman"/>
                      <w:sz w:val="16"/>
                      <w:szCs w:val="16"/>
                    </w:rPr>
                  </w:pPr>
                  <w:r w:rsidRPr="007B1118">
                    <w:rPr>
                      <w:rFonts w:ascii="Times New Roman" w:hAnsi="Times New Roman" w:cs="Times New Roman"/>
                      <w:b/>
                      <w:color w:val="FFFFFF"/>
                      <w:sz w:val="16"/>
                      <w:szCs w:val="16"/>
                    </w:rPr>
                    <w:t>2014</w:t>
                  </w:r>
                </w:p>
              </w:tc>
              <w:tc>
                <w:tcPr>
                  <w:tcW w:w="1073" w:type="pct"/>
                  <w:gridSpan w:val="2"/>
                  <w:tcBorders>
                    <w:top w:val="nil"/>
                    <w:left w:val="single" w:sz="4" w:space="0" w:color="FFFFFF"/>
                    <w:bottom w:val="nil"/>
                    <w:right w:val="single" w:sz="8" w:space="0" w:color="FFFFFF"/>
                  </w:tcBorders>
                  <w:shd w:val="clear" w:color="auto" w:fill="375F92"/>
                </w:tcPr>
                <w:p w14:paraId="2278110C" w14:textId="77777777" w:rsidR="00D314A4" w:rsidRPr="007B1118" w:rsidRDefault="00D314A4" w:rsidP="00856553">
                  <w:pPr>
                    <w:pStyle w:val="TableParagraph"/>
                    <w:ind w:left="4"/>
                    <w:jc w:val="center"/>
                    <w:rPr>
                      <w:rFonts w:ascii="Times New Roman" w:eastAsia="Times New Roman" w:hAnsi="Times New Roman" w:cs="Times New Roman"/>
                      <w:sz w:val="16"/>
                      <w:szCs w:val="16"/>
                    </w:rPr>
                  </w:pPr>
                  <w:r w:rsidRPr="007B1118">
                    <w:rPr>
                      <w:rFonts w:ascii="Times New Roman" w:hAnsi="Times New Roman" w:cs="Times New Roman"/>
                      <w:b/>
                      <w:color w:val="FFFFFF"/>
                      <w:sz w:val="16"/>
                      <w:szCs w:val="16"/>
                    </w:rPr>
                    <w:t>2041</w:t>
                  </w:r>
                </w:p>
              </w:tc>
              <w:tc>
                <w:tcPr>
                  <w:tcW w:w="1004" w:type="pct"/>
                  <w:vMerge w:val="restart"/>
                  <w:tcBorders>
                    <w:top w:val="nil"/>
                    <w:left w:val="single" w:sz="8" w:space="0" w:color="FFFFFF"/>
                    <w:right w:val="nil"/>
                  </w:tcBorders>
                  <w:shd w:val="clear" w:color="auto" w:fill="375F92"/>
                </w:tcPr>
                <w:p w14:paraId="7332C4A9" w14:textId="77777777" w:rsidR="00D314A4" w:rsidRPr="007B1118" w:rsidRDefault="00D314A4" w:rsidP="00856553">
                  <w:pPr>
                    <w:pStyle w:val="TableParagraph"/>
                    <w:ind w:left="187" w:right="113" w:hanging="84"/>
                    <w:rPr>
                      <w:rFonts w:ascii="Times New Roman" w:eastAsia="Times New Roman" w:hAnsi="Times New Roman" w:cs="Times New Roman"/>
                      <w:sz w:val="16"/>
                      <w:szCs w:val="16"/>
                    </w:rPr>
                  </w:pPr>
                  <w:r w:rsidRPr="007B1118">
                    <w:rPr>
                      <w:rFonts w:ascii="Times New Roman" w:eastAsia="Times New Roman" w:hAnsi="Times New Roman" w:cs="Times New Roman"/>
                      <w:b/>
                      <w:bCs/>
                      <w:color w:val="FFFFFF"/>
                      <w:sz w:val="16"/>
                      <w:szCs w:val="16"/>
                    </w:rPr>
                    <w:t>Annual growth rate</w:t>
                  </w:r>
                  <w:r w:rsidRPr="007B1118">
                    <w:rPr>
                      <w:rFonts w:ascii="Times New Roman" w:eastAsia="Times New Roman" w:hAnsi="Times New Roman" w:cs="Times New Roman"/>
                      <w:b/>
                      <w:bCs/>
                      <w:color w:val="FFFFFF"/>
                      <w:spacing w:val="-3"/>
                      <w:sz w:val="16"/>
                      <w:szCs w:val="16"/>
                    </w:rPr>
                    <w:t xml:space="preserve"> </w:t>
                  </w:r>
                  <w:r w:rsidRPr="007B1118">
                    <w:rPr>
                      <w:rFonts w:ascii="Times New Roman" w:eastAsia="Times New Roman" w:hAnsi="Times New Roman" w:cs="Times New Roman"/>
                      <w:b/>
                      <w:bCs/>
                      <w:color w:val="FFFFFF"/>
                      <w:sz w:val="16"/>
                      <w:szCs w:val="16"/>
                    </w:rPr>
                    <w:t>(‘14-’41)</w:t>
                  </w:r>
                </w:p>
              </w:tc>
            </w:tr>
            <w:tr w:rsidR="00D314A4" w:rsidRPr="007B1118" w14:paraId="2EEFBDA1" w14:textId="77777777" w:rsidTr="00792636">
              <w:trPr>
                <w:trHeight w:val="20"/>
                <w:jc w:val="center"/>
              </w:trPr>
              <w:tc>
                <w:tcPr>
                  <w:tcW w:w="1849" w:type="pct"/>
                  <w:vMerge/>
                  <w:tcBorders>
                    <w:left w:val="nil"/>
                    <w:bottom w:val="single" w:sz="23" w:space="0" w:color="FFFFFF"/>
                    <w:right w:val="single" w:sz="8" w:space="0" w:color="FFFFFF"/>
                  </w:tcBorders>
                  <w:shd w:val="clear" w:color="auto" w:fill="375F92"/>
                </w:tcPr>
                <w:p w14:paraId="4F59C821" w14:textId="77777777" w:rsidR="00D314A4" w:rsidRPr="007B1118" w:rsidRDefault="00D314A4" w:rsidP="00856553">
                  <w:pPr>
                    <w:spacing w:after="0"/>
                    <w:rPr>
                      <w:rFonts w:ascii="Times New Roman" w:hAnsi="Times New Roman" w:cs="Times New Roman"/>
                      <w:sz w:val="16"/>
                      <w:szCs w:val="16"/>
                    </w:rPr>
                  </w:pPr>
                </w:p>
              </w:tc>
              <w:tc>
                <w:tcPr>
                  <w:tcW w:w="538" w:type="pct"/>
                  <w:tcBorders>
                    <w:top w:val="nil"/>
                    <w:left w:val="single" w:sz="8" w:space="0" w:color="FFFFFF"/>
                    <w:bottom w:val="single" w:sz="23" w:space="0" w:color="FFFFFF"/>
                    <w:right w:val="single" w:sz="4" w:space="0" w:color="FFFFFF"/>
                  </w:tcBorders>
                  <w:shd w:val="clear" w:color="auto" w:fill="375F92"/>
                </w:tcPr>
                <w:p w14:paraId="425F6C56" w14:textId="77777777" w:rsidR="00D314A4" w:rsidRPr="007B1118" w:rsidRDefault="00D314A4" w:rsidP="00856553">
                  <w:pPr>
                    <w:pStyle w:val="TableParagraph"/>
                    <w:spacing w:line="228" w:lineRule="exact"/>
                    <w:ind w:left="213"/>
                    <w:rPr>
                      <w:rFonts w:ascii="Times New Roman" w:eastAsia="Times New Roman" w:hAnsi="Times New Roman" w:cs="Times New Roman"/>
                      <w:sz w:val="16"/>
                      <w:szCs w:val="16"/>
                    </w:rPr>
                  </w:pPr>
                  <w:r w:rsidRPr="007B1118">
                    <w:rPr>
                      <w:rFonts w:ascii="Times New Roman" w:hAnsi="Times New Roman" w:cs="Times New Roman"/>
                      <w:b/>
                      <w:color w:val="FFFFFF"/>
                      <w:sz w:val="16"/>
                      <w:szCs w:val="16"/>
                    </w:rPr>
                    <w:t>ktoe</w:t>
                  </w:r>
                </w:p>
              </w:tc>
              <w:tc>
                <w:tcPr>
                  <w:tcW w:w="536" w:type="pct"/>
                  <w:tcBorders>
                    <w:top w:val="nil"/>
                    <w:left w:val="single" w:sz="4" w:space="0" w:color="FFFFFF"/>
                    <w:bottom w:val="single" w:sz="23" w:space="0" w:color="FFFFFF"/>
                    <w:right w:val="single" w:sz="4" w:space="0" w:color="FFFFFF"/>
                  </w:tcBorders>
                  <w:shd w:val="clear" w:color="auto" w:fill="375F92"/>
                </w:tcPr>
                <w:p w14:paraId="61CBEA9E" w14:textId="77777777" w:rsidR="00D314A4" w:rsidRPr="007B1118" w:rsidRDefault="00D314A4" w:rsidP="00856553">
                  <w:pPr>
                    <w:pStyle w:val="TableParagraph"/>
                    <w:spacing w:line="228" w:lineRule="exact"/>
                    <w:ind w:left="100"/>
                    <w:rPr>
                      <w:rFonts w:ascii="Times New Roman" w:eastAsia="Times New Roman" w:hAnsi="Times New Roman" w:cs="Times New Roman"/>
                      <w:sz w:val="16"/>
                      <w:szCs w:val="16"/>
                    </w:rPr>
                  </w:pPr>
                  <w:r w:rsidRPr="007B1118">
                    <w:rPr>
                      <w:rFonts w:ascii="Times New Roman" w:hAnsi="Times New Roman" w:cs="Times New Roman"/>
                      <w:b/>
                      <w:color w:val="FFFFFF"/>
                      <w:sz w:val="16"/>
                      <w:szCs w:val="16"/>
                    </w:rPr>
                    <w:t>(share)</w:t>
                  </w:r>
                </w:p>
              </w:tc>
              <w:tc>
                <w:tcPr>
                  <w:tcW w:w="536" w:type="pct"/>
                  <w:tcBorders>
                    <w:top w:val="nil"/>
                    <w:left w:val="single" w:sz="4" w:space="0" w:color="FFFFFF"/>
                    <w:bottom w:val="single" w:sz="23" w:space="0" w:color="FFFFFF"/>
                    <w:right w:val="single" w:sz="8" w:space="0" w:color="FFFFFF"/>
                  </w:tcBorders>
                  <w:shd w:val="clear" w:color="auto" w:fill="375F92"/>
                </w:tcPr>
                <w:p w14:paraId="66F4A542" w14:textId="77777777" w:rsidR="00D314A4" w:rsidRPr="007B1118" w:rsidRDefault="00D314A4" w:rsidP="00856553">
                  <w:pPr>
                    <w:pStyle w:val="TableParagraph"/>
                    <w:spacing w:line="228" w:lineRule="exact"/>
                    <w:ind w:left="216"/>
                    <w:rPr>
                      <w:rFonts w:ascii="Times New Roman" w:eastAsia="Times New Roman" w:hAnsi="Times New Roman" w:cs="Times New Roman"/>
                      <w:sz w:val="16"/>
                      <w:szCs w:val="16"/>
                    </w:rPr>
                  </w:pPr>
                  <w:r w:rsidRPr="007B1118">
                    <w:rPr>
                      <w:rFonts w:ascii="Times New Roman" w:hAnsi="Times New Roman" w:cs="Times New Roman"/>
                      <w:b/>
                      <w:color w:val="FFFFFF"/>
                      <w:sz w:val="16"/>
                      <w:szCs w:val="16"/>
                    </w:rPr>
                    <w:t>ktoe</w:t>
                  </w:r>
                </w:p>
              </w:tc>
              <w:tc>
                <w:tcPr>
                  <w:tcW w:w="536" w:type="pct"/>
                  <w:tcBorders>
                    <w:top w:val="nil"/>
                    <w:left w:val="single" w:sz="8" w:space="0" w:color="FFFFFF"/>
                    <w:bottom w:val="single" w:sz="23" w:space="0" w:color="FFFFFF"/>
                    <w:right w:val="single" w:sz="8" w:space="0" w:color="FFFFFF"/>
                  </w:tcBorders>
                  <w:shd w:val="clear" w:color="auto" w:fill="375F92"/>
                </w:tcPr>
                <w:p w14:paraId="5274CA77" w14:textId="77777777" w:rsidR="00D314A4" w:rsidRPr="007B1118" w:rsidRDefault="00D314A4" w:rsidP="00856553">
                  <w:pPr>
                    <w:pStyle w:val="TableParagraph"/>
                    <w:spacing w:line="228" w:lineRule="exact"/>
                    <w:ind w:left="98"/>
                    <w:rPr>
                      <w:rFonts w:ascii="Times New Roman" w:eastAsia="Times New Roman" w:hAnsi="Times New Roman" w:cs="Times New Roman"/>
                      <w:sz w:val="16"/>
                      <w:szCs w:val="16"/>
                    </w:rPr>
                  </w:pPr>
                  <w:r w:rsidRPr="007B1118">
                    <w:rPr>
                      <w:rFonts w:ascii="Times New Roman" w:hAnsi="Times New Roman" w:cs="Times New Roman"/>
                      <w:b/>
                      <w:color w:val="FFFFFF"/>
                      <w:sz w:val="16"/>
                      <w:szCs w:val="16"/>
                    </w:rPr>
                    <w:t>(share)</w:t>
                  </w:r>
                </w:p>
              </w:tc>
              <w:tc>
                <w:tcPr>
                  <w:tcW w:w="1004" w:type="pct"/>
                  <w:vMerge/>
                  <w:tcBorders>
                    <w:left w:val="single" w:sz="8" w:space="0" w:color="FFFFFF"/>
                    <w:bottom w:val="single" w:sz="23" w:space="0" w:color="FFFFFF"/>
                    <w:right w:val="nil"/>
                  </w:tcBorders>
                  <w:shd w:val="clear" w:color="auto" w:fill="375F92"/>
                </w:tcPr>
                <w:p w14:paraId="658809E0" w14:textId="77777777" w:rsidR="00D314A4" w:rsidRPr="007B1118" w:rsidRDefault="00D314A4" w:rsidP="00856553">
                  <w:pPr>
                    <w:spacing w:after="0"/>
                    <w:rPr>
                      <w:rFonts w:ascii="Times New Roman" w:hAnsi="Times New Roman" w:cs="Times New Roman"/>
                      <w:sz w:val="16"/>
                      <w:szCs w:val="16"/>
                    </w:rPr>
                  </w:pPr>
                </w:p>
              </w:tc>
            </w:tr>
            <w:tr w:rsidR="00D314A4" w:rsidRPr="007B1118" w14:paraId="11708428" w14:textId="77777777" w:rsidTr="00792636">
              <w:trPr>
                <w:trHeight w:val="20"/>
                <w:jc w:val="center"/>
              </w:trPr>
              <w:tc>
                <w:tcPr>
                  <w:tcW w:w="1849" w:type="pct"/>
                  <w:tcBorders>
                    <w:top w:val="single" w:sz="23" w:space="0" w:color="FFFFFF"/>
                    <w:left w:val="single" w:sz="8" w:space="0" w:color="FFFFFF"/>
                    <w:bottom w:val="single" w:sz="8" w:space="0" w:color="FFFFFF"/>
                    <w:right w:val="single" w:sz="8" w:space="0" w:color="FFFFFF"/>
                  </w:tcBorders>
                  <w:shd w:val="clear" w:color="auto" w:fill="D0D7E8"/>
                </w:tcPr>
                <w:p w14:paraId="3E4A8881" w14:textId="77777777" w:rsidR="00D314A4" w:rsidRPr="007B1118" w:rsidRDefault="00D314A4" w:rsidP="00856553">
                  <w:pPr>
                    <w:pStyle w:val="TableParagraph"/>
                    <w:ind w:left="48"/>
                    <w:rPr>
                      <w:rFonts w:ascii="Times New Roman" w:eastAsia="Times New Roman" w:hAnsi="Times New Roman" w:cs="Times New Roman"/>
                      <w:sz w:val="16"/>
                      <w:szCs w:val="16"/>
                    </w:rPr>
                  </w:pPr>
                  <w:r w:rsidRPr="007B1118">
                    <w:rPr>
                      <w:rFonts w:ascii="Times New Roman" w:hAnsi="Times New Roman" w:cs="Times New Roman"/>
                      <w:sz w:val="16"/>
                      <w:szCs w:val="16"/>
                    </w:rPr>
                    <w:t>Natural</w:t>
                  </w:r>
                  <w:r w:rsidRPr="007B1118">
                    <w:rPr>
                      <w:rFonts w:ascii="Times New Roman" w:hAnsi="Times New Roman" w:cs="Times New Roman"/>
                      <w:spacing w:val="-2"/>
                      <w:sz w:val="16"/>
                      <w:szCs w:val="16"/>
                    </w:rPr>
                    <w:t xml:space="preserve"> </w:t>
                  </w:r>
                  <w:r w:rsidRPr="007B1118">
                    <w:rPr>
                      <w:rFonts w:ascii="Times New Roman" w:hAnsi="Times New Roman" w:cs="Times New Roman"/>
                      <w:sz w:val="16"/>
                      <w:szCs w:val="16"/>
                    </w:rPr>
                    <w:t>gas</w:t>
                  </w:r>
                </w:p>
              </w:tc>
              <w:tc>
                <w:tcPr>
                  <w:tcW w:w="538" w:type="pct"/>
                  <w:tcBorders>
                    <w:top w:val="single" w:sz="23" w:space="0" w:color="FFFFFF"/>
                    <w:left w:val="single" w:sz="8" w:space="0" w:color="FFFFFF"/>
                    <w:bottom w:val="single" w:sz="8" w:space="0" w:color="FFFFFF"/>
                    <w:right w:val="single" w:sz="4" w:space="0" w:color="FFFFFF"/>
                  </w:tcBorders>
                  <w:shd w:val="clear" w:color="auto" w:fill="D0D7E8"/>
                </w:tcPr>
                <w:p w14:paraId="4C638D7C" w14:textId="77777777" w:rsidR="00D314A4" w:rsidRPr="007B1118" w:rsidRDefault="00D314A4" w:rsidP="00856553">
                  <w:pPr>
                    <w:pStyle w:val="TableParagraph"/>
                    <w:ind w:right="50"/>
                    <w:jc w:val="right"/>
                    <w:rPr>
                      <w:rFonts w:ascii="Times New Roman" w:eastAsia="Times New Roman" w:hAnsi="Times New Roman" w:cs="Times New Roman"/>
                      <w:sz w:val="16"/>
                      <w:szCs w:val="16"/>
                    </w:rPr>
                  </w:pPr>
                  <w:r w:rsidRPr="007B1118">
                    <w:rPr>
                      <w:rFonts w:ascii="Times New Roman" w:hAnsi="Times New Roman" w:cs="Times New Roman"/>
                      <w:w w:val="95"/>
                      <w:sz w:val="16"/>
                      <w:szCs w:val="16"/>
                    </w:rPr>
                    <w:t>20,728</w:t>
                  </w:r>
                </w:p>
              </w:tc>
              <w:tc>
                <w:tcPr>
                  <w:tcW w:w="536" w:type="pct"/>
                  <w:tcBorders>
                    <w:top w:val="single" w:sz="23" w:space="0" w:color="FFFFFF"/>
                    <w:left w:val="single" w:sz="4" w:space="0" w:color="FFFFFF"/>
                    <w:bottom w:val="single" w:sz="8" w:space="0" w:color="FFFFFF"/>
                    <w:right w:val="single" w:sz="4" w:space="0" w:color="FFFFFF"/>
                  </w:tcBorders>
                  <w:shd w:val="clear" w:color="auto" w:fill="D0D7E8"/>
                </w:tcPr>
                <w:p w14:paraId="2237B8F9" w14:textId="77777777" w:rsidR="00D314A4" w:rsidRPr="007B1118" w:rsidRDefault="00D314A4" w:rsidP="00856553">
                  <w:pPr>
                    <w:pStyle w:val="TableParagraph"/>
                    <w:ind w:left="50"/>
                    <w:rPr>
                      <w:rFonts w:ascii="Times New Roman" w:eastAsia="Times New Roman" w:hAnsi="Times New Roman" w:cs="Times New Roman"/>
                      <w:sz w:val="16"/>
                      <w:szCs w:val="16"/>
                    </w:rPr>
                  </w:pPr>
                  <w:r w:rsidRPr="007B1118">
                    <w:rPr>
                      <w:rFonts w:ascii="Times New Roman" w:hAnsi="Times New Roman" w:cs="Times New Roman"/>
                      <w:sz w:val="16"/>
                      <w:szCs w:val="16"/>
                    </w:rPr>
                    <w:t>(57%)</w:t>
                  </w:r>
                </w:p>
              </w:tc>
              <w:tc>
                <w:tcPr>
                  <w:tcW w:w="536" w:type="pct"/>
                  <w:tcBorders>
                    <w:top w:val="single" w:sz="23" w:space="0" w:color="FFFFFF"/>
                    <w:left w:val="single" w:sz="4" w:space="0" w:color="FFFFFF"/>
                    <w:bottom w:val="single" w:sz="8" w:space="0" w:color="FFFFFF"/>
                    <w:right w:val="single" w:sz="8" w:space="0" w:color="FFFFFF"/>
                  </w:tcBorders>
                  <w:shd w:val="clear" w:color="auto" w:fill="D0D7E8"/>
                </w:tcPr>
                <w:p w14:paraId="4EBFE3A6" w14:textId="77777777" w:rsidR="00D314A4" w:rsidRPr="007B1118" w:rsidRDefault="00D314A4" w:rsidP="00856553">
                  <w:pPr>
                    <w:pStyle w:val="TableParagraph"/>
                    <w:ind w:right="45"/>
                    <w:jc w:val="right"/>
                    <w:rPr>
                      <w:rFonts w:ascii="Times New Roman" w:eastAsia="Times New Roman" w:hAnsi="Times New Roman" w:cs="Times New Roman"/>
                      <w:sz w:val="16"/>
                      <w:szCs w:val="16"/>
                    </w:rPr>
                  </w:pPr>
                  <w:r w:rsidRPr="007B1118">
                    <w:rPr>
                      <w:rFonts w:ascii="Times New Roman" w:hAnsi="Times New Roman" w:cs="Times New Roman"/>
                      <w:b/>
                      <w:w w:val="95"/>
                      <w:sz w:val="16"/>
                      <w:szCs w:val="16"/>
                    </w:rPr>
                    <w:t>49,783</w:t>
                  </w:r>
                </w:p>
              </w:tc>
              <w:tc>
                <w:tcPr>
                  <w:tcW w:w="536" w:type="pct"/>
                  <w:tcBorders>
                    <w:top w:val="single" w:sz="23" w:space="0" w:color="FFFFFF"/>
                    <w:left w:val="single" w:sz="8" w:space="0" w:color="FFFFFF"/>
                    <w:bottom w:val="single" w:sz="8" w:space="0" w:color="FFFFFF"/>
                    <w:right w:val="single" w:sz="8" w:space="0" w:color="FFFFFF"/>
                  </w:tcBorders>
                  <w:shd w:val="clear" w:color="auto" w:fill="D0D7E8"/>
                </w:tcPr>
                <w:p w14:paraId="328D442D" w14:textId="77777777" w:rsidR="00D314A4" w:rsidRPr="007B1118" w:rsidRDefault="00D314A4" w:rsidP="00856553">
                  <w:pPr>
                    <w:pStyle w:val="TableParagraph"/>
                    <w:ind w:left="48"/>
                    <w:rPr>
                      <w:rFonts w:ascii="Times New Roman" w:eastAsia="Times New Roman" w:hAnsi="Times New Roman" w:cs="Times New Roman"/>
                      <w:sz w:val="16"/>
                      <w:szCs w:val="16"/>
                    </w:rPr>
                  </w:pPr>
                  <w:r w:rsidRPr="007B1118">
                    <w:rPr>
                      <w:rFonts w:ascii="Times New Roman" w:hAnsi="Times New Roman" w:cs="Times New Roman"/>
                      <w:b/>
                      <w:sz w:val="16"/>
                      <w:szCs w:val="16"/>
                    </w:rPr>
                    <w:t>(38%)</w:t>
                  </w:r>
                </w:p>
              </w:tc>
              <w:tc>
                <w:tcPr>
                  <w:tcW w:w="1004" w:type="pct"/>
                  <w:tcBorders>
                    <w:top w:val="single" w:sz="23" w:space="0" w:color="FFFFFF"/>
                    <w:left w:val="single" w:sz="8" w:space="0" w:color="FFFFFF"/>
                    <w:bottom w:val="single" w:sz="8" w:space="0" w:color="FFFFFF"/>
                    <w:right w:val="single" w:sz="8" w:space="0" w:color="FFFFFF"/>
                  </w:tcBorders>
                  <w:shd w:val="clear" w:color="auto" w:fill="D0D7E8"/>
                </w:tcPr>
                <w:p w14:paraId="707D4943" w14:textId="77777777" w:rsidR="00D314A4" w:rsidRPr="007B1118" w:rsidRDefault="00D314A4" w:rsidP="00856553">
                  <w:pPr>
                    <w:pStyle w:val="TableParagraph"/>
                    <w:jc w:val="center"/>
                    <w:rPr>
                      <w:rFonts w:ascii="Times New Roman" w:eastAsia="Times New Roman" w:hAnsi="Times New Roman" w:cs="Times New Roman"/>
                      <w:sz w:val="16"/>
                      <w:szCs w:val="16"/>
                    </w:rPr>
                  </w:pPr>
                  <w:r w:rsidRPr="007B1118">
                    <w:rPr>
                      <w:rFonts w:ascii="Times New Roman" w:hAnsi="Times New Roman" w:cs="Times New Roman"/>
                      <w:b/>
                      <w:sz w:val="16"/>
                      <w:szCs w:val="16"/>
                    </w:rPr>
                    <w:t>3.3%</w:t>
                  </w:r>
                  <w:r w:rsidRPr="007B1118">
                    <w:rPr>
                      <w:rFonts w:ascii="Times New Roman" w:hAnsi="Times New Roman" w:cs="Times New Roman"/>
                      <w:b/>
                      <w:spacing w:val="-1"/>
                      <w:sz w:val="16"/>
                      <w:szCs w:val="16"/>
                    </w:rPr>
                    <w:t xml:space="preserve"> </w:t>
                  </w:r>
                  <w:r w:rsidRPr="007B1118">
                    <w:rPr>
                      <w:rFonts w:ascii="Times New Roman" w:hAnsi="Times New Roman" w:cs="Times New Roman"/>
                      <w:b/>
                      <w:sz w:val="16"/>
                      <w:szCs w:val="16"/>
                    </w:rPr>
                    <w:t>p.a.</w:t>
                  </w:r>
                </w:p>
              </w:tc>
            </w:tr>
            <w:tr w:rsidR="00D314A4" w:rsidRPr="007B1118" w14:paraId="0A6AB0B9" w14:textId="77777777" w:rsidTr="00792636">
              <w:trPr>
                <w:trHeight w:val="20"/>
                <w:jc w:val="center"/>
              </w:trPr>
              <w:tc>
                <w:tcPr>
                  <w:tcW w:w="1849" w:type="pct"/>
                  <w:tcBorders>
                    <w:top w:val="single" w:sz="8" w:space="0" w:color="FFFFFF"/>
                    <w:left w:val="single" w:sz="8" w:space="0" w:color="FFFFFF"/>
                    <w:bottom w:val="single" w:sz="7" w:space="0" w:color="FFFFFF"/>
                    <w:right w:val="single" w:sz="8" w:space="0" w:color="FFFFFF"/>
                  </w:tcBorders>
                  <w:shd w:val="clear" w:color="auto" w:fill="E9ECF4"/>
                </w:tcPr>
                <w:p w14:paraId="248AACE7" w14:textId="35C42A93" w:rsidR="00D314A4" w:rsidRPr="007B1118" w:rsidRDefault="00D314A4" w:rsidP="00856553">
                  <w:pPr>
                    <w:pStyle w:val="TableParagraph"/>
                    <w:tabs>
                      <w:tab w:val="left" w:pos="551"/>
                      <w:tab w:val="left" w:pos="1381"/>
                    </w:tabs>
                    <w:spacing w:line="286" w:lineRule="exact"/>
                    <w:ind w:left="48" w:right="43"/>
                    <w:rPr>
                      <w:rFonts w:ascii="Times New Roman" w:eastAsia="MS Gothic" w:hAnsi="Times New Roman" w:cs="Times New Roman"/>
                      <w:sz w:val="16"/>
                      <w:szCs w:val="16"/>
                    </w:rPr>
                  </w:pPr>
                  <w:r w:rsidRPr="007B1118">
                    <w:rPr>
                      <w:rFonts w:ascii="Times New Roman" w:eastAsia="Times New Roman" w:hAnsi="Times New Roman" w:cs="Times New Roman"/>
                      <w:spacing w:val="-1"/>
                      <w:sz w:val="16"/>
                      <w:szCs w:val="16"/>
                    </w:rPr>
                    <w:t>Oil</w:t>
                  </w:r>
                  <w:r w:rsidRPr="007B1118">
                    <w:rPr>
                      <w:rFonts w:ascii="Times New Roman" w:eastAsia="Times New Roman" w:hAnsi="Times New Roman" w:cs="Times New Roman"/>
                      <w:spacing w:val="-1"/>
                      <w:sz w:val="16"/>
                      <w:szCs w:val="16"/>
                    </w:rPr>
                    <w:tab/>
                    <w:t>(Crude</w:t>
                  </w:r>
                  <w:r w:rsidRPr="007B1118">
                    <w:rPr>
                      <w:rFonts w:ascii="Times New Roman" w:eastAsia="Times New Roman" w:hAnsi="Times New Roman" w:cs="Times New Roman"/>
                      <w:spacing w:val="-1"/>
                      <w:sz w:val="16"/>
                      <w:szCs w:val="16"/>
                    </w:rPr>
                    <w:tab/>
                    <w:t>oil</w:t>
                  </w:r>
                  <w:r w:rsidRPr="007B1118">
                    <w:rPr>
                      <w:rFonts w:ascii="Times New Roman" w:eastAsia="Times New Roman" w:hAnsi="Times New Roman" w:cs="Times New Roman"/>
                      <w:spacing w:val="37"/>
                      <w:sz w:val="16"/>
                      <w:szCs w:val="16"/>
                    </w:rPr>
                    <w:t xml:space="preserve"> </w:t>
                  </w:r>
                  <w:r w:rsidRPr="007B1118">
                    <w:rPr>
                      <w:rFonts w:ascii="Times New Roman" w:eastAsia="MS Gothic" w:hAnsi="Times New Roman" w:cs="Times New Roman"/>
                      <w:sz w:val="16"/>
                      <w:szCs w:val="16"/>
                    </w:rPr>
                    <w:t>＋</w:t>
                  </w:r>
                  <w:r w:rsidRPr="007B1118">
                    <w:rPr>
                      <w:rFonts w:ascii="Times New Roman" w:eastAsia="MS Gothic" w:hAnsi="Times New Roman" w:cs="Times New Roman"/>
                      <w:spacing w:val="33"/>
                      <w:sz w:val="16"/>
                      <w:szCs w:val="16"/>
                    </w:rPr>
                    <w:t xml:space="preserve"> </w:t>
                  </w:r>
                  <w:r w:rsidRPr="007B1118">
                    <w:rPr>
                      <w:rFonts w:ascii="Times New Roman" w:eastAsia="Times New Roman" w:hAnsi="Times New Roman" w:cs="Times New Roman"/>
                      <w:spacing w:val="-1"/>
                      <w:sz w:val="16"/>
                      <w:szCs w:val="16"/>
                    </w:rPr>
                    <w:t>refined</w:t>
                  </w:r>
                  <w:r w:rsidRPr="007B1118">
                    <w:rPr>
                      <w:rFonts w:ascii="Times New Roman" w:eastAsia="Times New Roman" w:hAnsi="Times New Roman" w:cs="Times New Roman"/>
                      <w:sz w:val="16"/>
                      <w:szCs w:val="16"/>
                    </w:rPr>
                    <w:t xml:space="preserve"> products</w:t>
                  </w:r>
                  <w:r w:rsidRPr="007B1118">
                    <w:rPr>
                      <w:rFonts w:ascii="Times New Roman" w:eastAsia="MS Gothic" w:hAnsi="Times New Roman" w:cs="Times New Roman"/>
                      <w:sz w:val="16"/>
                      <w:szCs w:val="16"/>
                    </w:rPr>
                    <w:t>）</w:t>
                  </w:r>
                </w:p>
              </w:tc>
              <w:tc>
                <w:tcPr>
                  <w:tcW w:w="538" w:type="pct"/>
                  <w:tcBorders>
                    <w:top w:val="single" w:sz="8" w:space="0" w:color="FFFFFF"/>
                    <w:left w:val="single" w:sz="8" w:space="0" w:color="FFFFFF"/>
                    <w:bottom w:val="single" w:sz="7" w:space="0" w:color="FFFFFF"/>
                    <w:right w:val="single" w:sz="4" w:space="0" w:color="FFFFFF"/>
                  </w:tcBorders>
                  <w:shd w:val="clear" w:color="auto" w:fill="E9ECF4"/>
                </w:tcPr>
                <w:p w14:paraId="7717E07F" w14:textId="77777777" w:rsidR="00D314A4" w:rsidRPr="007B1118" w:rsidRDefault="00D314A4" w:rsidP="00856553">
                  <w:pPr>
                    <w:pStyle w:val="TableParagraph"/>
                    <w:rPr>
                      <w:rFonts w:ascii="Times New Roman" w:eastAsia="Times New Roman" w:hAnsi="Times New Roman" w:cs="Times New Roman"/>
                      <w:b/>
                      <w:bCs/>
                      <w:sz w:val="16"/>
                      <w:szCs w:val="16"/>
                    </w:rPr>
                  </w:pPr>
                </w:p>
                <w:p w14:paraId="6A0C6C62" w14:textId="77777777" w:rsidR="00D314A4" w:rsidRPr="007B1118" w:rsidRDefault="00D314A4" w:rsidP="00856553">
                  <w:pPr>
                    <w:pStyle w:val="TableParagraph"/>
                    <w:ind w:right="50"/>
                    <w:jc w:val="right"/>
                    <w:rPr>
                      <w:rFonts w:ascii="Times New Roman" w:eastAsia="Times New Roman" w:hAnsi="Times New Roman" w:cs="Times New Roman"/>
                      <w:sz w:val="16"/>
                      <w:szCs w:val="16"/>
                    </w:rPr>
                  </w:pPr>
                  <w:r w:rsidRPr="007B1118">
                    <w:rPr>
                      <w:rFonts w:ascii="Times New Roman" w:hAnsi="Times New Roman" w:cs="Times New Roman"/>
                      <w:sz w:val="16"/>
                      <w:szCs w:val="16"/>
                    </w:rPr>
                    <w:t>6,060</w:t>
                  </w:r>
                </w:p>
              </w:tc>
              <w:tc>
                <w:tcPr>
                  <w:tcW w:w="536" w:type="pct"/>
                  <w:tcBorders>
                    <w:top w:val="single" w:sz="8" w:space="0" w:color="FFFFFF"/>
                    <w:left w:val="single" w:sz="4" w:space="0" w:color="FFFFFF"/>
                    <w:bottom w:val="single" w:sz="7" w:space="0" w:color="FFFFFF"/>
                    <w:right w:val="single" w:sz="4" w:space="0" w:color="FFFFFF"/>
                  </w:tcBorders>
                  <w:shd w:val="clear" w:color="auto" w:fill="E9ECF4"/>
                </w:tcPr>
                <w:p w14:paraId="79A6DC5E" w14:textId="77777777" w:rsidR="00D314A4" w:rsidRPr="007B1118" w:rsidRDefault="00D314A4" w:rsidP="00856553">
                  <w:pPr>
                    <w:pStyle w:val="TableParagraph"/>
                    <w:rPr>
                      <w:rFonts w:ascii="Times New Roman" w:eastAsia="Times New Roman" w:hAnsi="Times New Roman" w:cs="Times New Roman"/>
                      <w:b/>
                      <w:bCs/>
                      <w:sz w:val="16"/>
                      <w:szCs w:val="16"/>
                    </w:rPr>
                  </w:pPr>
                </w:p>
                <w:p w14:paraId="1160EA27" w14:textId="77777777" w:rsidR="00D314A4" w:rsidRPr="007B1118" w:rsidRDefault="00D314A4" w:rsidP="00856553">
                  <w:pPr>
                    <w:pStyle w:val="TableParagraph"/>
                    <w:ind w:left="50"/>
                    <w:rPr>
                      <w:rFonts w:ascii="Times New Roman" w:eastAsia="Times New Roman" w:hAnsi="Times New Roman" w:cs="Times New Roman"/>
                      <w:sz w:val="16"/>
                      <w:szCs w:val="16"/>
                    </w:rPr>
                  </w:pPr>
                  <w:r w:rsidRPr="007B1118">
                    <w:rPr>
                      <w:rFonts w:ascii="Times New Roman" w:hAnsi="Times New Roman" w:cs="Times New Roman"/>
                      <w:sz w:val="16"/>
                      <w:szCs w:val="16"/>
                    </w:rPr>
                    <w:t>(17%)</w:t>
                  </w:r>
                </w:p>
              </w:tc>
              <w:tc>
                <w:tcPr>
                  <w:tcW w:w="536" w:type="pct"/>
                  <w:tcBorders>
                    <w:top w:val="single" w:sz="8" w:space="0" w:color="FFFFFF"/>
                    <w:left w:val="single" w:sz="4" w:space="0" w:color="FFFFFF"/>
                    <w:bottom w:val="single" w:sz="7" w:space="0" w:color="FFFFFF"/>
                    <w:right w:val="single" w:sz="8" w:space="0" w:color="FFFFFF"/>
                  </w:tcBorders>
                  <w:shd w:val="clear" w:color="auto" w:fill="E9ECF4"/>
                </w:tcPr>
                <w:p w14:paraId="4E039224" w14:textId="77777777" w:rsidR="00D314A4" w:rsidRPr="007B1118" w:rsidRDefault="00D314A4" w:rsidP="00856553">
                  <w:pPr>
                    <w:pStyle w:val="TableParagraph"/>
                    <w:rPr>
                      <w:rFonts w:ascii="Times New Roman" w:eastAsia="Times New Roman" w:hAnsi="Times New Roman" w:cs="Times New Roman"/>
                      <w:b/>
                      <w:bCs/>
                      <w:sz w:val="16"/>
                      <w:szCs w:val="16"/>
                    </w:rPr>
                  </w:pPr>
                </w:p>
                <w:p w14:paraId="7A0A3CDA" w14:textId="77777777" w:rsidR="00D314A4" w:rsidRPr="007B1118" w:rsidRDefault="00D314A4" w:rsidP="00856553">
                  <w:pPr>
                    <w:pStyle w:val="TableParagraph"/>
                    <w:ind w:right="46"/>
                    <w:jc w:val="right"/>
                    <w:rPr>
                      <w:rFonts w:ascii="Times New Roman" w:eastAsia="Times New Roman" w:hAnsi="Times New Roman" w:cs="Times New Roman"/>
                      <w:sz w:val="16"/>
                      <w:szCs w:val="16"/>
                    </w:rPr>
                  </w:pPr>
                  <w:r w:rsidRPr="007B1118">
                    <w:rPr>
                      <w:rFonts w:ascii="Times New Roman" w:hAnsi="Times New Roman" w:cs="Times New Roman"/>
                      <w:b/>
                      <w:w w:val="95"/>
                      <w:sz w:val="16"/>
                      <w:szCs w:val="16"/>
                    </w:rPr>
                    <w:t>32,162</w:t>
                  </w:r>
                </w:p>
              </w:tc>
              <w:tc>
                <w:tcPr>
                  <w:tcW w:w="536" w:type="pct"/>
                  <w:tcBorders>
                    <w:top w:val="single" w:sz="8" w:space="0" w:color="FFFFFF"/>
                    <w:left w:val="single" w:sz="8" w:space="0" w:color="FFFFFF"/>
                    <w:bottom w:val="single" w:sz="7" w:space="0" w:color="FFFFFF"/>
                    <w:right w:val="single" w:sz="8" w:space="0" w:color="FFFFFF"/>
                  </w:tcBorders>
                  <w:shd w:val="clear" w:color="auto" w:fill="E9ECF4"/>
                </w:tcPr>
                <w:p w14:paraId="75CD65DD" w14:textId="77777777" w:rsidR="00D314A4" w:rsidRPr="007B1118" w:rsidRDefault="00D314A4" w:rsidP="00856553">
                  <w:pPr>
                    <w:pStyle w:val="TableParagraph"/>
                    <w:rPr>
                      <w:rFonts w:ascii="Times New Roman" w:eastAsia="Times New Roman" w:hAnsi="Times New Roman" w:cs="Times New Roman"/>
                      <w:b/>
                      <w:bCs/>
                      <w:sz w:val="16"/>
                      <w:szCs w:val="16"/>
                    </w:rPr>
                  </w:pPr>
                </w:p>
                <w:p w14:paraId="63C9B410" w14:textId="77777777" w:rsidR="00D314A4" w:rsidRPr="007B1118" w:rsidRDefault="00D314A4" w:rsidP="00856553">
                  <w:pPr>
                    <w:pStyle w:val="TableParagraph"/>
                    <w:ind w:left="48"/>
                    <w:rPr>
                      <w:rFonts w:ascii="Times New Roman" w:eastAsia="Times New Roman" w:hAnsi="Times New Roman" w:cs="Times New Roman"/>
                      <w:sz w:val="16"/>
                      <w:szCs w:val="16"/>
                    </w:rPr>
                  </w:pPr>
                  <w:r w:rsidRPr="007B1118">
                    <w:rPr>
                      <w:rFonts w:ascii="Times New Roman" w:hAnsi="Times New Roman" w:cs="Times New Roman"/>
                      <w:b/>
                      <w:sz w:val="16"/>
                      <w:szCs w:val="16"/>
                    </w:rPr>
                    <w:t>(25%)</w:t>
                  </w:r>
                </w:p>
              </w:tc>
              <w:tc>
                <w:tcPr>
                  <w:tcW w:w="1004" w:type="pct"/>
                  <w:tcBorders>
                    <w:top w:val="single" w:sz="8" w:space="0" w:color="FFFFFF"/>
                    <w:left w:val="single" w:sz="8" w:space="0" w:color="FFFFFF"/>
                    <w:bottom w:val="single" w:sz="7" w:space="0" w:color="FFFFFF"/>
                    <w:right w:val="single" w:sz="8" w:space="0" w:color="FFFFFF"/>
                  </w:tcBorders>
                  <w:shd w:val="clear" w:color="auto" w:fill="E9ECF4"/>
                </w:tcPr>
                <w:p w14:paraId="4C0DAF7D" w14:textId="77777777" w:rsidR="00D314A4" w:rsidRPr="007B1118" w:rsidRDefault="00D314A4" w:rsidP="00856553">
                  <w:pPr>
                    <w:pStyle w:val="TableParagraph"/>
                    <w:rPr>
                      <w:rFonts w:ascii="Times New Roman" w:eastAsia="Times New Roman" w:hAnsi="Times New Roman" w:cs="Times New Roman"/>
                      <w:b/>
                      <w:bCs/>
                      <w:sz w:val="16"/>
                      <w:szCs w:val="16"/>
                    </w:rPr>
                  </w:pPr>
                </w:p>
                <w:p w14:paraId="44123AE8" w14:textId="77777777" w:rsidR="00D314A4" w:rsidRPr="007B1118" w:rsidRDefault="00D314A4" w:rsidP="00856553">
                  <w:pPr>
                    <w:pStyle w:val="TableParagraph"/>
                    <w:jc w:val="center"/>
                    <w:rPr>
                      <w:rFonts w:ascii="Times New Roman" w:eastAsia="Times New Roman" w:hAnsi="Times New Roman" w:cs="Times New Roman"/>
                      <w:sz w:val="16"/>
                      <w:szCs w:val="16"/>
                    </w:rPr>
                  </w:pPr>
                  <w:r w:rsidRPr="007B1118">
                    <w:rPr>
                      <w:rFonts w:ascii="Times New Roman" w:hAnsi="Times New Roman" w:cs="Times New Roman"/>
                      <w:b/>
                      <w:sz w:val="16"/>
                      <w:szCs w:val="16"/>
                    </w:rPr>
                    <w:t>6.4%</w:t>
                  </w:r>
                  <w:r w:rsidRPr="007B1118">
                    <w:rPr>
                      <w:rFonts w:ascii="Times New Roman" w:hAnsi="Times New Roman" w:cs="Times New Roman"/>
                      <w:b/>
                      <w:spacing w:val="-1"/>
                      <w:sz w:val="16"/>
                      <w:szCs w:val="16"/>
                    </w:rPr>
                    <w:t xml:space="preserve"> </w:t>
                  </w:r>
                  <w:r w:rsidRPr="007B1118">
                    <w:rPr>
                      <w:rFonts w:ascii="Times New Roman" w:hAnsi="Times New Roman" w:cs="Times New Roman"/>
                      <w:b/>
                      <w:sz w:val="16"/>
                      <w:szCs w:val="16"/>
                    </w:rPr>
                    <w:t>p.a.</w:t>
                  </w:r>
                </w:p>
              </w:tc>
            </w:tr>
            <w:tr w:rsidR="00D314A4" w:rsidRPr="007B1118" w14:paraId="00079856" w14:textId="77777777" w:rsidTr="00792636">
              <w:trPr>
                <w:trHeight w:val="20"/>
                <w:jc w:val="center"/>
              </w:trPr>
              <w:tc>
                <w:tcPr>
                  <w:tcW w:w="1849" w:type="pct"/>
                  <w:tcBorders>
                    <w:top w:val="single" w:sz="7" w:space="0" w:color="FFFFFF"/>
                    <w:left w:val="single" w:sz="8" w:space="0" w:color="FFFFFF"/>
                    <w:bottom w:val="single" w:sz="8" w:space="0" w:color="FFFFFF"/>
                    <w:right w:val="single" w:sz="8" w:space="0" w:color="FFFFFF"/>
                  </w:tcBorders>
                  <w:shd w:val="clear" w:color="auto" w:fill="D0D7E8"/>
                </w:tcPr>
                <w:p w14:paraId="3A0A65E6" w14:textId="77777777" w:rsidR="00D314A4" w:rsidRPr="007B1118" w:rsidRDefault="00D314A4" w:rsidP="00856553">
                  <w:pPr>
                    <w:pStyle w:val="TableParagraph"/>
                    <w:ind w:left="48"/>
                    <w:rPr>
                      <w:rFonts w:ascii="Times New Roman" w:eastAsia="Times New Roman" w:hAnsi="Times New Roman" w:cs="Times New Roman"/>
                      <w:sz w:val="16"/>
                      <w:szCs w:val="16"/>
                    </w:rPr>
                  </w:pPr>
                  <w:r w:rsidRPr="007B1118">
                    <w:rPr>
                      <w:rFonts w:ascii="Times New Roman" w:hAnsi="Times New Roman" w:cs="Times New Roman"/>
                      <w:sz w:val="16"/>
                      <w:szCs w:val="16"/>
                    </w:rPr>
                    <w:t>Coal</w:t>
                  </w:r>
                </w:p>
              </w:tc>
              <w:tc>
                <w:tcPr>
                  <w:tcW w:w="538" w:type="pct"/>
                  <w:tcBorders>
                    <w:top w:val="single" w:sz="7" w:space="0" w:color="FFFFFF"/>
                    <w:left w:val="single" w:sz="8" w:space="0" w:color="FFFFFF"/>
                    <w:bottom w:val="single" w:sz="8" w:space="0" w:color="FFFFFF"/>
                    <w:right w:val="single" w:sz="4" w:space="0" w:color="FFFFFF"/>
                  </w:tcBorders>
                  <w:shd w:val="clear" w:color="auto" w:fill="D0D7E8"/>
                </w:tcPr>
                <w:p w14:paraId="3BF40757" w14:textId="77777777" w:rsidR="00D314A4" w:rsidRPr="007B1118" w:rsidRDefault="00D314A4" w:rsidP="00856553">
                  <w:pPr>
                    <w:pStyle w:val="TableParagraph"/>
                    <w:ind w:right="50"/>
                    <w:jc w:val="right"/>
                    <w:rPr>
                      <w:rFonts w:ascii="Times New Roman" w:eastAsia="Times New Roman" w:hAnsi="Times New Roman" w:cs="Times New Roman"/>
                      <w:sz w:val="16"/>
                      <w:szCs w:val="16"/>
                    </w:rPr>
                  </w:pPr>
                  <w:r w:rsidRPr="007B1118">
                    <w:rPr>
                      <w:rFonts w:ascii="Times New Roman" w:hAnsi="Times New Roman" w:cs="Times New Roman"/>
                      <w:sz w:val="16"/>
                      <w:szCs w:val="16"/>
                    </w:rPr>
                    <w:t>1,038</w:t>
                  </w:r>
                </w:p>
              </w:tc>
              <w:tc>
                <w:tcPr>
                  <w:tcW w:w="536" w:type="pct"/>
                  <w:tcBorders>
                    <w:top w:val="single" w:sz="7" w:space="0" w:color="FFFFFF"/>
                    <w:left w:val="single" w:sz="4" w:space="0" w:color="FFFFFF"/>
                    <w:bottom w:val="single" w:sz="8" w:space="0" w:color="FFFFFF"/>
                    <w:right w:val="single" w:sz="4" w:space="0" w:color="FFFFFF"/>
                  </w:tcBorders>
                  <w:shd w:val="clear" w:color="auto" w:fill="D0D7E8"/>
                </w:tcPr>
                <w:p w14:paraId="1BCA65D5" w14:textId="77777777" w:rsidR="00D314A4" w:rsidRPr="007B1118" w:rsidRDefault="00D314A4" w:rsidP="00856553">
                  <w:pPr>
                    <w:pStyle w:val="TableParagraph"/>
                    <w:ind w:left="50"/>
                    <w:rPr>
                      <w:rFonts w:ascii="Times New Roman" w:eastAsia="Times New Roman" w:hAnsi="Times New Roman" w:cs="Times New Roman"/>
                      <w:sz w:val="16"/>
                      <w:szCs w:val="16"/>
                    </w:rPr>
                  </w:pPr>
                  <w:r w:rsidRPr="007B1118">
                    <w:rPr>
                      <w:rFonts w:ascii="Times New Roman" w:hAnsi="Times New Roman" w:cs="Times New Roman"/>
                      <w:sz w:val="16"/>
                      <w:szCs w:val="16"/>
                    </w:rPr>
                    <w:t>(3%)</w:t>
                  </w:r>
                </w:p>
              </w:tc>
              <w:tc>
                <w:tcPr>
                  <w:tcW w:w="536" w:type="pct"/>
                  <w:tcBorders>
                    <w:top w:val="single" w:sz="7" w:space="0" w:color="FFFFFF"/>
                    <w:left w:val="single" w:sz="4" w:space="0" w:color="FFFFFF"/>
                    <w:bottom w:val="single" w:sz="8" w:space="0" w:color="FFFFFF"/>
                    <w:right w:val="single" w:sz="8" w:space="0" w:color="FFFFFF"/>
                  </w:tcBorders>
                  <w:shd w:val="clear" w:color="auto" w:fill="D0D7E8"/>
                </w:tcPr>
                <w:p w14:paraId="3EB14BF5" w14:textId="77777777" w:rsidR="00D314A4" w:rsidRPr="007B1118" w:rsidRDefault="00D314A4" w:rsidP="00856553">
                  <w:pPr>
                    <w:pStyle w:val="TableParagraph"/>
                    <w:ind w:right="46"/>
                    <w:jc w:val="right"/>
                    <w:rPr>
                      <w:rFonts w:ascii="Times New Roman" w:eastAsia="Times New Roman" w:hAnsi="Times New Roman" w:cs="Times New Roman"/>
                      <w:sz w:val="16"/>
                      <w:szCs w:val="16"/>
                    </w:rPr>
                  </w:pPr>
                  <w:r w:rsidRPr="007B1118">
                    <w:rPr>
                      <w:rFonts w:ascii="Times New Roman" w:hAnsi="Times New Roman" w:cs="Times New Roman"/>
                      <w:b/>
                      <w:w w:val="95"/>
                      <w:sz w:val="16"/>
                      <w:szCs w:val="16"/>
                    </w:rPr>
                    <w:t>25,401</w:t>
                  </w:r>
                </w:p>
              </w:tc>
              <w:tc>
                <w:tcPr>
                  <w:tcW w:w="536" w:type="pct"/>
                  <w:tcBorders>
                    <w:top w:val="single" w:sz="7" w:space="0" w:color="FFFFFF"/>
                    <w:left w:val="single" w:sz="8" w:space="0" w:color="FFFFFF"/>
                    <w:bottom w:val="single" w:sz="8" w:space="0" w:color="FFFFFF"/>
                    <w:right w:val="single" w:sz="8" w:space="0" w:color="FFFFFF"/>
                  </w:tcBorders>
                  <w:shd w:val="clear" w:color="auto" w:fill="D0D7E8"/>
                </w:tcPr>
                <w:p w14:paraId="32BBDCF5" w14:textId="77777777" w:rsidR="00D314A4" w:rsidRPr="007B1118" w:rsidRDefault="00D314A4" w:rsidP="00856553">
                  <w:pPr>
                    <w:pStyle w:val="TableParagraph"/>
                    <w:ind w:left="48"/>
                    <w:rPr>
                      <w:rFonts w:ascii="Times New Roman" w:eastAsia="Times New Roman" w:hAnsi="Times New Roman" w:cs="Times New Roman"/>
                      <w:sz w:val="16"/>
                      <w:szCs w:val="16"/>
                    </w:rPr>
                  </w:pPr>
                  <w:r w:rsidRPr="007B1118">
                    <w:rPr>
                      <w:rFonts w:ascii="Times New Roman" w:hAnsi="Times New Roman" w:cs="Times New Roman"/>
                      <w:b/>
                      <w:sz w:val="16"/>
                      <w:szCs w:val="16"/>
                    </w:rPr>
                    <w:t>(20%)</w:t>
                  </w:r>
                </w:p>
              </w:tc>
              <w:tc>
                <w:tcPr>
                  <w:tcW w:w="1004" w:type="pct"/>
                  <w:tcBorders>
                    <w:top w:val="single" w:sz="7" w:space="0" w:color="FFFFFF"/>
                    <w:left w:val="single" w:sz="8" w:space="0" w:color="FFFFFF"/>
                    <w:bottom w:val="single" w:sz="8" w:space="0" w:color="FFFFFF"/>
                    <w:right w:val="single" w:sz="8" w:space="0" w:color="FFFFFF"/>
                  </w:tcBorders>
                  <w:shd w:val="clear" w:color="auto" w:fill="D0D7E8"/>
                </w:tcPr>
                <w:p w14:paraId="6C186C82" w14:textId="77777777" w:rsidR="00D314A4" w:rsidRPr="007B1118" w:rsidRDefault="00D314A4" w:rsidP="00856553">
                  <w:pPr>
                    <w:pStyle w:val="TableParagraph"/>
                    <w:jc w:val="center"/>
                    <w:rPr>
                      <w:rFonts w:ascii="Times New Roman" w:eastAsia="Times New Roman" w:hAnsi="Times New Roman" w:cs="Times New Roman"/>
                      <w:sz w:val="16"/>
                      <w:szCs w:val="16"/>
                    </w:rPr>
                  </w:pPr>
                  <w:r w:rsidRPr="007B1118">
                    <w:rPr>
                      <w:rFonts w:ascii="Times New Roman" w:hAnsi="Times New Roman" w:cs="Times New Roman"/>
                      <w:b/>
                      <w:sz w:val="16"/>
                      <w:szCs w:val="16"/>
                    </w:rPr>
                    <w:t>12.6% p.a.</w:t>
                  </w:r>
                </w:p>
              </w:tc>
            </w:tr>
            <w:tr w:rsidR="00D314A4" w:rsidRPr="007B1118" w14:paraId="191FD55F" w14:textId="77777777" w:rsidTr="00792636">
              <w:trPr>
                <w:trHeight w:val="20"/>
                <w:jc w:val="center"/>
              </w:trPr>
              <w:tc>
                <w:tcPr>
                  <w:tcW w:w="1849" w:type="pct"/>
                  <w:tcBorders>
                    <w:top w:val="single" w:sz="8" w:space="0" w:color="FFFFFF"/>
                    <w:left w:val="single" w:sz="8" w:space="0" w:color="FFFFFF"/>
                    <w:bottom w:val="single" w:sz="8" w:space="0" w:color="FFFFFF"/>
                    <w:right w:val="single" w:sz="8" w:space="0" w:color="FFFFFF"/>
                  </w:tcBorders>
                  <w:shd w:val="clear" w:color="auto" w:fill="E9ECF4"/>
                </w:tcPr>
                <w:p w14:paraId="3E6BDE4E" w14:textId="77777777" w:rsidR="00D314A4" w:rsidRPr="007B1118" w:rsidRDefault="00D314A4" w:rsidP="00856553">
                  <w:pPr>
                    <w:pStyle w:val="TableParagraph"/>
                    <w:ind w:left="48"/>
                    <w:rPr>
                      <w:rFonts w:ascii="Times New Roman" w:eastAsia="Times New Roman" w:hAnsi="Times New Roman" w:cs="Times New Roman"/>
                      <w:sz w:val="16"/>
                      <w:szCs w:val="16"/>
                    </w:rPr>
                  </w:pPr>
                  <w:r w:rsidRPr="007B1118">
                    <w:rPr>
                      <w:rFonts w:ascii="Times New Roman" w:hAnsi="Times New Roman" w:cs="Times New Roman"/>
                      <w:sz w:val="16"/>
                      <w:szCs w:val="16"/>
                    </w:rPr>
                    <w:t>Nuclear</w:t>
                  </w:r>
                  <w:r w:rsidRPr="007B1118">
                    <w:rPr>
                      <w:rFonts w:ascii="Times New Roman" w:hAnsi="Times New Roman" w:cs="Times New Roman"/>
                      <w:spacing w:val="-3"/>
                      <w:sz w:val="16"/>
                      <w:szCs w:val="16"/>
                    </w:rPr>
                    <w:t xml:space="preserve"> </w:t>
                  </w:r>
                  <w:r w:rsidRPr="007B1118">
                    <w:rPr>
                      <w:rFonts w:ascii="Times New Roman" w:hAnsi="Times New Roman" w:cs="Times New Roman"/>
                      <w:sz w:val="16"/>
                      <w:szCs w:val="16"/>
                    </w:rPr>
                    <w:t>power</w:t>
                  </w:r>
                </w:p>
              </w:tc>
              <w:tc>
                <w:tcPr>
                  <w:tcW w:w="538" w:type="pct"/>
                  <w:tcBorders>
                    <w:top w:val="single" w:sz="8" w:space="0" w:color="FFFFFF"/>
                    <w:left w:val="single" w:sz="8" w:space="0" w:color="FFFFFF"/>
                    <w:bottom w:val="single" w:sz="8" w:space="0" w:color="FFFFFF"/>
                    <w:right w:val="single" w:sz="4" w:space="0" w:color="FFFFFF"/>
                  </w:tcBorders>
                  <w:shd w:val="clear" w:color="auto" w:fill="E9ECF4"/>
                </w:tcPr>
                <w:p w14:paraId="4B3C1F9E" w14:textId="77777777" w:rsidR="00D314A4" w:rsidRPr="007B1118" w:rsidRDefault="00D314A4" w:rsidP="00856553">
                  <w:pPr>
                    <w:pStyle w:val="TableParagraph"/>
                    <w:ind w:right="51"/>
                    <w:jc w:val="right"/>
                    <w:rPr>
                      <w:rFonts w:ascii="Times New Roman" w:eastAsia="Times New Roman" w:hAnsi="Times New Roman" w:cs="Times New Roman"/>
                      <w:sz w:val="16"/>
                      <w:szCs w:val="16"/>
                    </w:rPr>
                  </w:pPr>
                  <w:r w:rsidRPr="007B1118">
                    <w:rPr>
                      <w:rFonts w:ascii="Times New Roman" w:hAnsi="Times New Roman" w:cs="Times New Roman"/>
                      <w:w w:val="95"/>
                      <w:sz w:val="16"/>
                      <w:szCs w:val="16"/>
                    </w:rPr>
                    <w:t>-</w:t>
                  </w:r>
                </w:p>
              </w:tc>
              <w:tc>
                <w:tcPr>
                  <w:tcW w:w="536" w:type="pct"/>
                  <w:tcBorders>
                    <w:top w:val="single" w:sz="8" w:space="0" w:color="FFFFFF"/>
                    <w:left w:val="single" w:sz="4" w:space="0" w:color="FFFFFF"/>
                    <w:bottom w:val="single" w:sz="8" w:space="0" w:color="FFFFFF"/>
                    <w:right w:val="single" w:sz="4" w:space="0" w:color="FFFFFF"/>
                  </w:tcBorders>
                  <w:shd w:val="clear" w:color="auto" w:fill="E9ECF4"/>
                </w:tcPr>
                <w:p w14:paraId="5C95CA3C" w14:textId="77777777" w:rsidR="00D314A4" w:rsidRPr="007B1118" w:rsidRDefault="00D314A4" w:rsidP="00856553">
                  <w:pPr>
                    <w:pStyle w:val="TableParagraph"/>
                    <w:ind w:left="50"/>
                    <w:rPr>
                      <w:rFonts w:ascii="Times New Roman" w:eastAsia="Times New Roman" w:hAnsi="Times New Roman" w:cs="Times New Roman"/>
                      <w:sz w:val="16"/>
                      <w:szCs w:val="16"/>
                    </w:rPr>
                  </w:pPr>
                  <w:r w:rsidRPr="007B1118">
                    <w:rPr>
                      <w:rFonts w:ascii="Times New Roman" w:hAnsi="Times New Roman" w:cs="Times New Roman"/>
                      <w:sz w:val="16"/>
                      <w:szCs w:val="16"/>
                    </w:rPr>
                    <w:t>-</w:t>
                  </w:r>
                </w:p>
              </w:tc>
              <w:tc>
                <w:tcPr>
                  <w:tcW w:w="536" w:type="pct"/>
                  <w:tcBorders>
                    <w:top w:val="single" w:sz="8" w:space="0" w:color="FFFFFF"/>
                    <w:left w:val="single" w:sz="4" w:space="0" w:color="FFFFFF"/>
                    <w:bottom w:val="single" w:sz="8" w:space="0" w:color="FFFFFF"/>
                    <w:right w:val="single" w:sz="8" w:space="0" w:color="FFFFFF"/>
                  </w:tcBorders>
                  <w:shd w:val="clear" w:color="auto" w:fill="E9ECF4"/>
                </w:tcPr>
                <w:p w14:paraId="797C57D4" w14:textId="77777777" w:rsidR="00D314A4" w:rsidRPr="007B1118" w:rsidRDefault="00D314A4" w:rsidP="00856553">
                  <w:pPr>
                    <w:pStyle w:val="TableParagraph"/>
                    <w:ind w:right="45"/>
                    <w:jc w:val="right"/>
                    <w:rPr>
                      <w:rFonts w:ascii="Times New Roman" w:eastAsia="Times New Roman" w:hAnsi="Times New Roman" w:cs="Times New Roman"/>
                      <w:sz w:val="16"/>
                      <w:szCs w:val="16"/>
                    </w:rPr>
                  </w:pPr>
                  <w:r w:rsidRPr="007B1118">
                    <w:rPr>
                      <w:rFonts w:ascii="Times New Roman" w:hAnsi="Times New Roman" w:cs="Times New Roman"/>
                      <w:b/>
                      <w:w w:val="95"/>
                      <w:sz w:val="16"/>
                      <w:szCs w:val="16"/>
                    </w:rPr>
                    <w:t>12,029</w:t>
                  </w:r>
                </w:p>
              </w:tc>
              <w:tc>
                <w:tcPr>
                  <w:tcW w:w="536" w:type="pct"/>
                  <w:tcBorders>
                    <w:top w:val="single" w:sz="8" w:space="0" w:color="FFFFFF"/>
                    <w:left w:val="single" w:sz="8" w:space="0" w:color="FFFFFF"/>
                    <w:bottom w:val="single" w:sz="8" w:space="0" w:color="FFFFFF"/>
                    <w:right w:val="single" w:sz="8" w:space="0" w:color="FFFFFF"/>
                  </w:tcBorders>
                  <w:shd w:val="clear" w:color="auto" w:fill="E9ECF4"/>
                </w:tcPr>
                <w:p w14:paraId="32425FC5" w14:textId="77777777" w:rsidR="00D314A4" w:rsidRPr="007B1118" w:rsidRDefault="00D314A4" w:rsidP="00856553">
                  <w:pPr>
                    <w:pStyle w:val="TableParagraph"/>
                    <w:ind w:left="48"/>
                    <w:rPr>
                      <w:rFonts w:ascii="Times New Roman" w:eastAsia="Times New Roman" w:hAnsi="Times New Roman" w:cs="Times New Roman"/>
                      <w:sz w:val="16"/>
                      <w:szCs w:val="16"/>
                    </w:rPr>
                  </w:pPr>
                  <w:r w:rsidRPr="007B1118">
                    <w:rPr>
                      <w:rFonts w:ascii="Times New Roman" w:hAnsi="Times New Roman" w:cs="Times New Roman"/>
                      <w:b/>
                      <w:sz w:val="16"/>
                      <w:szCs w:val="16"/>
                    </w:rPr>
                    <w:t>(9%)</w:t>
                  </w:r>
                </w:p>
              </w:tc>
              <w:tc>
                <w:tcPr>
                  <w:tcW w:w="1004" w:type="pct"/>
                  <w:tcBorders>
                    <w:top w:val="single" w:sz="8" w:space="0" w:color="FFFFFF"/>
                    <w:left w:val="single" w:sz="8" w:space="0" w:color="FFFFFF"/>
                    <w:bottom w:val="single" w:sz="8" w:space="0" w:color="FFFFFF"/>
                    <w:right w:val="single" w:sz="8" w:space="0" w:color="FFFFFF"/>
                  </w:tcBorders>
                  <w:shd w:val="clear" w:color="auto" w:fill="E9ECF4"/>
                </w:tcPr>
                <w:p w14:paraId="3760D6DE" w14:textId="77777777" w:rsidR="00D314A4" w:rsidRPr="007B1118" w:rsidRDefault="00D314A4" w:rsidP="00856553">
                  <w:pPr>
                    <w:pStyle w:val="TableParagraph"/>
                    <w:ind w:right="1"/>
                    <w:jc w:val="center"/>
                    <w:rPr>
                      <w:rFonts w:ascii="Times New Roman" w:eastAsia="Times New Roman" w:hAnsi="Times New Roman" w:cs="Times New Roman"/>
                      <w:sz w:val="16"/>
                      <w:szCs w:val="16"/>
                    </w:rPr>
                  </w:pPr>
                  <w:r w:rsidRPr="007B1118">
                    <w:rPr>
                      <w:rFonts w:ascii="Times New Roman" w:hAnsi="Times New Roman" w:cs="Times New Roman"/>
                      <w:b/>
                      <w:sz w:val="16"/>
                      <w:szCs w:val="16"/>
                    </w:rPr>
                    <w:t>-</w:t>
                  </w:r>
                </w:p>
              </w:tc>
            </w:tr>
            <w:tr w:rsidR="00D314A4" w:rsidRPr="007B1118" w14:paraId="348859B4" w14:textId="77777777" w:rsidTr="00792636">
              <w:trPr>
                <w:trHeight w:val="20"/>
                <w:jc w:val="center"/>
              </w:trPr>
              <w:tc>
                <w:tcPr>
                  <w:tcW w:w="1849" w:type="pct"/>
                  <w:tcBorders>
                    <w:top w:val="single" w:sz="8" w:space="0" w:color="FFFFFF"/>
                    <w:left w:val="single" w:sz="8" w:space="0" w:color="FFFFFF"/>
                    <w:bottom w:val="single" w:sz="8" w:space="0" w:color="FFFFFF"/>
                    <w:right w:val="single" w:sz="8" w:space="0" w:color="FFFFFF"/>
                  </w:tcBorders>
                  <w:shd w:val="clear" w:color="auto" w:fill="D0D7E8"/>
                </w:tcPr>
                <w:p w14:paraId="7549655D" w14:textId="77777777" w:rsidR="00D314A4" w:rsidRPr="007B1118" w:rsidRDefault="00D314A4" w:rsidP="00856553">
                  <w:pPr>
                    <w:pStyle w:val="TableParagraph"/>
                    <w:ind w:left="48" w:right="45"/>
                    <w:rPr>
                      <w:rFonts w:ascii="Times New Roman" w:eastAsia="Times New Roman" w:hAnsi="Times New Roman" w:cs="Times New Roman"/>
                      <w:sz w:val="16"/>
                      <w:szCs w:val="16"/>
                    </w:rPr>
                  </w:pPr>
                  <w:r w:rsidRPr="007B1118">
                    <w:rPr>
                      <w:rFonts w:ascii="Times New Roman" w:hAnsi="Times New Roman" w:cs="Times New Roman"/>
                      <w:sz w:val="16"/>
                      <w:szCs w:val="16"/>
                    </w:rPr>
                    <w:t>Hydro, solar, wind power and others</w:t>
                  </w:r>
                </w:p>
              </w:tc>
              <w:tc>
                <w:tcPr>
                  <w:tcW w:w="538" w:type="pct"/>
                  <w:tcBorders>
                    <w:top w:val="single" w:sz="8" w:space="0" w:color="FFFFFF"/>
                    <w:left w:val="single" w:sz="8" w:space="0" w:color="FFFFFF"/>
                    <w:bottom w:val="single" w:sz="8" w:space="0" w:color="FFFFFF"/>
                    <w:right w:val="single" w:sz="4" w:space="0" w:color="FFFFFF"/>
                  </w:tcBorders>
                  <w:shd w:val="clear" w:color="auto" w:fill="D0D7E8"/>
                </w:tcPr>
                <w:p w14:paraId="1BC2A868" w14:textId="77777777" w:rsidR="00D314A4" w:rsidRPr="007B1118" w:rsidRDefault="00D314A4" w:rsidP="00856553">
                  <w:pPr>
                    <w:pStyle w:val="TableParagraph"/>
                    <w:ind w:right="48"/>
                    <w:jc w:val="right"/>
                    <w:rPr>
                      <w:rFonts w:ascii="Times New Roman" w:eastAsia="Times New Roman" w:hAnsi="Times New Roman" w:cs="Times New Roman"/>
                      <w:sz w:val="16"/>
                      <w:szCs w:val="16"/>
                    </w:rPr>
                  </w:pPr>
                  <w:r w:rsidRPr="007B1118">
                    <w:rPr>
                      <w:rFonts w:ascii="Times New Roman" w:hAnsi="Times New Roman" w:cs="Times New Roman"/>
                      <w:sz w:val="16"/>
                      <w:szCs w:val="16"/>
                    </w:rPr>
                    <w:t>36</w:t>
                  </w:r>
                </w:p>
              </w:tc>
              <w:tc>
                <w:tcPr>
                  <w:tcW w:w="536" w:type="pct"/>
                  <w:tcBorders>
                    <w:top w:val="single" w:sz="8" w:space="0" w:color="FFFFFF"/>
                    <w:left w:val="single" w:sz="4" w:space="0" w:color="FFFFFF"/>
                    <w:bottom w:val="single" w:sz="8" w:space="0" w:color="FFFFFF"/>
                    <w:right w:val="single" w:sz="4" w:space="0" w:color="FFFFFF"/>
                  </w:tcBorders>
                  <w:shd w:val="clear" w:color="auto" w:fill="D0D7E8"/>
                </w:tcPr>
                <w:p w14:paraId="15C36EEE" w14:textId="77777777" w:rsidR="00D314A4" w:rsidRPr="007B1118" w:rsidRDefault="00D314A4" w:rsidP="00856553">
                  <w:pPr>
                    <w:pStyle w:val="TableParagraph"/>
                    <w:ind w:left="50"/>
                    <w:rPr>
                      <w:rFonts w:ascii="Times New Roman" w:eastAsia="Times New Roman" w:hAnsi="Times New Roman" w:cs="Times New Roman"/>
                      <w:sz w:val="16"/>
                      <w:szCs w:val="16"/>
                    </w:rPr>
                  </w:pPr>
                  <w:r w:rsidRPr="007B1118">
                    <w:rPr>
                      <w:rFonts w:ascii="Times New Roman" w:hAnsi="Times New Roman" w:cs="Times New Roman"/>
                      <w:sz w:val="16"/>
                      <w:szCs w:val="16"/>
                    </w:rPr>
                    <w:t>(0%)</w:t>
                  </w:r>
                </w:p>
              </w:tc>
              <w:tc>
                <w:tcPr>
                  <w:tcW w:w="536" w:type="pct"/>
                  <w:tcBorders>
                    <w:top w:val="single" w:sz="8" w:space="0" w:color="FFFFFF"/>
                    <w:left w:val="single" w:sz="4" w:space="0" w:color="FFFFFF"/>
                    <w:bottom w:val="single" w:sz="8" w:space="0" w:color="FFFFFF"/>
                    <w:right w:val="single" w:sz="8" w:space="0" w:color="FFFFFF"/>
                  </w:tcBorders>
                  <w:shd w:val="clear" w:color="auto" w:fill="D0D7E8"/>
                </w:tcPr>
                <w:p w14:paraId="05836F70" w14:textId="77777777" w:rsidR="00D314A4" w:rsidRPr="007B1118" w:rsidRDefault="00D314A4" w:rsidP="00856553">
                  <w:pPr>
                    <w:pStyle w:val="TableParagraph"/>
                    <w:ind w:right="43"/>
                    <w:jc w:val="right"/>
                    <w:rPr>
                      <w:rFonts w:ascii="Times New Roman" w:eastAsia="Times New Roman" w:hAnsi="Times New Roman" w:cs="Times New Roman"/>
                      <w:sz w:val="16"/>
                      <w:szCs w:val="16"/>
                    </w:rPr>
                  </w:pPr>
                  <w:r w:rsidRPr="007B1118">
                    <w:rPr>
                      <w:rFonts w:ascii="Times New Roman" w:hAnsi="Times New Roman" w:cs="Times New Roman"/>
                      <w:b/>
                      <w:sz w:val="16"/>
                      <w:szCs w:val="16"/>
                    </w:rPr>
                    <w:t>199</w:t>
                  </w:r>
                </w:p>
              </w:tc>
              <w:tc>
                <w:tcPr>
                  <w:tcW w:w="536" w:type="pct"/>
                  <w:tcBorders>
                    <w:top w:val="single" w:sz="8" w:space="0" w:color="FFFFFF"/>
                    <w:left w:val="single" w:sz="8" w:space="0" w:color="FFFFFF"/>
                    <w:bottom w:val="single" w:sz="8" w:space="0" w:color="FFFFFF"/>
                    <w:right w:val="single" w:sz="8" w:space="0" w:color="FFFFFF"/>
                  </w:tcBorders>
                  <w:shd w:val="clear" w:color="auto" w:fill="D0D7E8"/>
                </w:tcPr>
                <w:p w14:paraId="1E56E066" w14:textId="77777777" w:rsidR="00D314A4" w:rsidRPr="007B1118" w:rsidRDefault="00D314A4" w:rsidP="00856553">
                  <w:pPr>
                    <w:pStyle w:val="TableParagraph"/>
                    <w:ind w:left="48"/>
                    <w:rPr>
                      <w:rFonts w:ascii="Times New Roman" w:eastAsia="Times New Roman" w:hAnsi="Times New Roman" w:cs="Times New Roman"/>
                      <w:sz w:val="16"/>
                      <w:szCs w:val="16"/>
                    </w:rPr>
                  </w:pPr>
                  <w:r w:rsidRPr="007B1118">
                    <w:rPr>
                      <w:rFonts w:ascii="Times New Roman" w:hAnsi="Times New Roman" w:cs="Times New Roman"/>
                      <w:b/>
                      <w:sz w:val="16"/>
                      <w:szCs w:val="16"/>
                    </w:rPr>
                    <w:t>(0%)</w:t>
                  </w:r>
                </w:p>
              </w:tc>
              <w:tc>
                <w:tcPr>
                  <w:tcW w:w="1004" w:type="pct"/>
                  <w:tcBorders>
                    <w:top w:val="single" w:sz="8" w:space="0" w:color="FFFFFF"/>
                    <w:left w:val="single" w:sz="8" w:space="0" w:color="FFFFFF"/>
                    <w:bottom w:val="single" w:sz="8" w:space="0" w:color="FFFFFF"/>
                    <w:right w:val="single" w:sz="8" w:space="0" w:color="FFFFFF"/>
                  </w:tcBorders>
                  <w:shd w:val="clear" w:color="auto" w:fill="D0D7E8"/>
                </w:tcPr>
                <w:p w14:paraId="05EB7230" w14:textId="77777777" w:rsidR="00D314A4" w:rsidRPr="007B1118" w:rsidRDefault="00D314A4" w:rsidP="00856553">
                  <w:pPr>
                    <w:pStyle w:val="TableParagraph"/>
                    <w:jc w:val="center"/>
                    <w:rPr>
                      <w:rFonts w:ascii="Times New Roman" w:eastAsia="Times New Roman" w:hAnsi="Times New Roman" w:cs="Times New Roman"/>
                      <w:sz w:val="16"/>
                      <w:szCs w:val="16"/>
                    </w:rPr>
                  </w:pPr>
                  <w:r w:rsidRPr="007B1118">
                    <w:rPr>
                      <w:rFonts w:ascii="Times New Roman" w:hAnsi="Times New Roman" w:cs="Times New Roman"/>
                      <w:b/>
                      <w:sz w:val="16"/>
                      <w:szCs w:val="16"/>
                    </w:rPr>
                    <w:t>6.6% p.a.</w:t>
                  </w:r>
                </w:p>
              </w:tc>
            </w:tr>
            <w:tr w:rsidR="00D314A4" w:rsidRPr="007B1118" w14:paraId="67EAF8E5" w14:textId="77777777" w:rsidTr="00792636">
              <w:trPr>
                <w:trHeight w:val="20"/>
                <w:jc w:val="center"/>
              </w:trPr>
              <w:tc>
                <w:tcPr>
                  <w:tcW w:w="1849" w:type="pct"/>
                  <w:tcBorders>
                    <w:top w:val="single" w:sz="8" w:space="0" w:color="FFFFFF"/>
                    <w:left w:val="single" w:sz="8" w:space="0" w:color="FFFFFF"/>
                    <w:bottom w:val="single" w:sz="8" w:space="0" w:color="FFFFFF"/>
                    <w:right w:val="single" w:sz="8" w:space="0" w:color="FFFFFF"/>
                  </w:tcBorders>
                  <w:shd w:val="clear" w:color="auto" w:fill="E9ECF4"/>
                </w:tcPr>
                <w:p w14:paraId="6DE6260E" w14:textId="77777777" w:rsidR="00D314A4" w:rsidRPr="007B1118" w:rsidRDefault="00D314A4" w:rsidP="00856553">
                  <w:pPr>
                    <w:pStyle w:val="TableParagraph"/>
                    <w:ind w:left="48"/>
                    <w:rPr>
                      <w:rFonts w:ascii="Times New Roman" w:eastAsia="Times New Roman" w:hAnsi="Times New Roman" w:cs="Times New Roman"/>
                      <w:sz w:val="16"/>
                      <w:szCs w:val="16"/>
                    </w:rPr>
                  </w:pPr>
                  <w:r w:rsidRPr="007B1118">
                    <w:rPr>
                      <w:rFonts w:ascii="Times New Roman" w:hAnsi="Times New Roman" w:cs="Times New Roman"/>
                      <w:sz w:val="16"/>
                      <w:szCs w:val="16"/>
                    </w:rPr>
                    <w:t>Biofuel and</w:t>
                  </w:r>
                  <w:r w:rsidRPr="007B1118">
                    <w:rPr>
                      <w:rFonts w:ascii="Times New Roman" w:hAnsi="Times New Roman" w:cs="Times New Roman"/>
                      <w:spacing w:val="-3"/>
                      <w:sz w:val="16"/>
                      <w:szCs w:val="16"/>
                    </w:rPr>
                    <w:t xml:space="preserve"> </w:t>
                  </w:r>
                  <w:r w:rsidRPr="007B1118">
                    <w:rPr>
                      <w:rFonts w:ascii="Times New Roman" w:hAnsi="Times New Roman" w:cs="Times New Roman"/>
                      <w:sz w:val="16"/>
                      <w:szCs w:val="16"/>
                    </w:rPr>
                    <w:t>waste</w:t>
                  </w:r>
                </w:p>
              </w:tc>
              <w:tc>
                <w:tcPr>
                  <w:tcW w:w="538" w:type="pct"/>
                  <w:tcBorders>
                    <w:top w:val="single" w:sz="8" w:space="0" w:color="FFFFFF"/>
                    <w:left w:val="single" w:sz="8" w:space="0" w:color="FFFFFF"/>
                    <w:bottom w:val="single" w:sz="8" w:space="0" w:color="FFFFFF"/>
                    <w:right w:val="single" w:sz="4" w:space="0" w:color="FFFFFF"/>
                  </w:tcBorders>
                  <w:shd w:val="clear" w:color="auto" w:fill="E9ECF4"/>
                </w:tcPr>
                <w:p w14:paraId="314ED4DB" w14:textId="77777777" w:rsidR="00D314A4" w:rsidRPr="007B1118" w:rsidRDefault="00D314A4" w:rsidP="00856553">
                  <w:pPr>
                    <w:pStyle w:val="TableParagraph"/>
                    <w:ind w:right="48"/>
                    <w:jc w:val="right"/>
                    <w:rPr>
                      <w:rFonts w:ascii="Times New Roman" w:eastAsia="Times New Roman" w:hAnsi="Times New Roman" w:cs="Times New Roman"/>
                      <w:sz w:val="16"/>
                      <w:szCs w:val="16"/>
                    </w:rPr>
                  </w:pPr>
                  <w:r w:rsidRPr="007B1118">
                    <w:rPr>
                      <w:rFonts w:ascii="Times New Roman" w:hAnsi="Times New Roman" w:cs="Times New Roman"/>
                      <w:sz w:val="16"/>
                      <w:szCs w:val="16"/>
                    </w:rPr>
                    <w:t>8,449</w:t>
                  </w:r>
                </w:p>
              </w:tc>
              <w:tc>
                <w:tcPr>
                  <w:tcW w:w="536" w:type="pct"/>
                  <w:tcBorders>
                    <w:top w:val="single" w:sz="8" w:space="0" w:color="FFFFFF"/>
                    <w:left w:val="single" w:sz="4" w:space="0" w:color="FFFFFF"/>
                    <w:bottom w:val="single" w:sz="8" w:space="0" w:color="FFFFFF"/>
                    <w:right w:val="single" w:sz="4" w:space="0" w:color="FFFFFF"/>
                  </w:tcBorders>
                  <w:shd w:val="clear" w:color="auto" w:fill="E9ECF4"/>
                </w:tcPr>
                <w:p w14:paraId="3848B372" w14:textId="77777777" w:rsidR="00D314A4" w:rsidRPr="007B1118" w:rsidRDefault="00D314A4" w:rsidP="00856553">
                  <w:pPr>
                    <w:pStyle w:val="TableParagraph"/>
                    <w:ind w:left="50"/>
                    <w:rPr>
                      <w:rFonts w:ascii="Times New Roman" w:eastAsia="Times New Roman" w:hAnsi="Times New Roman" w:cs="Times New Roman"/>
                      <w:sz w:val="16"/>
                      <w:szCs w:val="16"/>
                    </w:rPr>
                  </w:pPr>
                  <w:r w:rsidRPr="007B1118">
                    <w:rPr>
                      <w:rFonts w:ascii="Times New Roman" w:hAnsi="Times New Roman" w:cs="Times New Roman"/>
                      <w:sz w:val="16"/>
                      <w:szCs w:val="16"/>
                    </w:rPr>
                    <w:t>(23%)</w:t>
                  </w:r>
                </w:p>
              </w:tc>
              <w:tc>
                <w:tcPr>
                  <w:tcW w:w="536" w:type="pct"/>
                  <w:tcBorders>
                    <w:top w:val="single" w:sz="8" w:space="0" w:color="FFFFFF"/>
                    <w:left w:val="single" w:sz="4" w:space="0" w:color="FFFFFF"/>
                    <w:bottom w:val="single" w:sz="8" w:space="0" w:color="FFFFFF"/>
                    <w:right w:val="single" w:sz="8" w:space="0" w:color="FFFFFF"/>
                  </w:tcBorders>
                  <w:shd w:val="clear" w:color="auto" w:fill="E9ECF4"/>
                </w:tcPr>
                <w:p w14:paraId="5818E6BE" w14:textId="77777777" w:rsidR="00D314A4" w:rsidRPr="007B1118" w:rsidRDefault="00D314A4" w:rsidP="00856553">
                  <w:pPr>
                    <w:pStyle w:val="TableParagraph"/>
                    <w:ind w:right="45"/>
                    <w:jc w:val="right"/>
                    <w:rPr>
                      <w:rFonts w:ascii="Times New Roman" w:eastAsia="Times New Roman" w:hAnsi="Times New Roman" w:cs="Times New Roman"/>
                      <w:sz w:val="16"/>
                      <w:szCs w:val="16"/>
                    </w:rPr>
                  </w:pPr>
                  <w:r w:rsidRPr="007B1118">
                    <w:rPr>
                      <w:rFonts w:ascii="Times New Roman" w:hAnsi="Times New Roman" w:cs="Times New Roman"/>
                      <w:b/>
                      <w:sz w:val="16"/>
                      <w:szCs w:val="16"/>
                    </w:rPr>
                    <w:t>4,089</w:t>
                  </w:r>
                </w:p>
              </w:tc>
              <w:tc>
                <w:tcPr>
                  <w:tcW w:w="536" w:type="pct"/>
                  <w:tcBorders>
                    <w:top w:val="single" w:sz="8" w:space="0" w:color="FFFFFF"/>
                    <w:left w:val="single" w:sz="8" w:space="0" w:color="FFFFFF"/>
                    <w:bottom w:val="single" w:sz="8" w:space="0" w:color="FFFFFF"/>
                    <w:right w:val="single" w:sz="8" w:space="0" w:color="FFFFFF"/>
                  </w:tcBorders>
                  <w:shd w:val="clear" w:color="auto" w:fill="E9ECF4"/>
                </w:tcPr>
                <w:p w14:paraId="4E58E80E" w14:textId="77777777" w:rsidR="00D314A4" w:rsidRPr="007B1118" w:rsidRDefault="00D314A4" w:rsidP="00856553">
                  <w:pPr>
                    <w:pStyle w:val="TableParagraph"/>
                    <w:ind w:left="48"/>
                    <w:rPr>
                      <w:rFonts w:ascii="Times New Roman" w:eastAsia="Times New Roman" w:hAnsi="Times New Roman" w:cs="Times New Roman"/>
                      <w:sz w:val="16"/>
                      <w:szCs w:val="16"/>
                    </w:rPr>
                  </w:pPr>
                  <w:r w:rsidRPr="007B1118">
                    <w:rPr>
                      <w:rFonts w:ascii="Times New Roman" w:hAnsi="Times New Roman" w:cs="Times New Roman"/>
                      <w:b/>
                      <w:sz w:val="16"/>
                      <w:szCs w:val="16"/>
                    </w:rPr>
                    <w:t>(3%)</w:t>
                  </w:r>
                </w:p>
              </w:tc>
              <w:tc>
                <w:tcPr>
                  <w:tcW w:w="1004" w:type="pct"/>
                  <w:tcBorders>
                    <w:top w:val="single" w:sz="8" w:space="0" w:color="FFFFFF"/>
                    <w:left w:val="single" w:sz="8" w:space="0" w:color="FFFFFF"/>
                    <w:bottom w:val="single" w:sz="8" w:space="0" w:color="FFFFFF"/>
                    <w:right w:val="single" w:sz="8" w:space="0" w:color="FFFFFF"/>
                  </w:tcBorders>
                  <w:shd w:val="clear" w:color="auto" w:fill="E9ECF4"/>
                </w:tcPr>
                <w:p w14:paraId="43CB438B" w14:textId="77777777" w:rsidR="00D314A4" w:rsidRPr="007B1118" w:rsidRDefault="00D314A4" w:rsidP="00856553">
                  <w:pPr>
                    <w:pStyle w:val="TableParagraph"/>
                    <w:jc w:val="center"/>
                    <w:rPr>
                      <w:rFonts w:ascii="Times New Roman" w:eastAsia="Times New Roman" w:hAnsi="Times New Roman" w:cs="Times New Roman"/>
                      <w:sz w:val="16"/>
                      <w:szCs w:val="16"/>
                    </w:rPr>
                  </w:pPr>
                  <w:r w:rsidRPr="007B1118">
                    <w:rPr>
                      <w:rFonts w:ascii="Times New Roman" w:hAnsi="Times New Roman" w:cs="Times New Roman"/>
                      <w:b/>
                      <w:sz w:val="16"/>
                      <w:szCs w:val="16"/>
                    </w:rPr>
                    <w:t>-2.7%</w:t>
                  </w:r>
                  <w:r w:rsidRPr="007B1118">
                    <w:rPr>
                      <w:rFonts w:ascii="Times New Roman" w:hAnsi="Times New Roman" w:cs="Times New Roman"/>
                      <w:b/>
                      <w:spacing w:val="-1"/>
                      <w:sz w:val="16"/>
                      <w:szCs w:val="16"/>
                    </w:rPr>
                    <w:t xml:space="preserve"> </w:t>
                  </w:r>
                  <w:r w:rsidRPr="007B1118">
                    <w:rPr>
                      <w:rFonts w:ascii="Times New Roman" w:hAnsi="Times New Roman" w:cs="Times New Roman"/>
                      <w:b/>
                      <w:sz w:val="16"/>
                      <w:szCs w:val="16"/>
                    </w:rPr>
                    <w:t>p.a.</w:t>
                  </w:r>
                </w:p>
              </w:tc>
            </w:tr>
            <w:tr w:rsidR="00D314A4" w:rsidRPr="007B1118" w14:paraId="2BB3063A" w14:textId="77777777" w:rsidTr="00792636">
              <w:trPr>
                <w:trHeight w:val="20"/>
                <w:jc w:val="center"/>
              </w:trPr>
              <w:tc>
                <w:tcPr>
                  <w:tcW w:w="1849" w:type="pct"/>
                  <w:tcBorders>
                    <w:top w:val="single" w:sz="8" w:space="0" w:color="FFFFFF"/>
                    <w:left w:val="single" w:sz="8" w:space="0" w:color="FFFFFF"/>
                    <w:bottom w:val="single" w:sz="7" w:space="0" w:color="FFFFFF"/>
                    <w:right w:val="single" w:sz="8" w:space="0" w:color="FFFFFF"/>
                  </w:tcBorders>
                  <w:shd w:val="clear" w:color="auto" w:fill="D0D7E8"/>
                </w:tcPr>
                <w:p w14:paraId="3C5B5B62" w14:textId="77777777" w:rsidR="00D314A4" w:rsidRPr="007B1118" w:rsidRDefault="00D314A4" w:rsidP="00856553">
                  <w:pPr>
                    <w:pStyle w:val="TableParagraph"/>
                    <w:ind w:left="48"/>
                    <w:rPr>
                      <w:rFonts w:ascii="Times New Roman" w:eastAsia="Times New Roman" w:hAnsi="Times New Roman" w:cs="Times New Roman"/>
                      <w:sz w:val="16"/>
                      <w:szCs w:val="16"/>
                    </w:rPr>
                  </w:pPr>
                  <w:r w:rsidRPr="007B1118">
                    <w:rPr>
                      <w:rFonts w:ascii="Times New Roman" w:hAnsi="Times New Roman" w:cs="Times New Roman"/>
                      <w:sz w:val="16"/>
                      <w:szCs w:val="16"/>
                    </w:rPr>
                    <w:t>Power</w:t>
                  </w:r>
                  <w:r w:rsidRPr="007B1118">
                    <w:rPr>
                      <w:rFonts w:ascii="Times New Roman" w:hAnsi="Times New Roman" w:cs="Times New Roman"/>
                      <w:spacing w:val="-1"/>
                      <w:sz w:val="16"/>
                      <w:szCs w:val="16"/>
                    </w:rPr>
                    <w:t xml:space="preserve"> </w:t>
                  </w:r>
                  <w:r w:rsidRPr="007B1118">
                    <w:rPr>
                      <w:rFonts w:ascii="Times New Roman" w:hAnsi="Times New Roman" w:cs="Times New Roman"/>
                      <w:sz w:val="16"/>
                      <w:szCs w:val="16"/>
                    </w:rPr>
                    <w:t>(Export)</w:t>
                  </w:r>
                </w:p>
              </w:tc>
              <w:tc>
                <w:tcPr>
                  <w:tcW w:w="538" w:type="pct"/>
                  <w:tcBorders>
                    <w:top w:val="single" w:sz="8" w:space="0" w:color="FFFFFF"/>
                    <w:left w:val="single" w:sz="8" w:space="0" w:color="FFFFFF"/>
                    <w:bottom w:val="single" w:sz="7" w:space="0" w:color="FFFFFF"/>
                    <w:right w:val="single" w:sz="4" w:space="0" w:color="FFFFFF"/>
                  </w:tcBorders>
                  <w:shd w:val="clear" w:color="auto" w:fill="D0D7E8"/>
                </w:tcPr>
                <w:p w14:paraId="17CD918D" w14:textId="77777777" w:rsidR="00D314A4" w:rsidRPr="007B1118" w:rsidRDefault="00D314A4" w:rsidP="00856553">
                  <w:pPr>
                    <w:pStyle w:val="TableParagraph"/>
                    <w:ind w:right="48"/>
                    <w:jc w:val="right"/>
                    <w:rPr>
                      <w:rFonts w:ascii="Times New Roman" w:eastAsia="Times New Roman" w:hAnsi="Times New Roman" w:cs="Times New Roman"/>
                      <w:sz w:val="16"/>
                      <w:szCs w:val="16"/>
                    </w:rPr>
                  </w:pPr>
                  <w:r w:rsidRPr="007B1118">
                    <w:rPr>
                      <w:rFonts w:ascii="Times New Roman" w:hAnsi="Times New Roman" w:cs="Times New Roman"/>
                      <w:sz w:val="16"/>
                      <w:szCs w:val="16"/>
                    </w:rPr>
                    <w:t>377</w:t>
                  </w:r>
                </w:p>
              </w:tc>
              <w:tc>
                <w:tcPr>
                  <w:tcW w:w="536" w:type="pct"/>
                  <w:tcBorders>
                    <w:top w:val="single" w:sz="8" w:space="0" w:color="FFFFFF"/>
                    <w:left w:val="single" w:sz="4" w:space="0" w:color="FFFFFF"/>
                    <w:bottom w:val="single" w:sz="7" w:space="0" w:color="FFFFFF"/>
                    <w:right w:val="single" w:sz="4" w:space="0" w:color="FFFFFF"/>
                  </w:tcBorders>
                  <w:shd w:val="clear" w:color="auto" w:fill="D0D7E8"/>
                </w:tcPr>
                <w:p w14:paraId="4455849F" w14:textId="77777777" w:rsidR="00D314A4" w:rsidRPr="007B1118" w:rsidRDefault="00D314A4" w:rsidP="00856553">
                  <w:pPr>
                    <w:pStyle w:val="TableParagraph"/>
                    <w:ind w:left="50"/>
                    <w:rPr>
                      <w:rFonts w:ascii="Times New Roman" w:eastAsia="Times New Roman" w:hAnsi="Times New Roman" w:cs="Times New Roman"/>
                      <w:sz w:val="16"/>
                      <w:szCs w:val="16"/>
                    </w:rPr>
                  </w:pPr>
                  <w:r w:rsidRPr="007B1118">
                    <w:rPr>
                      <w:rFonts w:ascii="Times New Roman" w:hAnsi="Times New Roman" w:cs="Times New Roman"/>
                      <w:sz w:val="16"/>
                      <w:szCs w:val="16"/>
                    </w:rPr>
                    <w:t>(1%)</w:t>
                  </w:r>
                </w:p>
              </w:tc>
              <w:tc>
                <w:tcPr>
                  <w:tcW w:w="536" w:type="pct"/>
                  <w:tcBorders>
                    <w:top w:val="single" w:sz="8" w:space="0" w:color="FFFFFF"/>
                    <w:left w:val="single" w:sz="4" w:space="0" w:color="FFFFFF"/>
                    <w:bottom w:val="single" w:sz="7" w:space="0" w:color="FFFFFF"/>
                    <w:right w:val="single" w:sz="8" w:space="0" w:color="FFFFFF"/>
                  </w:tcBorders>
                  <w:shd w:val="clear" w:color="auto" w:fill="D0D7E8"/>
                </w:tcPr>
                <w:p w14:paraId="1FCD9CA8" w14:textId="77777777" w:rsidR="00D314A4" w:rsidRPr="007B1118" w:rsidRDefault="00D314A4" w:rsidP="00856553">
                  <w:pPr>
                    <w:pStyle w:val="TableParagraph"/>
                    <w:ind w:right="45"/>
                    <w:jc w:val="right"/>
                    <w:rPr>
                      <w:rFonts w:ascii="Times New Roman" w:eastAsia="Times New Roman" w:hAnsi="Times New Roman" w:cs="Times New Roman"/>
                      <w:sz w:val="16"/>
                      <w:szCs w:val="16"/>
                    </w:rPr>
                  </w:pPr>
                  <w:r w:rsidRPr="007B1118">
                    <w:rPr>
                      <w:rFonts w:ascii="Times New Roman" w:hAnsi="Times New Roman" w:cs="Times New Roman"/>
                      <w:b/>
                      <w:sz w:val="16"/>
                      <w:szCs w:val="16"/>
                    </w:rPr>
                    <w:t>6,027</w:t>
                  </w:r>
                </w:p>
              </w:tc>
              <w:tc>
                <w:tcPr>
                  <w:tcW w:w="536" w:type="pct"/>
                  <w:tcBorders>
                    <w:top w:val="single" w:sz="8" w:space="0" w:color="FFFFFF"/>
                    <w:left w:val="single" w:sz="8" w:space="0" w:color="FFFFFF"/>
                    <w:bottom w:val="single" w:sz="7" w:space="0" w:color="FFFFFF"/>
                    <w:right w:val="single" w:sz="8" w:space="0" w:color="FFFFFF"/>
                  </w:tcBorders>
                  <w:shd w:val="clear" w:color="auto" w:fill="D0D7E8"/>
                </w:tcPr>
                <w:p w14:paraId="2DFFAB27" w14:textId="77777777" w:rsidR="00D314A4" w:rsidRPr="007B1118" w:rsidRDefault="00D314A4" w:rsidP="00856553">
                  <w:pPr>
                    <w:pStyle w:val="TableParagraph"/>
                    <w:ind w:left="48"/>
                    <w:rPr>
                      <w:rFonts w:ascii="Times New Roman" w:eastAsia="Times New Roman" w:hAnsi="Times New Roman" w:cs="Times New Roman"/>
                      <w:sz w:val="16"/>
                      <w:szCs w:val="16"/>
                    </w:rPr>
                  </w:pPr>
                  <w:r w:rsidRPr="007B1118">
                    <w:rPr>
                      <w:rFonts w:ascii="Times New Roman" w:hAnsi="Times New Roman" w:cs="Times New Roman"/>
                      <w:b/>
                      <w:sz w:val="16"/>
                      <w:szCs w:val="16"/>
                    </w:rPr>
                    <w:t>(5%)</w:t>
                  </w:r>
                </w:p>
              </w:tc>
              <w:tc>
                <w:tcPr>
                  <w:tcW w:w="1004" w:type="pct"/>
                  <w:tcBorders>
                    <w:top w:val="single" w:sz="8" w:space="0" w:color="FFFFFF"/>
                    <w:left w:val="single" w:sz="8" w:space="0" w:color="FFFFFF"/>
                    <w:bottom w:val="single" w:sz="7" w:space="0" w:color="FFFFFF"/>
                    <w:right w:val="single" w:sz="8" w:space="0" w:color="FFFFFF"/>
                  </w:tcBorders>
                  <w:shd w:val="clear" w:color="auto" w:fill="D0D7E8"/>
                </w:tcPr>
                <w:p w14:paraId="4455D401" w14:textId="77777777" w:rsidR="00D314A4" w:rsidRPr="007B1118" w:rsidRDefault="00D314A4" w:rsidP="00856553">
                  <w:pPr>
                    <w:pStyle w:val="TableParagraph"/>
                    <w:ind w:right="1"/>
                    <w:jc w:val="center"/>
                    <w:rPr>
                      <w:rFonts w:ascii="Times New Roman" w:eastAsia="Times New Roman" w:hAnsi="Times New Roman" w:cs="Times New Roman"/>
                      <w:sz w:val="16"/>
                      <w:szCs w:val="16"/>
                    </w:rPr>
                  </w:pPr>
                  <w:r w:rsidRPr="007B1118">
                    <w:rPr>
                      <w:rFonts w:ascii="Times New Roman" w:hAnsi="Times New Roman" w:cs="Times New Roman"/>
                      <w:b/>
                      <w:sz w:val="16"/>
                      <w:szCs w:val="16"/>
                    </w:rPr>
                    <w:t>10.8% p.a.</w:t>
                  </w:r>
                </w:p>
              </w:tc>
            </w:tr>
            <w:tr w:rsidR="00D314A4" w:rsidRPr="007B1118" w14:paraId="0692CE99" w14:textId="77777777" w:rsidTr="00792636">
              <w:trPr>
                <w:trHeight w:val="20"/>
                <w:jc w:val="center"/>
              </w:trPr>
              <w:tc>
                <w:tcPr>
                  <w:tcW w:w="1849" w:type="pct"/>
                  <w:tcBorders>
                    <w:top w:val="single" w:sz="7" w:space="0" w:color="FFFFFF"/>
                    <w:left w:val="single" w:sz="8" w:space="0" w:color="FFFFFF"/>
                    <w:bottom w:val="nil"/>
                    <w:right w:val="single" w:sz="8" w:space="0" w:color="FFFFFF"/>
                  </w:tcBorders>
                  <w:shd w:val="clear" w:color="auto" w:fill="637D9E"/>
                </w:tcPr>
                <w:p w14:paraId="0E02AD13" w14:textId="77777777" w:rsidR="00D314A4" w:rsidRPr="007B1118" w:rsidRDefault="00D314A4" w:rsidP="00856553">
                  <w:pPr>
                    <w:pStyle w:val="TableParagraph"/>
                    <w:ind w:left="48"/>
                    <w:rPr>
                      <w:rFonts w:ascii="Times New Roman" w:eastAsia="Times New Roman" w:hAnsi="Times New Roman" w:cs="Times New Roman"/>
                      <w:sz w:val="16"/>
                      <w:szCs w:val="16"/>
                    </w:rPr>
                  </w:pPr>
                  <w:r w:rsidRPr="007B1118">
                    <w:rPr>
                      <w:rFonts w:ascii="Times New Roman" w:hAnsi="Times New Roman" w:cs="Times New Roman"/>
                      <w:color w:val="FFFFFF"/>
                      <w:spacing w:val="-4"/>
                      <w:sz w:val="16"/>
                      <w:szCs w:val="16"/>
                    </w:rPr>
                    <w:t>Total</w:t>
                  </w:r>
                </w:p>
              </w:tc>
              <w:tc>
                <w:tcPr>
                  <w:tcW w:w="538" w:type="pct"/>
                  <w:tcBorders>
                    <w:top w:val="single" w:sz="7" w:space="0" w:color="FFFFFF"/>
                    <w:left w:val="single" w:sz="8" w:space="0" w:color="FFFFFF"/>
                    <w:bottom w:val="nil"/>
                    <w:right w:val="single" w:sz="4" w:space="0" w:color="FFFFFF"/>
                  </w:tcBorders>
                  <w:shd w:val="clear" w:color="auto" w:fill="637D9E"/>
                </w:tcPr>
                <w:p w14:paraId="17B668C1" w14:textId="77777777" w:rsidR="00D314A4" w:rsidRPr="007B1118" w:rsidRDefault="00D314A4" w:rsidP="00856553">
                  <w:pPr>
                    <w:pStyle w:val="TableParagraph"/>
                    <w:ind w:right="50"/>
                    <w:jc w:val="right"/>
                    <w:rPr>
                      <w:rFonts w:ascii="Times New Roman" w:eastAsia="Times New Roman" w:hAnsi="Times New Roman" w:cs="Times New Roman"/>
                      <w:sz w:val="16"/>
                      <w:szCs w:val="16"/>
                    </w:rPr>
                  </w:pPr>
                  <w:r w:rsidRPr="007B1118">
                    <w:rPr>
                      <w:rFonts w:ascii="Times New Roman" w:hAnsi="Times New Roman" w:cs="Times New Roman"/>
                      <w:b/>
                      <w:color w:val="FFFFFF"/>
                      <w:w w:val="95"/>
                      <w:sz w:val="16"/>
                      <w:szCs w:val="16"/>
                    </w:rPr>
                    <w:t>35,880</w:t>
                  </w:r>
                </w:p>
              </w:tc>
              <w:tc>
                <w:tcPr>
                  <w:tcW w:w="536" w:type="pct"/>
                  <w:tcBorders>
                    <w:top w:val="single" w:sz="7" w:space="0" w:color="FFFFFF"/>
                    <w:left w:val="single" w:sz="4" w:space="0" w:color="FFFFFF"/>
                    <w:bottom w:val="nil"/>
                    <w:right w:val="single" w:sz="4" w:space="0" w:color="FFFFFF"/>
                  </w:tcBorders>
                  <w:shd w:val="clear" w:color="auto" w:fill="637D9E"/>
                </w:tcPr>
                <w:p w14:paraId="4BDD6617" w14:textId="77777777" w:rsidR="00D314A4" w:rsidRPr="007B1118" w:rsidRDefault="00D314A4" w:rsidP="00856553">
                  <w:pPr>
                    <w:pStyle w:val="TableParagraph"/>
                    <w:ind w:left="50"/>
                    <w:rPr>
                      <w:rFonts w:ascii="Times New Roman" w:eastAsia="Times New Roman" w:hAnsi="Times New Roman" w:cs="Times New Roman"/>
                      <w:sz w:val="16"/>
                      <w:szCs w:val="16"/>
                    </w:rPr>
                  </w:pPr>
                  <w:r w:rsidRPr="007B1118">
                    <w:rPr>
                      <w:rFonts w:ascii="Times New Roman" w:hAnsi="Times New Roman" w:cs="Times New Roman"/>
                      <w:b/>
                      <w:color w:val="FFFFFF"/>
                      <w:sz w:val="16"/>
                      <w:szCs w:val="16"/>
                    </w:rPr>
                    <w:t>(100%)</w:t>
                  </w:r>
                </w:p>
              </w:tc>
              <w:tc>
                <w:tcPr>
                  <w:tcW w:w="536" w:type="pct"/>
                  <w:tcBorders>
                    <w:top w:val="single" w:sz="7" w:space="0" w:color="FFFFFF"/>
                    <w:left w:val="single" w:sz="4" w:space="0" w:color="FFFFFF"/>
                    <w:bottom w:val="nil"/>
                    <w:right w:val="single" w:sz="8" w:space="0" w:color="FFFFFF"/>
                  </w:tcBorders>
                  <w:shd w:val="clear" w:color="auto" w:fill="637D9E"/>
                </w:tcPr>
                <w:p w14:paraId="07A2601E" w14:textId="77777777" w:rsidR="00D314A4" w:rsidRPr="007B1118" w:rsidRDefault="00D314A4" w:rsidP="00856553">
                  <w:pPr>
                    <w:pStyle w:val="TableParagraph"/>
                    <w:ind w:right="45"/>
                    <w:jc w:val="right"/>
                    <w:rPr>
                      <w:rFonts w:ascii="Times New Roman" w:eastAsia="Times New Roman" w:hAnsi="Times New Roman" w:cs="Times New Roman"/>
                      <w:sz w:val="16"/>
                      <w:szCs w:val="16"/>
                    </w:rPr>
                  </w:pPr>
                  <w:r w:rsidRPr="007B1118">
                    <w:rPr>
                      <w:rFonts w:ascii="Times New Roman" w:hAnsi="Times New Roman" w:cs="Times New Roman"/>
                      <w:b/>
                      <w:color w:val="FFFFFF"/>
                      <w:w w:val="95"/>
                      <w:sz w:val="16"/>
                      <w:szCs w:val="16"/>
                    </w:rPr>
                    <w:t>131,151</w:t>
                  </w:r>
                </w:p>
              </w:tc>
              <w:tc>
                <w:tcPr>
                  <w:tcW w:w="536" w:type="pct"/>
                  <w:tcBorders>
                    <w:top w:val="single" w:sz="7" w:space="0" w:color="FFFFFF"/>
                    <w:left w:val="single" w:sz="8" w:space="0" w:color="FFFFFF"/>
                    <w:bottom w:val="nil"/>
                    <w:right w:val="single" w:sz="8" w:space="0" w:color="FFFFFF"/>
                  </w:tcBorders>
                  <w:shd w:val="clear" w:color="auto" w:fill="637D9E"/>
                </w:tcPr>
                <w:p w14:paraId="7B4E179E" w14:textId="77777777" w:rsidR="00D314A4" w:rsidRPr="007B1118" w:rsidRDefault="00D314A4" w:rsidP="00856553">
                  <w:pPr>
                    <w:pStyle w:val="TableParagraph"/>
                    <w:ind w:left="48"/>
                    <w:rPr>
                      <w:rFonts w:ascii="Times New Roman" w:eastAsia="Times New Roman" w:hAnsi="Times New Roman" w:cs="Times New Roman"/>
                      <w:sz w:val="16"/>
                      <w:szCs w:val="16"/>
                    </w:rPr>
                  </w:pPr>
                  <w:r w:rsidRPr="007B1118">
                    <w:rPr>
                      <w:rFonts w:ascii="Times New Roman" w:hAnsi="Times New Roman" w:cs="Times New Roman"/>
                      <w:b/>
                      <w:color w:val="FFFFFF"/>
                      <w:sz w:val="16"/>
                      <w:szCs w:val="16"/>
                    </w:rPr>
                    <w:t>(100%)</w:t>
                  </w:r>
                </w:p>
              </w:tc>
              <w:tc>
                <w:tcPr>
                  <w:tcW w:w="1004" w:type="pct"/>
                  <w:tcBorders>
                    <w:top w:val="single" w:sz="7" w:space="0" w:color="FFFFFF"/>
                    <w:left w:val="single" w:sz="8" w:space="0" w:color="FFFFFF"/>
                    <w:bottom w:val="nil"/>
                    <w:right w:val="single" w:sz="8" w:space="0" w:color="FFFFFF"/>
                  </w:tcBorders>
                  <w:shd w:val="clear" w:color="auto" w:fill="637D9E"/>
                </w:tcPr>
                <w:p w14:paraId="7DECF57E" w14:textId="77777777" w:rsidR="00D314A4" w:rsidRPr="007B1118" w:rsidRDefault="00D314A4" w:rsidP="00856553">
                  <w:pPr>
                    <w:pStyle w:val="TableParagraph"/>
                    <w:ind w:right="1"/>
                    <w:jc w:val="center"/>
                    <w:rPr>
                      <w:rFonts w:ascii="Times New Roman" w:eastAsia="Times New Roman" w:hAnsi="Times New Roman" w:cs="Times New Roman"/>
                      <w:sz w:val="16"/>
                      <w:szCs w:val="16"/>
                    </w:rPr>
                  </w:pPr>
                  <w:r w:rsidRPr="007B1118">
                    <w:rPr>
                      <w:rFonts w:ascii="Times New Roman" w:hAnsi="Times New Roman" w:cs="Times New Roman"/>
                      <w:b/>
                      <w:color w:val="FFFFFF"/>
                      <w:sz w:val="16"/>
                      <w:szCs w:val="16"/>
                    </w:rPr>
                    <w:t>4.8%</w:t>
                  </w:r>
                  <w:r w:rsidRPr="007B1118">
                    <w:rPr>
                      <w:rFonts w:ascii="Times New Roman" w:hAnsi="Times New Roman" w:cs="Times New Roman"/>
                      <w:b/>
                      <w:color w:val="FFFFFF"/>
                      <w:spacing w:val="-1"/>
                      <w:sz w:val="16"/>
                      <w:szCs w:val="16"/>
                    </w:rPr>
                    <w:t xml:space="preserve"> </w:t>
                  </w:r>
                  <w:r w:rsidRPr="007B1118">
                    <w:rPr>
                      <w:rFonts w:ascii="Times New Roman" w:hAnsi="Times New Roman" w:cs="Times New Roman"/>
                      <w:b/>
                      <w:color w:val="FFFFFF"/>
                      <w:sz w:val="16"/>
                      <w:szCs w:val="16"/>
                    </w:rPr>
                    <w:t>p.a.</w:t>
                  </w:r>
                </w:p>
              </w:tc>
            </w:tr>
          </w:tbl>
          <w:p w14:paraId="44DBBE16" w14:textId="583CF4C4" w:rsidR="000D1322" w:rsidRPr="00856553" w:rsidRDefault="000D1322" w:rsidP="00856553">
            <w:pPr>
              <w:spacing w:after="120" w:line="240" w:lineRule="auto"/>
              <w:ind w:left="90"/>
              <w:jc w:val="both"/>
              <w:rPr>
                <w:rFonts w:ascii="Times New Roman" w:hAnsi="Times New Roman" w:cs="Times New Roman"/>
                <w:sz w:val="18"/>
                <w:szCs w:val="18"/>
              </w:rPr>
            </w:pPr>
            <w:r w:rsidRPr="00856553">
              <w:rPr>
                <w:rFonts w:ascii="Times New Roman" w:hAnsi="Times New Roman" w:cs="Times New Roman"/>
                <w:sz w:val="18"/>
                <w:szCs w:val="18"/>
              </w:rPr>
              <w:t xml:space="preserve">In the end, it comes down the differences in Goals and Visions of these plans that are reflected in the components of the forecasting model which </w:t>
            </w:r>
            <w:r w:rsidR="00A84379">
              <w:rPr>
                <w:rFonts w:ascii="Times New Roman" w:hAnsi="Times New Roman" w:cs="Times New Roman"/>
                <w:sz w:val="18"/>
                <w:szCs w:val="18"/>
              </w:rPr>
              <w:t xml:space="preserve">contributed </w:t>
            </w:r>
            <w:r w:rsidRPr="00856553">
              <w:rPr>
                <w:rFonts w:ascii="Times New Roman" w:hAnsi="Times New Roman" w:cs="Times New Roman"/>
                <w:sz w:val="18"/>
                <w:szCs w:val="18"/>
              </w:rPr>
              <w:t xml:space="preserve">to a stark difference in power demand projections </w:t>
            </w:r>
            <w:r w:rsidR="00A84379">
              <w:rPr>
                <w:rFonts w:ascii="Times New Roman" w:hAnsi="Times New Roman" w:cs="Times New Roman"/>
                <w:sz w:val="18"/>
                <w:szCs w:val="18"/>
              </w:rPr>
              <w:t xml:space="preserve">under </w:t>
            </w:r>
            <w:r w:rsidRPr="00856553">
              <w:rPr>
                <w:rFonts w:ascii="Times New Roman" w:hAnsi="Times New Roman" w:cs="Times New Roman"/>
                <w:sz w:val="18"/>
                <w:szCs w:val="18"/>
              </w:rPr>
              <w:t>the P</w:t>
            </w:r>
            <w:r w:rsidR="00A84379">
              <w:rPr>
                <w:rFonts w:ascii="Times New Roman" w:hAnsi="Times New Roman" w:cs="Times New Roman"/>
                <w:sz w:val="18"/>
                <w:szCs w:val="18"/>
              </w:rPr>
              <w:t>P</w:t>
            </w:r>
            <w:r w:rsidRPr="00856553">
              <w:rPr>
                <w:rFonts w:ascii="Times New Roman" w:hAnsi="Times New Roman" w:cs="Times New Roman"/>
                <w:sz w:val="18"/>
                <w:szCs w:val="18"/>
              </w:rPr>
              <w:t xml:space="preserve"> and the two Power Sector Master Plans. In order to fulfill objective of the Bangladesh government as envisaged in the PP, the growth projection of PSMPs must be revised upwards significantly. Certainly, Bangladesh is not aiming to limit its GDP target to 4%-5% over the long run and become an upper middle income and </w:t>
            </w:r>
            <w:r w:rsidR="0031291F" w:rsidRPr="00856553">
              <w:rPr>
                <w:rFonts w:ascii="Times New Roman" w:hAnsi="Times New Roman" w:cs="Times New Roman"/>
                <w:sz w:val="18"/>
                <w:szCs w:val="18"/>
              </w:rPr>
              <w:t xml:space="preserve">a </w:t>
            </w:r>
            <w:r w:rsidRPr="00856553">
              <w:rPr>
                <w:rFonts w:ascii="Times New Roman" w:hAnsi="Times New Roman" w:cs="Times New Roman"/>
                <w:sz w:val="18"/>
                <w:szCs w:val="18"/>
              </w:rPr>
              <w:t>high</w:t>
            </w:r>
            <w:r w:rsidR="0031291F" w:rsidRPr="00856553">
              <w:rPr>
                <w:rFonts w:ascii="Times New Roman" w:hAnsi="Times New Roman" w:cs="Times New Roman"/>
                <w:sz w:val="18"/>
                <w:szCs w:val="18"/>
              </w:rPr>
              <w:t>-</w:t>
            </w:r>
            <w:r w:rsidRPr="00856553">
              <w:rPr>
                <w:rFonts w:ascii="Times New Roman" w:hAnsi="Times New Roman" w:cs="Times New Roman"/>
                <w:sz w:val="18"/>
                <w:szCs w:val="18"/>
              </w:rPr>
              <w:t xml:space="preserve">income country over time as targeted under the PP. To meet the much higher power demand as projected in PP much more investment will be needed in the power sector and the associated investment plan would need to be revised upwards by the Ministry of </w:t>
            </w:r>
            <w:r w:rsidR="0031291F" w:rsidRPr="00856553">
              <w:rPr>
                <w:rFonts w:ascii="Times New Roman" w:hAnsi="Times New Roman" w:cs="Times New Roman"/>
                <w:sz w:val="18"/>
                <w:szCs w:val="18"/>
              </w:rPr>
              <w:t>P</w:t>
            </w:r>
            <w:r w:rsidRPr="00856553">
              <w:rPr>
                <w:rFonts w:ascii="Times New Roman" w:hAnsi="Times New Roman" w:cs="Times New Roman"/>
                <w:sz w:val="18"/>
                <w:szCs w:val="18"/>
              </w:rPr>
              <w:t xml:space="preserve">ower.   </w:t>
            </w:r>
          </w:p>
        </w:tc>
      </w:tr>
    </w:tbl>
    <w:p w14:paraId="1E7FCB28" w14:textId="77777777" w:rsidR="006E5780" w:rsidRDefault="006E5780" w:rsidP="00792636">
      <w:pPr>
        <w:pStyle w:val="NoSpacing"/>
        <w:spacing w:after="240" w:line="276" w:lineRule="auto"/>
        <w:jc w:val="both"/>
        <w:rPr>
          <w:rFonts w:ascii="Times New Roman" w:hAnsi="Times New Roman" w:cs="Times New Roman"/>
          <w:sz w:val="24"/>
          <w:szCs w:val="24"/>
        </w:rPr>
      </w:pPr>
      <w:bookmarkStart w:id="28" w:name="_Hlk499460250"/>
    </w:p>
    <w:p w14:paraId="1971CAEB" w14:textId="48D33A46" w:rsidR="008A065C" w:rsidRPr="006B635D" w:rsidRDefault="008A065C" w:rsidP="00792636">
      <w:pPr>
        <w:pStyle w:val="NoSpacing"/>
        <w:spacing w:after="240" w:line="276" w:lineRule="auto"/>
        <w:jc w:val="both"/>
        <w:rPr>
          <w:rFonts w:ascii="Times New Roman" w:hAnsi="Times New Roman" w:cs="Times New Roman"/>
          <w:sz w:val="24"/>
          <w:szCs w:val="24"/>
        </w:rPr>
      </w:pPr>
      <w:r w:rsidRPr="006B635D">
        <w:rPr>
          <w:rFonts w:ascii="Times New Roman" w:hAnsi="Times New Roman" w:cs="Times New Roman"/>
          <w:sz w:val="24"/>
          <w:szCs w:val="24"/>
        </w:rPr>
        <w:lastRenderedPageBreak/>
        <w:t xml:space="preserve">The income elasticity of power demand ranges from 0.7 for industrial countries to more than 1.5 for least developed countries like Bangladesh and Nepal. The income elasticity is higher in the case of a rapidly </w:t>
      </w:r>
      <w:r w:rsidR="0053764C">
        <w:rPr>
          <w:rFonts w:ascii="Times New Roman" w:hAnsi="Times New Roman" w:cs="Times New Roman"/>
          <w:sz w:val="24"/>
          <w:szCs w:val="24"/>
        </w:rPr>
        <w:t xml:space="preserve">growing low-income </w:t>
      </w:r>
      <w:r w:rsidRPr="006B635D">
        <w:rPr>
          <w:rFonts w:ascii="Times New Roman" w:hAnsi="Times New Roman" w:cs="Times New Roman"/>
          <w:sz w:val="24"/>
          <w:szCs w:val="24"/>
        </w:rPr>
        <w:t>country where one can expect to see large increases in income of households in the next decades</w:t>
      </w:r>
      <w:r w:rsidR="0053764C">
        <w:rPr>
          <w:rFonts w:ascii="Times New Roman" w:hAnsi="Times New Roman" w:cs="Times New Roman"/>
          <w:sz w:val="24"/>
          <w:szCs w:val="24"/>
        </w:rPr>
        <w:t xml:space="preserve"> and a corresponding increase in demand for electricity by the households, industries and businesses</w:t>
      </w:r>
      <w:r w:rsidRPr="006B635D">
        <w:rPr>
          <w:rFonts w:ascii="Times New Roman" w:hAnsi="Times New Roman" w:cs="Times New Roman"/>
          <w:sz w:val="24"/>
          <w:szCs w:val="24"/>
        </w:rPr>
        <w:t>. Since this elasticity is below unity for industrial countries, income growth apparently results in a less than proportional increase in electricity demand in developed countries. Thus, Japan has a relatively high income and we can observe it has elasticity less than 1</w:t>
      </w:r>
      <w:r w:rsidR="0053764C">
        <w:rPr>
          <w:rFonts w:ascii="Times New Roman" w:hAnsi="Times New Roman" w:cs="Times New Roman"/>
          <w:sz w:val="24"/>
          <w:szCs w:val="24"/>
        </w:rPr>
        <w:t>,</w:t>
      </w:r>
      <w:r w:rsidRPr="006B635D">
        <w:rPr>
          <w:rFonts w:ascii="Times New Roman" w:hAnsi="Times New Roman" w:cs="Times New Roman"/>
          <w:sz w:val="24"/>
          <w:szCs w:val="24"/>
        </w:rPr>
        <w:t xml:space="preserve"> which is 0.7.</w:t>
      </w:r>
    </w:p>
    <w:p w14:paraId="364900F6" w14:textId="204A8D43" w:rsidR="008A065C" w:rsidRPr="00CC4788" w:rsidRDefault="008A065C" w:rsidP="00CC4788">
      <w:pPr>
        <w:pStyle w:val="Heading4"/>
      </w:pPr>
      <w:bookmarkStart w:id="29" w:name="_Toc502593179"/>
      <w:r w:rsidRPr="00CC4788">
        <w:t>Table</w:t>
      </w:r>
      <w:r w:rsidR="00CC4788" w:rsidRPr="00CC4788">
        <w:t xml:space="preserve"> 8</w:t>
      </w:r>
      <w:r w:rsidR="00944038" w:rsidRPr="00CC4788">
        <w:t>:</w:t>
      </w:r>
      <w:r w:rsidRPr="00CC4788">
        <w:t xml:space="preserve"> Elasticity between Per capita GNI and Electricity Consumption in </w:t>
      </w:r>
      <w:r w:rsidR="006D0B95" w:rsidRPr="00CC4788">
        <w:t>D</w:t>
      </w:r>
      <w:r w:rsidRPr="00CC4788">
        <w:t xml:space="preserve">ifferent </w:t>
      </w:r>
      <w:r w:rsidR="006D0B95" w:rsidRPr="00CC4788">
        <w:t>C</w:t>
      </w:r>
      <w:r w:rsidRPr="00CC4788">
        <w:t>ountries</w:t>
      </w:r>
      <w:r w:rsidR="006D0B95" w:rsidRPr="00CC4788">
        <w:t xml:space="preserve">, Averages for </w:t>
      </w:r>
      <w:r w:rsidRPr="00CC4788">
        <w:t>1991-2010</w:t>
      </w:r>
      <w:bookmarkEnd w:id="29"/>
    </w:p>
    <w:tbl>
      <w:tblPr>
        <w:tblW w:w="9828" w:type="dxa"/>
        <w:jc w:val="center"/>
        <w:tblLook w:val="04A0" w:firstRow="1" w:lastRow="0" w:firstColumn="1" w:lastColumn="0" w:noHBand="0" w:noVBand="1"/>
      </w:tblPr>
      <w:tblGrid>
        <w:gridCol w:w="2457"/>
        <w:gridCol w:w="2457"/>
        <w:gridCol w:w="2457"/>
        <w:gridCol w:w="2457"/>
      </w:tblGrid>
      <w:tr w:rsidR="008A065C" w:rsidRPr="003D69CB" w14:paraId="59BC178D" w14:textId="77777777" w:rsidTr="00792636">
        <w:trPr>
          <w:trHeight w:val="1202"/>
          <w:jc w:val="center"/>
        </w:trPr>
        <w:tc>
          <w:tcPr>
            <w:tcW w:w="24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6B7BB" w14:textId="77777777" w:rsidR="008A065C" w:rsidRPr="003D69CB" w:rsidRDefault="008A065C" w:rsidP="00792636">
            <w:pPr>
              <w:spacing w:after="0" w:line="240" w:lineRule="auto"/>
              <w:jc w:val="center"/>
              <w:rPr>
                <w:rFonts w:ascii="Times New Roman" w:eastAsia="Times New Roman" w:hAnsi="Times New Roman" w:cs="Times New Roman"/>
                <w:b/>
                <w:bCs/>
                <w:color w:val="000000"/>
                <w:sz w:val="20"/>
              </w:rPr>
            </w:pPr>
            <w:r w:rsidRPr="003D69CB">
              <w:rPr>
                <w:rFonts w:ascii="Times New Roman" w:eastAsia="Times New Roman" w:hAnsi="Times New Roman" w:cs="Times New Roman"/>
                <w:b/>
                <w:bCs/>
                <w:color w:val="000000"/>
                <w:sz w:val="20"/>
              </w:rPr>
              <w:t>Countries</w:t>
            </w:r>
          </w:p>
        </w:tc>
        <w:tc>
          <w:tcPr>
            <w:tcW w:w="2457" w:type="dxa"/>
            <w:tcBorders>
              <w:top w:val="single" w:sz="4" w:space="0" w:color="auto"/>
              <w:left w:val="nil"/>
              <w:bottom w:val="single" w:sz="4" w:space="0" w:color="auto"/>
              <w:right w:val="single" w:sz="4" w:space="0" w:color="auto"/>
            </w:tcBorders>
            <w:shd w:val="clear" w:color="auto" w:fill="auto"/>
            <w:vAlign w:val="center"/>
            <w:hideMark/>
          </w:tcPr>
          <w:p w14:paraId="61B35D05" w14:textId="77777777" w:rsidR="008A065C" w:rsidRPr="003D69CB" w:rsidRDefault="008A065C" w:rsidP="00792636">
            <w:pPr>
              <w:spacing w:after="0" w:line="240" w:lineRule="auto"/>
              <w:jc w:val="center"/>
              <w:rPr>
                <w:rFonts w:ascii="Times New Roman" w:eastAsia="Times New Roman" w:hAnsi="Times New Roman" w:cs="Times New Roman"/>
                <w:b/>
                <w:bCs/>
                <w:color w:val="000000"/>
                <w:sz w:val="20"/>
              </w:rPr>
            </w:pPr>
            <w:r w:rsidRPr="003D69CB">
              <w:rPr>
                <w:rFonts w:ascii="Times New Roman" w:eastAsia="Times New Roman" w:hAnsi="Times New Roman" w:cs="Times New Roman"/>
                <w:b/>
                <w:bCs/>
                <w:color w:val="000000"/>
                <w:sz w:val="20"/>
              </w:rPr>
              <w:t>GNI Per capita (1991-2010 AVG) US Dollars</w:t>
            </w:r>
          </w:p>
        </w:tc>
        <w:tc>
          <w:tcPr>
            <w:tcW w:w="2457" w:type="dxa"/>
            <w:tcBorders>
              <w:top w:val="single" w:sz="4" w:space="0" w:color="auto"/>
              <w:left w:val="nil"/>
              <w:bottom w:val="single" w:sz="4" w:space="0" w:color="auto"/>
              <w:right w:val="single" w:sz="4" w:space="0" w:color="auto"/>
            </w:tcBorders>
            <w:shd w:val="clear" w:color="auto" w:fill="auto"/>
            <w:vAlign w:val="center"/>
            <w:hideMark/>
          </w:tcPr>
          <w:p w14:paraId="39046BB9" w14:textId="77777777" w:rsidR="008A065C" w:rsidRPr="003D69CB" w:rsidRDefault="008A065C" w:rsidP="00792636">
            <w:pPr>
              <w:spacing w:after="0" w:line="240" w:lineRule="auto"/>
              <w:jc w:val="center"/>
              <w:rPr>
                <w:rFonts w:ascii="Times New Roman" w:eastAsia="Times New Roman" w:hAnsi="Times New Roman" w:cs="Times New Roman"/>
                <w:b/>
                <w:bCs/>
                <w:color w:val="000000"/>
                <w:sz w:val="20"/>
              </w:rPr>
            </w:pPr>
            <w:r w:rsidRPr="003D69CB">
              <w:rPr>
                <w:rFonts w:ascii="Times New Roman" w:eastAsia="Times New Roman" w:hAnsi="Times New Roman" w:cs="Times New Roman"/>
                <w:b/>
                <w:bCs/>
                <w:color w:val="000000"/>
                <w:sz w:val="20"/>
              </w:rPr>
              <w:t>Electricity Consumption per capita (1991-2010 AVG)</w:t>
            </w:r>
          </w:p>
        </w:tc>
        <w:tc>
          <w:tcPr>
            <w:tcW w:w="2457" w:type="dxa"/>
            <w:tcBorders>
              <w:top w:val="single" w:sz="4" w:space="0" w:color="auto"/>
              <w:left w:val="nil"/>
              <w:bottom w:val="single" w:sz="4" w:space="0" w:color="auto"/>
              <w:right w:val="single" w:sz="4" w:space="0" w:color="auto"/>
            </w:tcBorders>
            <w:shd w:val="clear" w:color="auto" w:fill="auto"/>
            <w:vAlign w:val="center"/>
            <w:hideMark/>
          </w:tcPr>
          <w:p w14:paraId="79A5690D" w14:textId="77777777" w:rsidR="008A065C" w:rsidRPr="003D69CB" w:rsidRDefault="008A065C" w:rsidP="00792636">
            <w:pPr>
              <w:spacing w:after="0" w:line="240" w:lineRule="auto"/>
              <w:jc w:val="center"/>
              <w:rPr>
                <w:rFonts w:ascii="Times New Roman" w:eastAsia="Times New Roman" w:hAnsi="Times New Roman" w:cs="Times New Roman"/>
                <w:b/>
                <w:bCs/>
                <w:color w:val="000000"/>
                <w:sz w:val="20"/>
              </w:rPr>
            </w:pPr>
            <w:r w:rsidRPr="003D69CB">
              <w:rPr>
                <w:rFonts w:ascii="Times New Roman" w:eastAsia="Times New Roman" w:hAnsi="Times New Roman" w:cs="Times New Roman"/>
                <w:b/>
                <w:bCs/>
                <w:color w:val="000000"/>
                <w:sz w:val="20"/>
              </w:rPr>
              <w:t>Elasticity between Per capita GNI and Electricity Consumption (1991-2010</w:t>
            </w:r>
            <w:r w:rsidRPr="003D69CB">
              <w:rPr>
                <w:rFonts w:ascii="Times New Roman" w:eastAsia="Times New Roman" w:hAnsi="Times New Roman" w:cs="Times New Roman"/>
                <w:color w:val="000000"/>
                <w:sz w:val="20"/>
              </w:rPr>
              <w:t>)</w:t>
            </w:r>
          </w:p>
        </w:tc>
      </w:tr>
      <w:tr w:rsidR="008A065C" w:rsidRPr="003D69CB" w14:paraId="256B677E" w14:textId="77777777" w:rsidTr="00792636">
        <w:trPr>
          <w:trHeight w:val="245"/>
          <w:jc w:val="center"/>
        </w:trPr>
        <w:tc>
          <w:tcPr>
            <w:tcW w:w="2457" w:type="dxa"/>
            <w:tcBorders>
              <w:top w:val="nil"/>
              <w:left w:val="single" w:sz="4" w:space="0" w:color="auto"/>
              <w:bottom w:val="single" w:sz="4" w:space="0" w:color="auto"/>
              <w:right w:val="single" w:sz="4" w:space="0" w:color="auto"/>
            </w:tcBorders>
            <w:shd w:val="clear" w:color="auto" w:fill="auto"/>
            <w:hideMark/>
          </w:tcPr>
          <w:p w14:paraId="1FE05191" w14:textId="77777777" w:rsidR="008A065C" w:rsidRPr="003D69CB" w:rsidRDefault="008A065C" w:rsidP="00792636">
            <w:pPr>
              <w:spacing w:after="0" w:line="240" w:lineRule="auto"/>
              <w:rPr>
                <w:rFonts w:ascii="Times New Roman" w:eastAsia="Times New Roman" w:hAnsi="Times New Roman" w:cs="Times New Roman"/>
                <w:b/>
                <w:bCs/>
                <w:color w:val="000000"/>
                <w:sz w:val="20"/>
              </w:rPr>
            </w:pPr>
            <w:r w:rsidRPr="003D69CB">
              <w:rPr>
                <w:rFonts w:ascii="Times New Roman" w:eastAsia="Times New Roman" w:hAnsi="Times New Roman" w:cs="Times New Roman"/>
                <w:b/>
                <w:bCs/>
                <w:color w:val="000000"/>
                <w:sz w:val="20"/>
              </w:rPr>
              <w:t>Developed</w:t>
            </w:r>
          </w:p>
        </w:tc>
        <w:tc>
          <w:tcPr>
            <w:tcW w:w="2457" w:type="dxa"/>
            <w:tcBorders>
              <w:top w:val="nil"/>
              <w:left w:val="nil"/>
              <w:bottom w:val="single" w:sz="4" w:space="0" w:color="auto"/>
              <w:right w:val="single" w:sz="4" w:space="0" w:color="auto"/>
            </w:tcBorders>
            <w:shd w:val="clear" w:color="auto" w:fill="auto"/>
            <w:noWrap/>
            <w:hideMark/>
          </w:tcPr>
          <w:p w14:paraId="7BA5FD3E" w14:textId="77777777" w:rsidR="008A065C" w:rsidRPr="003D69CB" w:rsidRDefault="008A065C" w:rsidP="00792636">
            <w:pPr>
              <w:spacing w:after="0" w:line="240" w:lineRule="auto"/>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 </w:t>
            </w:r>
          </w:p>
        </w:tc>
        <w:tc>
          <w:tcPr>
            <w:tcW w:w="2457" w:type="dxa"/>
            <w:tcBorders>
              <w:top w:val="nil"/>
              <w:left w:val="nil"/>
              <w:bottom w:val="single" w:sz="4" w:space="0" w:color="auto"/>
              <w:right w:val="single" w:sz="4" w:space="0" w:color="auto"/>
            </w:tcBorders>
            <w:shd w:val="clear" w:color="auto" w:fill="auto"/>
            <w:noWrap/>
            <w:hideMark/>
          </w:tcPr>
          <w:p w14:paraId="29F11E00" w14:textId="77777777" w:rsidR="008A065C" w:rsidRPr="003D69CB" w:rsidRDefault="008A065C" w:rsidP="00792636">
            <w:pPr>
              <w:spacing w:after="0" w:line="240" w:lineRule="auto"/>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 </w:t>
            </w:r>
          </w:p>
        </w:tc>
        <w:tc>
          <w:tcPr>
            <w:tcW w:w="2457" w:type="dxa"/>
            <w:tcBorders>
              <w:top w:val="nil"/>
              <w:left w:val="nil"/>
              <w:bottom w:val="single" w:sz="4" w:space="0" w:color="auto"/>
              <w:right w:val="single" w:sz="4" w:space="0" w:color="auto"/>
            </w:tcBorders>
            <w:shd w:val="clear" w:color="auto" w:fill="auto"/>
            <w:hideMark/>
          </w:tcPr>
          <w:p w14:paraId="22189DD3" w14:textId="77777777" w:rsidR="008A065C" w:rsidRPr="003D69CB" w:rsidRDefault="008A065C" w:rsidP="00792636">
            <w:pPr>
              <w:spacing w:after="0" w:line="240" w:lineRule="auto"/>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 </w:t>
            </w:r>
          </w:p>
        </w:tc>
      </w:tr>
      <w:tr w:rsidR="008A065C" w:rsidRPr="003D69CB" w14:paraId="5402AE1E" w14:textId="77777777" w:rsidTr="00792636">
        <w:trPr>
          <w:trHeight w:val="245"/>
          <w:jc w:val="center"/>
        </w:trPr>
        <w:tc>
          <w:tcPr>
            <w:tcW w:w="2457" w:type="dxa"/>
            <w:tcBorders>
              <w:top w:val="nil"/>
              <w:left w:val="single" w:sz="4" w:space="0" w:color="auto"/>
              <w:bottom w:val="single" w:sz="4" w:space="0" w:color="auto"/>
              <w:right w:val="single" w:sz="4" w:space="0" w:color="auto"/>
            </w:tcBorders>
            <w:shd w:val="clear" w:color="auto" w:fill="auto"/>
            <w:hideMark/>
          </w:tcPr>
          <w:p w14:paraId="246E1D53" w14:textId="77777777" w:rsidR="008A065C" w:rsidRPr="003D69CB" w:rsidRDefault="008A065C" w:rsidP="00792636">
            <w:pPr>
              <w:spacing w:after="0" w:line="240" w:lineRule="auto"/>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Japan</w:t>
            </w:r>
          </w:p>
        </w:tc>
        <w:tc>
          <w:tcPr>
            <w:tcW w:w="2457" w:type="dxa"/>
            <w:tcBorders>
              <w:top w:val="nil"/>
              <w:left w:val="nil"/>
              <w:bottom w:val="single" w:sz="4" w:space="0" w:color="auto"/>
              <w:right w:val="single" w:sz="4" w:space="0" w:color="auto"/>
            </w:tcBorders>
            <w:shd w:val="clear" w:color="auto" w:fill="auto"/>
            <w:noWrap/>
            <w:vAlign w:val="bottom"/>
            <w:hideMark/>
          </w:tcPr>
          <w:p w14:paraId="2F67B6BF" w14:textId="77777777" w:rsidR="008A065C" w:rsidRPr="003D69CB" w:rsidRDefault="008A065C" w:rsidP="00792636">
            <w:pPr>
              <w:spacing w:after="0" w:line="240" w:lineRule="auto"/>
              <w:jc w:val="center"/>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37292.29</w:t>
            </w:r>
          </w:p>
        </w:tc>
        <w:tc>
          <w:tcPr>
            <w:tcW w:w="2457" w:type="dxa"/>
            <w:tcBorders>
              <w:top w:val="nil"/>
              <w:left w:val="nil"/>
              <w:bottom w:val="single" w:sz="4" w:space="0" w:color="auto"/>
              <w:right w:val="single" w:sz="4" w:space="0" w:color="auto"/>
            </w:tcBorders>
            <w:shd w:val="clear" w:color="auto" w:fill="auto"/>
            <w:noWrap/>
            <w:vAlign w:val="bottom"/>
            <w:hideMark/>
          </w:tcPr>
          <w:p w14:paraId="38DA7CB4" w14:textId="77777777" w:rsidR="008A065C" w:rsidRPr="003D69CB" w:rsidRDefault="008A065C" w:rsidP="00792636">
            <w:pPr>
              <w:spacing w:after="0" w:line="240" w:lineRule="auto"/>
              <w:jc w:val="center"/>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7847.80</w:t>
            </w:r>
          </w:p>
        </w:tc>
        <w:tc>
          <w:tcPr>
            <w:tcW w:w="2457" w:type="dxa"/>
            <w:tcBorders>
              <w:top w:val="nil"/>
              <w:left w:val="nil"/>
              <w:bottom w:val="single" w:sz="4" w:space="0" w:color="auto"/>
              <w:right w:val="single" w:sz="4" w:space="0" w:color="auto"/>
            </w:tcBorders>
            <w:shd w:val="clear" w:color="auto" w:fill="auto"/>
            <w:vAlign w:val="bottom"/>
            <w:hideMark/>
          </w:tcPr>
          <w:p w14:paraId="30EECB86" w14:textId="77777777" w:rsidR="008A065C" w:rsidRPr="003D69CB" w:rsidRDefault="008A065C" w:rsidP="00792636">
            <w:pPr>
              <w:spacing w:after="0" w:line="240" w:lineRule="auto"/>
              <w:jc w:val="center"/>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0.74</w:t>
            </w:r>
          </w:p>
        </w:tc>
      </w:tr>
      <w:tr w:rsidR="008A065C" w:rsidRPr="003D69CB" w14:paraId="13DC5C77" w14:textId="77777777" w:rsidTr="00792636">
        <w:trPr>
          <w:trHeight w:val="245"/>
          <w:jc w:val="center"/>
        </w:trPr>
        <w:tc>
          <w:tcPr>
            <w:tcW w:w="2457" w:type="dxa"/>
            <w:tcBorders>
              <w:top w:val="nil"/>
              <w:left w:val="single" w:sz="4" w:space="0" w:color="auto"/>
              <w:bottom w:val="single" w:sz="4" w:space="0" w:color="auto"/>
              <w:right w:val="single" w:sz="4" w:space="0" w:color="auto"/>
            </w:tcBorders>
            <w:shd w:val="clear" w:color="auto" w:fill="auto"/>
            <w:hideMark/>
          </w:tcPr>
          <w:p w14:paraId="05DE97F5" w14:textId="77777777" w:rsidR="008A065C" w:rsidRPr="003D69CB" w:rsidRDefault="008A065C" w:rsidP="00792636">
            <w:pPr>
              <w:spacing w:after="0" w:line="240" w:lineRule="auto"/>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Australia</w:t>
            </w:r>
          </w:p>
        </w:tc>
        <w:tc>
          <w:tcPr>
            <w:tcW w:w="2457" w:type="dxa"/>
            <w:tcBorders>
              <w:top w:val="nil"/>
              <w:left w:val="nil"/>
              <w:bottom w:val="single" w:sz="4" w:space="0" w:color="auto"/>
              <w:right w:val="single" w:sz="4" w:space="0" w:color="auto"/>
            </w:tcBorders>
            <w:shd w:val="clear" w:color="auto" w:fill="auto"/>
            <w:noWrap/>
            <w:vAlign w:val="bottom"/>
            <w:hideMark/>
          </w:tcPr>
          <w:p w14:paraId="47784A6D" w14:textId="77777777" w:rsidR="008A065C" w:rsidRPr="003D69CB" w:rsidRDefault="008A065C" w:rsidP="00792636">
            <w:pPr>
              <w:spacing w:after="0" w:line="240" w:lineRule="auto"/>
              <w:jc w:val="center"/>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29857.79</w:t>
            </w:r>
          </w:p>
        </w:tc>
        <w:tc>
          <w:tcPr>
            <w:tcW w:w="2457" w:type="dxa"/>
            <w:tcBorders>
              <w:top w:val="nil"/>
              <w:left w:val="nil"/>
              <w:bottom w:val="single" w:sz="4" w:space="0" w:color="auto"/>
              <w:right w:val="single" w:sz="4" w:space="0" w:color="auto"/>
            </w:tcBorders>
            <w:shd w:val="clear" w:color="auto" w:fill="auto"/>
            <w:noWrap/>
            <w:vAlign w:val="bottom"/>
            <w:hideMark/>
          </w:tcPr>
          <w:p w14:paraId="6CCC08D1" w14:textId="77777777" w:rsidR="008A065C" w:rsidRPr="003D69CB" w:rsidRDefault="008A065C" w:rsidP="00792636">
            <w:pPr>
              <w:spacing w:after="0" w:line="240" w:lineRule="auto"/>
              <w:jc w:val="center"/>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9968.97</w:t>
            </w:r>
          </w:p>
        </w:tc>
        <w:tc>
          <w:tcPr>
            <w:tcW w:w="2457" w:type="dxa"/>
            <w:tcBorders>
              <w:top w:val="nil"/>
              <w:left w:val="nil"/>
              <w:bottom w:val="single" w:sz="4" w:space="0" w:color="auto"/>
              <w:right w:val="single" w:sz="4" w:space="0" w:color="auto"/>
            </w:tcBorders>
            <w:shd w:val="clear" w:color="auto" w:fill="auto"/>
            <w:vAlign w:val="bottom"/>
            <w:hideMark/>
          </w:tcPr>
          <w:p w14:paraId="6A7B363B" w14:textId="77777777" w:rsidR="008A065C" w:rsidRPr="003D69CB" w:rsidRDefault="008A065C" w:rsidP="00792636">
            <w:pPr>
              <w:spacing w:after="0" w:line="240" w:lineRule="auto"/>
              <w:jc w:val="center"/>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0.6</w:t>
            </w:r>
          </w:p>
        </w:tc>
      </w:tr>
      <w:tr w:rsidR="008A065C" w:rsidRPr="003D69CB" w14:paraId="786AC057" w14:textId="77777777" w:rsidTr="00792636">
        <w:trPr>
          <w:trHeight w:val="245"/>
          <w:jc w:val="center"/>
        </w:trPr>
        <w:tc>
          <w:tcPr>
            <w:tcW w:w="2457" w:type="dxa"/>
            <w:tcBorders>
              <w:top w:val="nil"/>
              <w:left w:val="single" w:sz="4" w:space="0" w:color="auto"/>
              <w:bottom w:val="single" w:sz="4" w:space="0" w:color="auto"/>
              <w:right w:val="single" w:sz="4" w:space="0" w:color="auto"/>
            </w:tcBorders>
            <w:shd w:val="clear" w:color="auto" w:fill="auto"/>
          </w:tcPr>
          <w:p w14:paraId="07D3EB58" w14:textId="77777777" w:rsidR="008A065C" w:rsidRPr="003D69CB" w:rsidRDefault="008A065C" w:rsidP="00792636">
            <w:pPr>
              <w:spacing w:after="0" w:line="240" w:lineRule="auto"/>
              <w:rPr>
                <w:rFonts w:ascii="Times New Roman" w:eastAsia="Times New Roman" w:hAnsi="Times New Roman" w:cs="Times New Roman"/>
                <w:b/>
                <w:bCs/>
                <w:color w:val="000000"/>
                <w:sz w:val="20"/>
              </w:rPr>
            </w:pPr>
            <w:r w:rsidRPr="003D69CB">
              <w:rPr>
                <w:rFonts w:ascii="Times New Roman" w:eastAsia="Times New Roman" w:hAnsi="Times New Roman" w:cs="Times New Roman"/>
                <w:b/>
                <w:bCs/>
                <w:color w:val="000000"/>
                <w:sz w:val="20"/>
              </w:rPr>
              <w:t>Upper Middle Income</w:t>
            </w:r>
          </w:p>
        </w:tc>
        <w:tc>
          <w:tcPr>
            <w:tcW w:w="2457" w:type="dxa"/>
            <w:tcBorders>
              <w:top w:val="nil"/>
              <w:left w:val="nil"/>
              <w:bottom w:val="single" w:sz="4" w:space="0" w:color="auto"/>
              <w:right w:val="single" w:sz="4" w:space="0" w:color="auto"/>
            </w:tcBorders>
            <w:shd w:val="clear" w:color="auto" w:fill="auto"/>
            <w:noWrap/>
            <w:vAlign w:val="bottom"/>
          </w:tcPr>
          <w:p w14:paraId="67F84597" w14:textId="77777777" w:rsidR="008A065C" w:rsidRPr="003D69CB" w:rsidRDefault="008A065C" w:rsidP="00792636">
            <w:pPr>
              <w:spacing w:after="0" w:line="240" w:lineRule="auto"/>
              <w:jc w:val="center"/>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 </w:t>
            </w:r>
          </w:p>
        </w:tc>
        <w:tc>
          <w:tcPr>
            <w:tcW w:w="2457" w:type="dxa"/>
            <w:tcBorders>
              <w:top w:val="nil"/>
              <w:left w:val="nil"/>
              <w:bottom w:val="single" w:sz="4" w:space="0" w:color="auto"/>
              <w:right w:val="single" w:sz="4" w:space="0" w:color="auto"/>
            </w:tcBorders>
            <w:shd w:val="clear" w:color="auto" w:fill="auto"/>
            <w:noWrap/>
            <w:vAlign w:val="bottom"/>
          </w:tcPr>
          <w:p w14:paraId="3A929BA8" w14:textId="77777777" w:rsidR="008A065C" w:rsidRPr="003D69CB" w:rsidRDefault="008A065C" w:rsidP="00792636">
            <w:pPr>
              <w:spacing w:after="0" w:line="240" w:lineRule="auto"/>
              <w:jc w:val="center"/>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 </w:t>
            </w:r>
          </w:p>
        </w:tc>
        <w:tc>
          <w:tcPr>
            <w:tcW w:w="2457" w:type="dxa"/>
            <w:tcBorders>
              <w:top w:val="nil"/>
              <w:left w:val="nil"/>
              <w:bottom w:val="single" w:sz="4" w:space="0" w:color="auto"/>
              <w:right w:val="single" w:sz="4" w:space="0" w:color="auto"/>
            </w:tcBorders>
            <w:shd w:val="clear" w:color="auto" w:fill="auto"/>
            <w:vAlign w:val="bottom"/>
          </w:tcPr>
          <w:p w14:paraId="256A41CB" w14:textId="77777777" w:rsidR="008A065C" w:rsidRPr="003D69CB" w:rsidRDefault="008A065C" w:rsidP="00792636">
            <w:pPr>
              <w:spacing w:after="0" w:line="240" w:lineRule="auto"/>
              <w:jc w:val="center"/>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 </w:t>
            </w:r>
          </w:p>
        </w:tc>
      </w:tr>
      <w:tr w:rsidR="008A065C" w:rsidRPr="003D69CB" w14:paraId="3368C1D5" w14:textId="77777777" w:rsidTr="00792636">
        <w:trPr>
          <w:trHeight w:val="245"/>
          <w:jc w:val="center"/>
        </w:trPr>
        <w:tc>
          <w:tcPr>
            <w:tcW w:w="2457" w:type="dxa"/>
            <w:tcBorders>
              <w:top w:val="nil"/>
              <w:left w:val="single" w:sz="4" w:space="0" w:color="auto"/>
              <w:bottom w:val="single" w:sz="4" w:space="0" w:color="auto"/>
              <w:right w:val="single" w:sz="4" w:space="0" w:color="auto"/>
            </w:tcBorders>
            <w:shd w:val="clear" w:color="auto" w:fill="auto"/>
          </w:tcPr>
          <w:p w14:paraId="3261C144" w14:textId="77777777" w:rsidR="008A065C" w:rsidRPr="003D69CB" w:rsidRDefault="008A065C" w:rsidP="00792636">
            <w:pPr>
              <w:spacing w:after="0" w:line="240" w:lineRule="auto"/>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China</w:t>
            </w:r>
          </w:p>
        </w:tc>
        <w:tc>
          <w:tcPr>
            <w:tcW w:w="2457" w:type="dxa"/>
            <w:tcBorders>
              <w:top w:val="nil"/>
              <w:left w:val="nil"/>
              <w:bottom w:val="single" w:sz="4" w:space="0" w:color="auto"/>
              <w:right w:val="single" w:sz="4" w:space="0" w:color="auto"/>
            </w:tcBorders>
            <w:shd w:val="clear" w:color="auto" w:fill="auto"/>
            <w:noWrap/>
            <w:vAlign w:val="bottom"/>
          </w:tcPr>
          <w:p w14:paraId="6B402AB0" w14:textId="77777777" w:rsidR="008A065C" w:rsidRPr="003D69CB" w:rsidRDefault="008A065C" w:rsidP="00792636">
            <w:pPr>
              <w:spacing w:after="0" w:line="240" w:lineRule="auto"/>
              <w:jc w:val="center"/>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1443.24</w:t>
            </w:r>
          </w:p>
        </w:tc>
        <w:tc>
          <w:tcPr>
            <w:tcW w:w="2457" w:type="dxa"/>
            <w:tcBorders>
              <w:top w:val="nil"/>
              <w:left w:val="nil"/>
              <w:bottom w:val="single" w:sz="4" w:space="0" w:color="auto"/>
              <w:right w:val="single" w:sz="4" w:space="0" w:color="auto"/>
            </w:tcBorders>
            <w:shd w:val="clear" w:color="auto" w:fill="auto"/>
            <w:noWrap/>
            <w:vAlign w:val="bottom"/>
          </w:tcPr>
          <w:p w14:paraId="17B28BBD" w14:textId="77777777" w:rsidR="008A065C" w:rsidRPr="003D69CB" w:rsidRDefault="008A065C" w:rsidP="00792636">
            <w:pPr>
              <w:spacing w:after="0" w:line="240" w:lineRule="auto"/>
              <w:jc w:val="center"/>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1452</w:t>
            </w:r>
          </w:p>
        </w:tc>
        <w:tc>
          <w:tcPr>
            <w:tcW w:w="2457" w:type="dxa"/>
            <w:tcBorders>
              <w:top w:val="nil"/>
              <w:left w:val="nil"/>
              <w:bottom w:val="single" w:sz="4" w:space="0" w:color="auto"/>
              <w:right w:val="single" w:sz="4" w:space="0" w:color="auto"/>
            </w:tcBorders>
            <w:shd w:val="clear" w:color="auto" w:fill="auto"/>
            <w:vAlign w:val="bottom"/>
          </w:tcPr>
          <w:p w14:paraId="37A7976B" w14:textId="77777777" w:rsidR="008A065C" w:rsidRPr="003D69CB" w:rsidRDefault="008A065C" w:rsidP="00792636">
            <w:pPr>
              <w:spacing w:after="0" w:line="240" w:lineRule="auto"/>
              <w:jc w:val="center"/>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1.05</w:t>
            </w:r>
          </w:p>
        </w:tc>
      </w:tr>
      <w:tr w:rsidR="008A065C" w:rsidRPr="003D69CB" w14:paraId="16519E5B" w14:textId="77777777" w:rsidTr="00792636">
        <w:trPr>
          <w:trHeight w:val="245"/>
          <w:jc w:val="center"/>
        </w:trPr>
        <w:tc>
          <w:tcPr>
            <w:tcW w:w="2457" w:type="dxa"/>
            <w:tcBorders>
              <w:top w:val="nil"/>
              <w:left w:val="single" w:sz="4" w:space="0" w:color="auto"/>
              <w:bottom w:val="single" w:sz="4" w:space="0" w:color="auto"/>
              <w:right w:val="single" w:sz="4" w:space="0" w:color="auto"/>
            </w:tcBorders>
            <w:shd w:val="clear" w:color="auto" w:fill="auto"/>
            <w:hideMark/>
          </w:tcPr>
          <w:p w14:paraId="54E0D9AD" w14:textId="0CDA365B" w:rsidR="008A065C" w:rsidRPr="003D69CB" w:rsidRDefault="00944038" w:rsidP="00792636">
            <w:pPr>
              <w:spacing w:after="0" w:line="240" w:lineRule="auto"/>
              <w:rPr>
                <w:rFonts w:ascii="Times New Roman" w:eastAsia="Times New Roman" w:hAnsi="Times New Roman" w:cs="Times New Roman"/>
                <w:b/>
                <w:bCs/>
                <w:color w:val="000000"/>
                <w:sz w:val="20"/>
              </w:rPr>
            </w:pPr>
            <w:r w:rsidRPr="003D69CB">
              <w:rPr>
                <w:rFonts w:ascii="Times New Roman" w:eastAsia="Times New Roman" w:hAnsi="Times New Roman" w:cs="Times New Roman"/>
                <w:b/>
                <w:bCs/>
                <w:color w:val="000000"/>
                <w:sz w:val="20"/>
              </w:rPr>
              <w:t>Lower Middle</w:t>
            </w:r>
            <w:r w:rsidR="008A065C" w:rsidRPr="003D69CB">
              <w:rPr>
                <w:rFonts w:ascii="Times New Roman" w:eastAsia="Times New Roman" w:hAnsi="Times New Roman" w:cs="Times New Roman"/>
                <w:b/>
                <w:bCs/>
                <w:color w:val="000000"/>
                <w:sz w:val="20"/>
              </w:rPr>
              <w:t xml:space="preserve"> Income</w:t>
            </w:r>
          </w:p>
        </w:tc>
        <w:tc>
          <w:tcPr>
            <w:tcW w:w="2457" w:type="dxa"/>
            <w:tcBorders>
              <w:top w:val="nil"/>
              <w:left w:val="nil"/>
              <w:bottom w:val="single" w:sz="4" w:space="0" w:color="auto"/>
              <w:right w:val="single" w:sz="4" w:space="0" w:color="auto"/>
            </w:tcBorders>
            <w:shd w:val="clear" w:color="auto" w:fill="auto"/>
            <w:noWrap/>
            <w:vAlign w:val="bottom"/>
            <w:hideMark/>
          </w:tcPr>
          <w:p w14:paraId="510B9EC2" w14:textId="77777777" w:rsidR="008A065C" w:rsidRPr="003D69CB" w:rsidRDefault="008A065C" w:rsidP="00792636">
            <w:pPr>
              <w:spacing w:after="0" w:line="240" w:lineRule="auto"/>
              <w:jc w:val="center"/>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 </w:t>
            </w:r>
          </w:p>
        </w:tc>
        <w:tc>
          <w:tcPr>
            <w:tcW w:w="2457" w:type="dxa"/>
            <w:tcBorders>
              <w:top w:val="nil"/>
              <w:left w:val="nil"/>
              <w:bottom w:val="single" w:sz="4" w:space="0" w:color="auto"/>
              <w:right w:val="single" w:sz="4" w:space="0" w:color="auto"/>
            </w:tcBorders>
            <w:shd w:val="clear" w:color="auto" w:fill="auto"/>
            <w:noWrap/>
            <w:vAlign w:val="bottom"/>
            <w:hideMark/>
          </w:tcPr>
          <w:p w14:paraId="45D65B4F" w14:textId="77777777" w:rsidR="008A065C" w:rsidRPr="003D69CB" w:rsidRDefault="008A065C" w:rsidP="00792636">
            <w:pPr>
              <w:spacing w:after="0" w:line="240" w:lineRule="auto"/>
              <w:jc w:val="center"/>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 </w:t>
            </w:r>
          </w:p>
        </w:tc>
        <w:tc>
          <w:tcPr>
            <w:tcW w:w="2457" w:type="dxa"/>
            <w:tcBorders>
              <w:top w:val="nil"/>
              <w:left w:val="nil"/>
              <w:bottom w:val="single" w:sz="4" w:space="0" w:color="auto"/>
              <w:right w:val="single" w:sz="4" w:space="0" w:color="auto"/>
            </w:tcBorders>
            <w:shd w:val="clear" w:color="auto" w:fill="auto"/>
            <w:vAlign w:val="bottom"/>
            <w:hideMark/>
          </w:tcPr>
          <w:p w14:paraId="4B79AF94" w14:textId="77777777" w:rsidR="008A065C" w:rsidRPr="003D69CB" w:rsidRDefault="008A065C" w:rsidP="00792636">
            <w:pPr>
              <w:spacing w:after="0" w:line="240" w:lineRule="auto"/>
              <w:jc w:val="center"/>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 </w:t>
            </w:r>
          </w:p>
        </w:tc>
      </w:tr>
      <w:tr w:rsidR="008A065C" w:rsidRPr="003D69CB" w14:paraId="08C4FBD4" w14:textId="77777777" w:rsidTr="00792636">
        <w:trPr>
          <w:trHeight w:val="245"/>
          <w:jc w:val="center"/>
        </w:trPr>
        <w:tc>
          <w:tcPr>
            <w:tcW w:w="2457" w:type="dxa"/>
            <w:tcBorders>
              <w:top w:val="nil"/>
              <w:left w:val="single" w:sz="4" w:space="0" w:color="auto"/>
              <w:bottom w:val="single" w:sz="4" w:space="0" w:color="auto"/>
              <w:right w:val="single" w:sz="4" w:space="0" w:color="auto"/>
            </w:tcBorders>
            <w:shd w:val="clear" w:color="auto" w:fill="auto"/>
            <w:hideMark/>
          </w:tcPr>
          <w:p w14:paraId="5434B783" w14:textId="77777777" w:rsidR="008A065C" w:rsidRPr="003D69CB" w:rsidRDefault="008A065C" w:rsidP="00792636">
            <w:pPr>
              <w:spacing w:after="0" w:line="240" w:lineRule="auto"/>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India</w:t>
            </w:r>
          </w:p>
        </w:tc>
        <w:tc>
          <w:tcPr>
            <w:tcW w:w="2457" w:type="dxa"/>
            <w:tcBorders>
              <w:top w:val="nil"/>
              <w:left w:val="nil"/>
              <w:bottom w:val="single" w:sz="4" w:space="0" w:color="auto"/>
              <w:right w:val="single" w:sz="4" w:space="0" w:color="auto"/>
            </w:tcBorders>
            <w:shd w:val="clear" w:color="auto" w:fill="auto"/>
            <w:noWrap/>
            <w:vAlign w:val="bottom"/>
            <w:hideMark/>
          </w:tcPr>
          <w:p w14:paraId="05710E1C" w14:textId="77777777" w:rsidR="008A065C" w:rsidRPr="003D69CB" w:rsidRDefault="008A065C" w:rsidP="00792636">
            <w:pPr>
              <w:spacing w:after="0" w:line="240" w:lineRule="auto"/>
              <w:jc w:val="center"/>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647.62</w:t>
            </w:r>
          </w:p>
        </w:tc>
        <w:tc>
          <w:tcPr>
            <w:tcW w:w="2457" w:type="dxa"/>
            <w:tcBorders>
              <w:top w:val="nil"/>
              <w:left w:val="nil"/>
              <w:bottom w:val="single" w:sz="4" w:space="0" w:color="auto"/>
              <w:right w:val="single" w:sz="4" w:space="0" w:color="auto"/>
            </w:tcBorders>
            <w:shd w:val="clear" w:color="auto" w:fill="auto"/>
            <w:noWrap/>
            <w:vAlign w:val="bottom"/>
            <w:hideMark/>
          </w:tcPr>
          <w:p w14:paraId="5D3702C4" w14:textId="77777777" w:rsidR="008A065C" w:rsidRPr="003D69CB" w:rsidRDefault="008A065C" w:rsidP="00792636">
            <w:pPr>
              <w:spacing w:after="0" w:line="240" w:lineRule="auto"/>
              <w:jc w:val="center"/>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436.22</w:t>
            </w:r>
          </w:p>
        </w:tc>
        <w:tc>
          <w:tcPr>
            <w:tcW w:w="2457" w:type="dxa"/>
            <w:tcBorders>
              <w:top w:val="nil"/>
              <w:left w:val="nil"/>
              <w:bottom w:val="single" w:sz="4" w:space="0" w:color="auto"/>
              <w:right w:val="single" w:sz="4" w:space="0" w:color="auto"/>
            </w:tcBorders>
            <w:shd w:val="clear" w:color="auto" w:fill="auto"/>
            <w:vAlign w:val="bottom"/>
            <w:hideMark/>
          </w:tcPr>
          <w:p w14:paraId="2271F4B1" w14:textId="77777777" w:rsidR="008A065C" w:rsidRPr="003D69CB" w:rsidRDefault="008A065C" w:rsidP="00792636">
            <w:pPr>
              <w:spacing w:after="0" w:line="240" w:lineRule="auto"/>
              <w:jc w:val="center"/>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0.77</w:t>
            </w:r>
          </w:p>
        </w:tc>
      </w:tr>
      <w:tr w:rsidR="008A065C" w:rsidRPr="003D69CB" w14:paraId="3AEC37B8" w14:textId="77777777" w:rsidTr="00792636">
        <w:trPr>
          <w:trHeight w:val="245"/>
          <w:jc w:val="center"/>
        </w:trPr>
        <w:tc>
          <w:tcPr>
            <w:tcW w:w="2457" w:type="dxa"/>
            <w:tcBorders>
              <w:top w:val="nil"/>
              <w:left w:val="single" w:sz="4" w:space="0" w:color="auto"/>
              <w:bottom w:val="single" w:sz="4" w:space="0" w:color="auto"/>
              <w:right w:val="single" w:sz="4" w:space="0" w:color="auto"/>
            </w:tcBorders>
            <w:shd w:val="clear" w:color="auto" w:fill="auto"/>
            <w:hideMark/>
          </w:tcPr>
          <w:p w14:paraId="07FD991C" w14:textId="77777777" w:rsidR="008A065C" w:rsidRPr="003D69CB" w:rsidRDefault="008A065C" w:rsidP="00792636">
            <w:pPr>
              <w:spacing w:after="0" w:line="240" w:lineRule="auto"/>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Pakistan</w:t>
            </w:r>
          </w:p>
        </w:tc>
        <w:tc>
          <w:tcPr>
            <w:tcW w:w="2457" w:type="dxa"/>
            <w:tcBorders>
              <w:top w:val="nil"/>
              <w:left w:val="nil"/>
              <w:bottom w:val="single" w:sz="4" w:space="0" w:color="auto"/>
              <w:right w:val="single" w:sz="4" w:space="0" w:color="auto"/>
            </w:tcBorders>
            <w:shd w:val="clear" w:color="auto" w:fill="auto"/>
            <w:noWrap/>
            <w:vAlign w:val="bottom"/>
            <w:hideMark/>
          </w:tcPr>
          <w:p w14:paraId="26E77747" w14:textId="77777777" w:rsidR="008A065C" w:rsidRPr="003D69CB" w:rsidRDefault="008A065C" w:rsidP="00792636">
            <w:pPr>
              <w:spacing w:after="0" w:line="240" w:lineRule="auto"/>
              <w:jc w:val="center"/>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788.41</w:t>
            </w:r>
          </w:p>
        </w:tc>
        <w:tc>
          <w:tcPr>
            <w:tcW w:w="2457" w:type="dxa"/>
            <w:tcBorders>
              <w:top w:val="nil"/>
              <w:left w:val="nil"/>
              <w:bottom w:val="single" w:sz="4" w:space="0" w:color="auto"/>
              <w:right w:val="single" w:sz="4" w:space="0" w:color="auto"/>
            </w:tcBorders>
            <w:shd w:val="clear" w:color="auto" w:fill="auto"/>
            <w:noWrap/>
            <w:vAlign w:val="bottom"/>
            <w:hideMark/>
          </w:tcPr>
          <w:p w14:paraId="18D7A9CD" w14:textId="77777777" w:rsidR="008A065C" w:rsidRPr="003D69CB" w:rsidRDefault="008A065C" w:rsidP="00792636">
            <w:pPr>
              <w:spacing w:after="0" w:line="240" w:lineRule="auto"/>
              <w:jc w:val="center"/>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449.25</w:t>
            </w:r>
          </w:p>
        </w:tc>
        <w:tc>
          <w:tcPr>
            <w:tcW w:w="2457" w:type="dxa"/>
            <w:tcBorders>
              <w:top w:val="nil"/>
              <w:left w:val="nil"/>
              <w:bottom w:val="single" w:sz="4" w:space="0" w:color="auto"/>
              <w:right w:val="single" w:sz="4" w:space="0" w:color="auto"/>
            </w:tcBorders>
            <w:shd w:val="clear" w:color="auto" w:fill="auto"/>
            <w:vAlign w:val="bottom"/>
            <w:hideMark/>
          </w:tcPr>
          <w:p w14:paraId="2499CA22" w14:textId="77777777" w:rsidR="008A065C" w:rsidRPr="003D69CB" w:rsidRDefault="008A065C" w:rsidP="00792636">
            <w:pPr>
              <w:spacing w:after="0" w:line="240" w:lineRule="auto"/>
              <w:jc w:val="center"/>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1.09</w:t>
            </w:r>
          </w:p>
        </w:tc>
      </w:tr>
      <w:tr w:rsidR="008A065C" w:rsidRPr="003D69CB" w14:paraId="2A7C91EC" w14:textId="77777777" w:rsidTr="00792636">
        <w:trPr>
          <w:trHeight w:val="245"/>
          <w:jc w:val="center"/>
        </w:trPr>
        <w:tc>
          <w:tcPr>
            <w:tcW w:w="2457" w:type="dxa"/>
            <w:tcBorders>
              <w:top w:val="nil"/>
              <w:left w:val="single" w:sz="4" w:space="0" w:color="auto"/>
              <w:bottom w:val="single" w:sz="4" w:space="0" w:color="auto"/>
              <w:right w:val="single" w:sz="4" w:space="0" w:color="auto"/>
            </w:tcBorders>
            <w:shd w:val="clear" w:color="auto" w:fill="auto"/>
            <w:hideMark/>
          </w:tcPr>
          <w:p w14:paraId="13225E9F" w14:textId="77777777" w:rsidR="008A065C" w:rsidRPr="003D69CB" w:rsidRDefault="008A065C" w:rsidP="00792636">
            <w:pPr>
              <w:spacing w:after="0" w:line="240" w:lineRule="auto"/>
              <w:rPr>
                <w:rFonts w:ascii="Times New Roman" w:eastAsia="Times New Roman" w:hAnsi="Times New Roman" w:cs="Times New Roman"/>
                <w:b/>
                <w:bCs/>
                <w:color w:val="000000"/>
                <w:sz w:val="20"/>
              </w:rPr>
            </w:pPr>
            <w:r w:rsidRPr="003D69CB">
              <w:rPr>
                <w:rFonts w:ascii="Times New Roman" w:eastAsia="Times New Roman" w:hAnsi="Times New Roman" w:cs="Times New Roman"/>
                <w:b/>
                <w:bCs/>
                <w:color w:val="000000"/>
                <w:sz w:val="20"/>
              </w:rPr>
              <w:t>Lower Income</w:t>
            </w:r>
          </w:p>
        </w:tc>
        <w:tc>
          <w:tcPr>
            <w:tcW w:w="2457" w:type="dxa"/>
            <w:tcBorders>
              <w:top w:val="nil"/>
              <w:left w:val="nil"/>
              <w:bottom w:val="single" w:sz="4" w:space="0" w:color="auto"/>
              <w:right w:val="single" w:sz="4" w:space="0" w:color="auto"/>
            </w:tcBorders>
            <w:shd w:val="clear" w:color="auto" w:fill="auto"/>
            <w:noWrap/>
            <w:vAlign w:val="bottom"/>
            <w:hideMark/>
          </w:tcPr>
          <w:p w14:paraId="2894A5E5" w14:textId="77777777" w:rsidR="008A065C" w:rsidRPr="003D69CB" w:rsidRDefault="008A065C" w:rsidP="00792636">
            <w:pPr>
              <w:spacing w:after="0" w:line="240" w:lineRule="auto"/>
              <w:jc w:val="center"/>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 </w:t>
            </w:r>
          </w:p>
        </w:tc>
        <w:tc>
          <w:tcPr>
            <w:tcW w:w="2457" w:type="dxa"/>
            <w:tcBorders>
              <w:top w:val="nil"/>
              <w:left w:val="nil"/>
              <w:bottom w:val="single" w:sz="4" w:space="0" w:color="auto"/>
              <w:right w:val="single" w:sz="4" w:space="0" w:color="auto"/>
            </w:tcBorders>
            <w:shd w:val="clear" w:color="auto" w:fill="auto"/>
            <w:noWrap/>
            <w:vAlign w:val="bottom"/>
            <w:hideMark/>
          </w:tcPr>
          <w:p w14:paraId="69AD1B81" w14:textId="77777777" w:rsidR="008A065C" w:rsidRPr="003D69CB" w:rsidRDefault="008A065C" w:rsidP="00792636">
            <w:pPr>
              <w:spacing w:after="0" w:line="240" w:lineRule="auto"/>
              <w:jc w:val="center"/>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 </w:t>
            </w:r>
          </w:p>
        </w:tc>
        <w:tc>
          <w:tcPr>
            <w:tcW w:w="2457" w:type="dxa"/>
            <w:tcBorders>
              <w:top w:val="nil"/>
              <w:left w:val="nil"/>
              <w:bottom w:val="single" w:sz="4" w:space="0" w:color="auto"/>
              <w:right w:val="single" w:sz="4" w:space="0" w:color="auto"/>
            </w:tcBorders>
            <w:shd w:val="clear" w:color="auto" w:fill="auto"/>
            <w:vAlign w:val="bottom"/>
            <w:hideMark/>
          </w:tcPr>
          <w:p w14:paraId="3105117C" w14:textId="77777777" w:rsidR="008A065C" w:rsidRPr="003D69CB" w:rsidRDefault="008A065C" w:rsidP="00792636">
            <w:pPr>
              <w:spacing w:after="0" w:line="240" w:lineRule="auto"/>
              <w:jc w:val="center"/>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 </w:t>
            </w:r>
          </w:p>
        </w:tc>
      </w:tr>
      <w:tr w:rsidR="008A065C" w:rsidRPr="003D69CB" w14:paraId="2F5C37C0" w14:textId="77777777" w:rsidTr="00792636">
        <w:trPr>
          <w:trHeight w:val="270"/>
          <w:jc w:val="center"/>
        </w:trPr>
        <w:tc>
          <w:tcPr>
            <w:tcW w:w="2457" w:type="dxa"/>
            <w:tcBorders>
              <w:top w:val="nil"/>
              <w:left w:val="single" w:sz="4" w:space="0" w:color="auto"/>
              <w:bottom w:val="single" w:sz="4" w:space="0" w:color="auto"/>
              <w:right w:val="single" w:sz="4" w:space="0" w:color="auto"/>
            </w:tcBorders>
            <w:shd w:val="clear" w:color="auto" w:fill="auto"/>
            <w:hideMark/>
          </w:tcPr>
          <w:p w14:paraId="07F6D657" w14:textId="77777777" w:rsidR="008A065C" w:rsidRPr="003D69CB" w:rsidRDefault="008A065C" w:rsidP="00792636">
            <w:pPr>
              <w:spacing w:after="0" w:line="240" w:lineRule="auto"/>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Bangladesh</w:t>
            </w:r>
          </w:p>
        </w:tc>
        <w:tc>
          <w:tcPr>
            <w:tcW w:w="2457" w:type="dxa"/>
            <w:tcBorders>
              <w:top w:val="nil"/>
              <w:left w:val="nil"/>
              <w:bottom w:val="single" w:sz="4" w:space="0" w:color="auto"/>
              <w:right w:val="single" w:sz="4" w:space="0" w:color="auto"/>
            </w:tcBorders>
            <w:shd w:val="clear" w:color="auto" w:fill="auto"/>
            <w:noWrap/>
            <w:vAlign w:val="bottom"/>
            <w:hideMark/>
          </w:tcPr>
          <w:p w14:paraId="238985A6" w14:textId="77777777" w:rsidR="008A065C" w:rsidRPr="003D69CB" w:rsidRDefault="008A065C" w:rsidP="00792636">
            <w:pPr>
              <w:spacing w:after="0" w:line="240" w:lineRule="auto"/>
              <w:jc w:val="center"/>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401.48</w:t>
            </w:r>
          </w:p>
        </w:tc>
        <w:tc>
          <w:tcPr>
            <w:tcW w:w="2457" w:type="dxa"/>
            <w:tcBorders>
              <w:top w:val="nil"/>
              <w:left w:val="nil"/>
              <w:bottom w:val="single" w:sz="4" w:space="0" w:color="auto"/>
              <w:right w:val="single" w:sz="4" w:space="0" w:color="auto"/>
            </w:tcBorders>
            <w:shd w:val="clear" w:color="auto" w:fill="auto"/>
            <w:vAlign w:val="bottom"/>
            <w:hideMark/>
          </w:tcPr>
          <w:p w14:paraId="6DD8F410" w14:textId="77777777" w:rsidR="008A065C" w:rsidRPr="003D69CB" w:rsidRDefault="008A065C" w:rsidP="00792636">
            <w:pPr>
              <w:spacing w:after="0" w:line="240" w:lineRule="auto"/>
              <w:jc w:val="center"/>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131.55</w:t>
            </w:r>
          </w:p>
        </w:tc>
        <w:tc>
          <w:tcPr>
            <w:tcW w:w="2457" w:type="dxa"/>
            <w:tcBorders>
              <w:top w:val="nil"/>
              <w:left w:val="nil"/>
              <w:bottom w:val="single" w:sz="4" w:space="0" w:color="auto"/>
              <w:right w:val="single" w:sz="4" w:space="0" w:color="auto"/>
            </w:tcBorders>
            <w:shd w:val="clear" w:color="auto" w:fill="auto"/>
            <w:vAlign w:val="bottom"/>
            <w:hideMark/>
          </w:tcPr>
          <w:p w14:paraId="371803F2" w14:textId="77777777" w:rsidR="008A065C" w:rsidRPr="003D69CB" w:rsidRDefault="008A065C" w:rsidP="00792636">
            <w:pPr>
              <w:spacing w:after="0" w:line="240" w:lineRule="auto"/>
              <w:jc w:val="center"/>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1.91</w:t>
            </w:r>
          </w:p>
        </w:tc>
      </w:tr>
      <w:tr w:rsidR="008A065C" w:rsidRPr="003D69CB" w14:paraId="06E845B4" w14:textId="77777777" w:rsidTr="00792636">
        <w:trPr>
          <w:trHeight w:val="245"/>
          <w:jc w:val="center"/>
        </w:trPr>
        <w:tc>
          <w:tcPr>
            <w:tcW w:w="2457" w:type="dxa"/>
            <w:tcBorders>
              <w:top w:val="nil"/>
              <w:left w:val="single" w:sz="4" w:space="0" w:color="auto"/>
              <w:bottom w:val="single" w:sz="4" w:space="0" w:color="auto"/>
              <w:right w:val="single" w:sz="4" w:space="0" w:color="auto"/>
            </w:tcBorders>
            <w:shd w:val="clear" w:color="auto" w:fill="auto"/>
            <w:hideMark/>
          </w:tcPr>
          <w:p w14:paraId="7FD39C9C" w14:textId="77777777" w:rsidR="008A065C" w:rsidRPr="003D69CB" w:rsidRDefault="008A065C" w:rsidP="00792636">
            <w:pPr>
              <w:spacing w:after="0" w:line="240" w:lineRule="auto"/>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Nepal</w:t>
            </w:r>
          </w:p>
        </w:tc>
        <w:tc>
          <w:tcPr>
            <w:tcW w:w="2457" w:type="dxa"/>
            <w:tcBorders>
              <w:top w:val="nil"/>
              <w:left w:val="nil"/>
              <w:bottom w:val="single" w:sz="4" w:space="0" w:color="auto"/>
              <w:right w:val="single" w:sz="4" w:space="0" w:color="auto"/>
            </w:tcBorders>
            <w:shd w:val="clear" w:color="auto" w:fill="auto"/>
            <w:noWrap/>
            <w:vAlign w:val="bottom"/>
            <w:hideMark/>
          </w:tcPr>
          <w:p w14:paraId="742C0108" w14:textId="77777777" w:rsidR="008A065C" w:rsidRPr="003D69CB" w:rsidRDefault="008A065C" w:rsidP="00792636">
            <w:pPr>
              <w:spacing w:after="0" w:line="240" w:lineRule="auto"/>
              <w:jc w:val="center"/>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336.74</w:t>
            </w:r>
          </w:p>
        </w:tc>
        <w:tc>
          <w:tcPr>
            <w:tcW w:w="2457" w:type="dxa"/>
            <w:tcBorders>
              <w:top w:val="nil"/>
              <w:left w:val="nil"/>
              <w:bottom w:val="single" w:sz="4" w:space="0" w:color="auto"/>
              <w:right w:val="single" w:sz="4" w:space="0" w:color="auto"/>
            </w:tcBorders>
            <w:shd w:val="clear" w:color="auto" w:fill="auto"/>
            <w:vAlign w:val="bottom"/>
            <w:hideMark/>
          </w:tcPr>
          <w:p w14:paraId="5730938E" w14:textId="77777777" w:rsidR="008A065C" w:rsidRPr="003D69CB" w:rsidRDefault="008A065C" w:rsidP="00792636">
            <w:pPr>
              <w:spacing w:after="0" w:line="240" w:lineRule="auto"/>
              <w:jc w:val="center"/>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66.72</w:t>
            </w:r>
          </w:p>
        </w:tc>
        <w:tc>
          <w:tcPr>
            <w:tcW w:w="2457" w:type="dxa"/>
            <w:tcBorders>
              <w:top w:val="nil"/>
              <w:left w:val="nil"/>
              <w:bottom w:val="single" w:sz="4" w:space="0" w:color="auto"/>
              <w:right w:val="single" w:sz="4" w:space="0" w:color="auto"/>
            </w:tcBorders>
            <w:shd w:val="clear" w:color="auto" w:fill="auto"/>
            <w:vAlign w:val="bottom"/>
            <w:hideMark/>
          </w:tcPr>
          <w:p w14:paraId="7D998DF7" w14:textId="77777777" w:rsidR="008A065C" w:rsidRPr="003D69CB" w:rsidRDefault="008A065C" w:rsidP="00792636">
            <w:pPr>
              <w:spacing w:after="0" w:line="240" w:lineRule="auto"/>
              <w:jc w:val="center"/>
              <w:rPr>
                <w:rFonts w:ascii="Times New Roman" w:eastAsia="Times New Roman" w:hAnsi="Times New Roman" w:cs="Times New Roman"/>
                <w:color w:val="000000"/>
                <w:sz w:val="20"/>
              </w:rPr>
            </w:pPr>
            <w:r w:rsidRPr="003D69CB">
              <w:rPr>
                <w:rFonts w:ascii="Times New Roman" w:eastAsia="Times New Roman" w:hAnsi="Times New Roman" w:cs="Times New Roman"/>
                <w:color w:val="000000"/>
                <w:sz w:val="20"/>
              </w:rPr>
              <w:t>1.5</w:t>
            </w:r>
          </w:p>
        </w:tc>
      </w:tr>
    </w:tbl>
    <w:p w14:paraId="17C6BF5E" w14:textId="77777777" w:rsidR="008A065C" w:rsidRPr="006B635D" w:rsidRDefault="008A065C" w:rsidP="008A065C">
      <w:pPr>
        <w:jc w:val="both"/>
        <w:rPr>
          <w:rFonts w:ascii="Times New Roman" w:hAnsi="Times New Roman" w:cs="Times New Roman"/>
        </w:rPr>
      </w:pPr>
    </w:p>
    <w:bookmarkEnd w:id="28"/>
    <w:p w14:paraId="572ECBFE" w14:textId="04B39A85" w:rsidR="008A065C" w:rsidRPr="006B635D" w:rsidRDefault="008A065C" w:rsidP="00792636">
      <w:pPr>
        <w:pStyle w:val="NoSpacing"/>
        <w:spacing w:after="240" w:line="276" w:lineRule="auto"/>
        <w:jc w:val="both"/>
        <w:rPr>
          <w:rFonts w:ascii="Times New Roman" w:hAnsi="Times New Roman" w:cs="Times New Roman"/>
          <w:sz w:val="24"/>
          <w:szCs w:val="24"/>
        </w:rPr>
      </w:pPr>
      <w:r w:rsidRPr="006B635D">
        <w:rPr>
          <w:rFonts w:ascii="Times New Roman" w:hAnsi="Times New Roman" w:cs="Times New Roman"/>
          <w:sz w:val="24"/>
          <w:szCs w:val="24"/>
        </w:rPr>
        <w:t>However, in developing countr</w:t>
      </w:r>
      <w:r w:rsidR="0031291F">
        <w:rPr>
          <w:rFonts w:ascii="Times New Roman" w:hAnsi="Times New Roman" w:cs="Times New Roman"/>
          <w:sz w:val="24"/>
          <w:szCs w:val="24"/>
        </w:rPr>
        <w:t>ies</w:t>
      </w:r>
      <w:r w:rsidRPr="006B635D">
        <w:rPr>
          <w:rFonts w:ascii="Times New Roman" w:hAnsi="Times New Roman" w:cs="Times New Roman"/>
          <w:sz w:val="24"/>
          <w:szCs w:val="24"/>
        </w:rPr>
        <w:t xml:space="preserve"> like Bangladesh and Nepal the elasticit</w:t>
      </w:r>
      <w:r w:rsidR="006D0B95">
        <w:rPr>
          <w:rFonts w:ascii="Times New Roman" w:hAnsi="Times New Roman" w:cs="Times New Roman"/>
          <w:sz w:val="24"/>
          <w:szCs w:val="24"/>
        </w:rPr>
        <w:t>ies</w:t>
      </w:r>
      <w:r w:rsidRPr="006B635D">
        <w:rPr>
          <w:rFonts w:ascii="Times New Roman" w:hAnsi="Times New Roman" w:cs="Times New Roman"/>
          <w:sz w:val="24"/>
          <w:szCs w:val="24"/>
        </w:rPr>
        <w:t xml:space="preserve"> for the period 1991-2010 </w:t>
      </w:r>
      <w:r w:rsidR="006D0B95">
        <w:rPr>
          <w:rFonts w:ascii="Times New Roman" w:hAnsi="Times New Roman" w:cs="Times New Roman"/>
          <w:sz w:val="24"/>
          <w:szCs w:val="24"/>
        </w:rPr>
        <w:t>were</w:t>
      </w:r>
      <w:r w:rsidRPr="006B635D">
        <w:rPr>
          <w:rFonts w:ascii="Times New Roman" w:hAnsi="Times New Roman" w:cs="Times New Roman"/>
          <w:sz w:val="24"/>
          <w:szCs w:val="24"/>
        </w:rPr>
        <w:t xml:space="preserve"> 1.91 and 1.5</w:t>
      </w:r>
      <w:r w:rsidR="006D0B95">
        <w:rPr>
          <w:rFonts w:ascii="Times New Roman" w:hAnsi="Times New Roman" w:cs="Times New Roman"/>
          <w:sz w:val="24"/>
          <w:szCs w:val="24"/>
        </w:rPr>
        <w:t>,</w:t>
      </w:r>
      <w:r w:rsidRPr="006B635D">
        <w:rPr>
          <w:rFonts w:ascii="Times New Roman" w:hAnsi="Times New Roman" w:cs="Times New Roman"/>
          <w:sz w:val="24"/>
          <w:szCs w:val="24"/>
        </w:rPr>
        <w:t xml:space="preserve"> respectively, which were </w:t>
      </w:r>
      <w:r w:rsidR="006D0B95">
        <w:rPr>
          <w:rFonts w:ascii="Times New Roman" w:hAnsi="Times New Roman" w:cs="Times New Roman"/>
          <w:sz w:val="24"/>
          <w:szCs w:val="24"/>
        </w:rPr>
        <w:t xml:space="preserve">much </w:t>
      </w:r>
      <w:r w:rsidRPr="006B635D">
        <w:rPr>
          <w:rFonts w:ascii="Times New Roman" w:hAnsi="Times New Roman" w:cs="Times New Roman"/>
          <w:sz w:val="24"/>
          <w:szCs w:val="24"/>
        </w:rPr>
        <w:t>greater than 1. This shows that Bangladesh</w:t>
      </w:r>
      <w:r>
        <w:rPr>
          <w:rFonts w:ascii="Times New Roman" w:hAnsi="Times New Roman" w:cs="Times New Roman"/>
          <w:sz w:val="24"/>
          <w:szCs w:val="24"/>
        </w:rPr>
        <w:t>’s</w:t>
      </w:r>
      <w:r w:rsidRPr="006B635D">
        <w:rPr>
          <w:rFonts w:ascii="Times New Roman" w:hAnsi="Times New Roman" w:cs="Times New Roman"/>
          <w:sz w:val="24"/>
          <w:szCs w:val="24"/>
        </w:rPr>
        <w:t xml:space="preserve"> income elasticity </w:t>
      </w:r>
      <w:r>
        <w:rPr>
          <w:rFonts w:ascii="Times New Roman" w:hAnsi="Times New Roman" w:cs="Times New Roman"/>
          <w:sz w:val="24"/>
          <w:szCs w:val="24"/>
        </w:rPr>
        <w:t xml:space="preserve">for power </w:t>
      </w:r>
      <w:r w:rsidRPr="006B635D">
        <w:rPr>
          <w:rFonts w:ascii="Times New Roman" w:hAnsi="Times New Roman" w:cs="Times New Roman"/>
          <w:sz w:val="24"/>
          <w:szCs w:val="24"/>
        </w:rPr>
        <w:t xml:space="preserve">is </w:t>
      </w:r>
      <w:r>
        <w:rPr>
          <w:rFonts w:ascii="Times New Roman" w:hAnsi="Times New Roman" w:cs="Times New Roman"/>
          <w:sz w:val="24"/>
          <w:szCs w:val="24"/>
        </w:rPr>
        <w:t xml:space="preserve">very </w:t>
      </w:r>
      <w:r w:rsidRPr="006B635D">
        <w:rPr>
          <w:rFonts w:ascii="Times New Roman" w:hAnsi="Times New Roman" w:cs="Times New Roman"/>
          <w:sz w:val="24"/>
          <w:szCs w:val="24"/>
        </w:rPr>
        <w:t>high. Since electricity is a normal good (service), higher disposable income is expected to increase the consumption through greater activity and purchases of electricity-using appliances in both the short and long run.</w:t>
      </w:r>
    </w:p>
    <w:p w14:paraId="3954A4FE" w14:textId="190F02C3" w:rsidR="008A065C" w:rsidRPr="006B635D" w:rsidRDefault="008A065C" w:rsidP="00792636">
      <w:pPr>
        <w:pStyle w:val="NoSpacing"/>
        <w:spacing w:after="240" w:line="276" w:lineRule="auto"/>
        <w:jc w:val="both"/>
        <w:rPr>
          <w:rFonts w:ascii="Times New Roman" w:hAnsi="Times New Roman" w:cs="Times New Roman"/>
          <w:sz w:val="24"/>
          <w:szCs w:val="24"/>
        </w:rPr>
      </w:pPr>
      <w:r w:rsidRPr="006B635D">
        <w:rPr>
          <w:rFonts w:ascii="Times New Roman" w:hAnsi="Times New Roman" w:cs="Times New Roman"/>
          <w:sz w:val="24"/>
          <w:szCs w:val="24"/>
        </w:rPr>
        <w:t xml:space="preserve">In a typical developing economy, a one percent increase in </w:t>
      </w:r>
      <w:r w:rsidR="006D0B95">
        <w:rPr>
          <w:rFonts w:ascii="Times New Roman" w:hAnsi="Times New Roman" w:cs="Times New Roman"/>
          <w:sz w:val="24"/>
          <w:szCs w:val="24"/>
        </w:rPr>
        <w:t>GNI/GDP</w:t>
      </w:r>
      <w:r w:rsidRPr="006B635D">
        <w:rPr>
          <w:rFonts w:ascii="Times New Roman" w:hAnsi="Times New Roman" w:cs="Times New Roman"/>
          <w:sz w:val="24"/>
          <w:szCs w:val="24"/>
        </w:rPr>
        <w:t xml:space="preserve"> leads to </w:t>
      </w:r>
      <w:r w:rsidR="006D0B95">
        <w:rPr>
          <w:rFonts w:ascii="Times New Roman" w:hAnsi="Times New Roman" w:cs="Times New Roman"/>
          <w:sz w:val="24"/>
          <w:szCs w:val="24"/>
        </w:rPr>
        <w:t>1.</w:t>
      </w:r>
      <w:r w:rsidR="0031291F">
        <w:rPr>
          <w:rFonts w:ascii="Times New Roman" w:hAnsi="Times New Roman" w:cs="Times New Roman"/>
          <w:sz w:val="24"/>
          <w:szCs w:val="24"/>
        </w:rPr>
        <w:t>1</w:t>
      </w:r>
      <w:r w:rsidR="006D0B95">
        <w:rPr>
          <w:rFonts w:ascii="Times New Roman" w:hAnsi="Times New Roman" w:cs="Times New Roman"/>
          <w:sz w:val="24"/>
          <w:szCs w:val="24"/>
        </w:rPr>
        <w:t>-</w:t>
      </w:r>
      <w:r w:rsidRPr="006B635D">
        <w:rPr>
          <w:rFonts w:ascii="Times New Roman" w:hAnsi="Times New Roman" w:cs="Times New Roman"/>
          <w:sz w:val="24"/>
          <w:szCs w:val="24"/>
        </w:rPr>
        <w:t xml:space="preserve">1.5 percentage point increase in electricity demand. This implies that even at the current average real growth rate of 7% percent, supply of electricity needs to grow at more than </w:t>
      </w:r>
      <w:r w:rsidR="0031291F">
        <w:rPr>
          <w:rFonts w:ascii="Times New Roman" w:hAnsi="Times New Roman" w:cs="Times New Roman"/>
          <w:sz w:val="24"/>
          <w:szCs w:val="24"/>
        </w:rPr>
        <w:t>8%-</w:t>
      </w:r>
      <w:r w:rsidRPr="006B635D">
        <w:rPr>
          <w:rFonts w:ascii="Times New Roman" w:hAnsi="Times New Roman" w:cs="Times New Roman"/>
          <w:sz w:val="24"/>
          <w:szCs w:val="24"/>
        </w:rPr>
        <w:t xml:space="preserve">10% percent per annum. In the event Bangladesh achieves the targeted growth rates of 8% or more over the medium term, as envisaged in the government’s Seventh Five Year Plan (covering FY16-20), it would require </w:t>
      </w:r>
      <w:r w:rsidR="0031291F">
        <w:rPr>
          <w:rFonts w:ascii="Times New Roman" w:hAnsi="Times New Roman" w:cs="Times New Roman"/>
          <w:sz w:val="24"/>
          <w:szCs w:val="24"/>
        </w:rPr>
        <w:t>about !0%-</w:t>
      </w:r>
      <w:r w:rsidRPr="006B635D">
        <w:rPr>
          <w:rFonts w:ascii="Times New Roman" w:hAnsi="Times New Roman" w:cs="Times New Roman"/>
          <w:sz w:val="24"/>
          <w:szCs w:val="24"/>
        </w:rPr>
        <w:t>12% rate of growth in supply of electricity per year over the Seventh Plan period.</w:t>
      </w:r>
    </w:p>
    <w:p w14:paraId="7F4A7651" w14:textId="10AB41B3" w:rsidR="008A065C" w:rsidRDefault="008A065C" w:rsidP="00792636">
      <w:pPr>
        <w:pStyle w:val="NoSpacing"/>
        <w:spacing w:after="240" w:line="276" w:lineRule="auto"/>
        <w:jc w:val="both"/>
        <w:rPr>
          <w:rFonts w:ascii="Times New Roman" w:hAnsi="Times New Roman" w:cs="Times New Roman"/>
          <w:sz w:val="24"/>
          <w:szCs w:val="24"/>
        </w:rPr>
      </w:pPr>
      <w:r w:rsidRPr="006B635D">
        <w:rPr>
          <w:rFonts w:ascii="Times New Roman" w:hAnsi="Times New Roman" w:cs="Times New Roman"/>
          <w:sz w:val="24"/>
          <w:szCs w:val="24"/>
        </w:rPr>
        <w:t>Since Bangladesh plans to become a high-income country by 2041, with the projected real GDP growth of 9.9% in FY2041, we have estimated the peak-power demand using the GDP-elasticity method for the</w:t>
      </w:r>
      <w:r w:rsidRPr="00792636">
        <w:rPr>
          <w:rFonts w:ascii="Times New Roman" w:hAnsi="Times New Roman" w:cs="Times New Roman"/>
          <w:sz w:val="24"/>
          <w:szCs w:val="24"/>
        </w:rPr>
        <w:t xml:space="preserve"> following years.</w:t>
      </w:r>
    </w:p>
    <w:p w14:paraId="5B6B36AE" w14:textId="26A441AD" w:rsidR="00944038" w:rsidRPr="00CC4788" w:rsidRDefault="00944038" w:rsidP="00CC4788">
      <w:pPr>
        <w:pStyle w:val="Heading4"/>
      </w:pPr>
      <w:bookmarkStart w:id="30" w:name="_Toc502593180"/>
      <w:r w:rsidRPr="00CC4788">
        <w:lastRenderedPageBreak/>
        <w:t>Table</w:t>
      </w:r>
      <w:r w:rsidR="00CC4788" w:rsidRPr="00CC4788">
        <w:t xml:space="preserve"> 9</w:t>
      </w:r>
      <w:r w:rsidRPr="00CC4788">
        <w:t xml:space="preserve">: </w:t>
      </w:r>
      <w:r w:rsidR="0053764C">
        <w:t>Projection for Electricity Demand in Bangladesh Under the PP, Fy16-41</w:t>
      </w:r>
      <w:bookmarkEnd w:id="30"/>
    </w:p>
    <w:tbl>
      <w:tblPr>
        <w:tblStyle w:val="LightShading"/>
        <w:tblW w:w="5000" w:type="pct"/>
        <w:tblLook w:val="04A0" w:firstRow="1" w:lastRow="0" w:firstColumn="1" w:lastColumn="0" w:noHBand="0" w:noVBand="1"/>
      </w:tblPr>
      <w:tblGrid>
        <w:gridCol w:w="1811"/>
        <w:gridCol w:w="559"/>
        <w:gridCol w:w="688"/>
        <w:gridCol w:w="688"/>
        <w:gridCol w:w="688"/>
        <w:gridCol w:w="688"/>
        <w:gridCol w:w="689"/>
        <w:gridCol w:w="689"/>
        <w:gridCol w:w="689"/>
        <w:gridCol w:w="689"/>
        <w:gridCol w:w="741"/>
        <w:gridCol w:w="741"/>
      </w:tblGrid>
      <w:tr w:rsidR="008A065C" w:rsidRPr="00944038" w14:paraId="059A503E" w14:textId="77777777" w:rsidTr="0085655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7" w:type="pct"/>
            <w:noWrap/>
            <w:hideMark/>
          </w:tcPr>
          <w:p w14:paraId="1BB37411" w14:textId="77777777" w:rsidR="008A065C" w:rsidRPr="00944038" w:rsidRDefault="008A065C" w:rsidP="00792636">
            <w:pPr>
              <w:jc w:val="both"/>
              <w:rPr>
                <w:rFonts w:ascii="Times New Roman" w:hAnsi="Times New Roman" w:cs="Times New Roman"/>
                <w:sz w:val="14"/>
                <w:szCs w:val="18"/>
              </w:rPr>
            </w:pPr>
            <w:bookmarkStart w:id="31" w:name="_Hlk502136265"/>
            <w:r w:rsidRPr="00944038">
              <w:rPr>
                <w:rFonts w:ascii="Times New Roman" w:hAnsi="Times New Roman" w:cs="Times New Roman"/>
                <w:sz w:val="14"/>
                <w:szCs w:val="18"/>
              </w:rPr>
              <w:t>Fiscal Year</w:t>
            </w:r>
          </w:p>
        </w:tc>
        <w:tc>
          <w:tcPr>
            <w:tcW w:w="299" w:type="pct"/>
            <w:noWrap/>
            <w:hideMark/>
          </w:tcPr>
          <w:p w14:paraId="4E78679F" w14:textId="77777777" w:rsidR="008A065C" w:rsidRPr="00944038" w:rsidRDefault="008A065C" w:rsidP="007926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FY16</w:t>
            </w:r>
          </w:p>
        </w:tc>
        <w:tc>
          <w:tcPr>
            <w:tcW w:w="368" w:type="pct"/>
            <w:noWrap/>
            <w:hideMark/>
          </w:tcPr>
          <w:p w14:paraId="7C2C287B" w14:textId="77777777" w:rsidR="008A065C" w:rsidRPr="00944038" w:rsidRDefault="008A065C" w:rsidP="007926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FY20</w:t>
            </w:r>
          </w:p>
        </w:tc>
        <w:tc>
          <w:tcPr>
            <w:tcW w:w="368" w:type="pct"/>
            <w:noWrap/>
            <w:hideMark/>
          </w:tcPr>
          <w:p w14:paraId="451A0233" w14:textId="77777777" w:rsidR="008A065C" w:rsidRPr="00944038" w:rsidRDefault="008A065C" w:rsidP="007926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FY21</w:t>
            </w:r>
          </w:p>
        </w:tc>
        <w:tc>
          <w:tcPr>
            <w:tcW w:w="368" w:type="pct"/>
            <w:noWrap/>
            <w:hideMark/>
          </w:tcPr>
          <w:p w14:paraId="11D340C3" w14:textId="77777777" w:rsidR="008A065C" w:rsidRPr="00944038" w:rsidRDefault="008A065C" w:rsidP="007926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FY25</w:t>
            </w:r>
          </w:p>
        </w:tc>
        <w:tc>
          <w:tcPr>
            <w:tcW w:w="368" w:type="pct"/>
            <w:noWrap/>
            <w:hideMark/>
          </w:tcPr>
          <w:p w14:paraId="70683155" w14:textId="77777777" w:rsidR="008A065C" w:rsidRPr="00944038" w:rsidRDefault="008A065C" w:rsidP="007926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FY26</w:t>
            </w:r>
          </w:p>
        </w:tc>
        <w:tc>
          <w:tcPr>
            <w:tcW w:w="368" w:type="pct"/>
            <w:noWrap/>
            <w:hideMark/>
          </w:tcPr>
          <w:p w14:paraId="6839886E" w14:textId="77777777" w:rsidR="008A065C" w:rsidRPr="00944038" w:rsidRDefault="008A065C" w:rsidP="007926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FY30</w:t>
            </w:r>
          </w:p>
        </w:tc>
        <w:tc>
          <w:tcPr>
            <w:tcW w:w="368" w:type="pct"/>
            <w:noWrap/>
            <w:hideMark/>
          </w:tcPr>
          <w:p w14:paraId="0233DC3A" w14:textId="77777777" w:rsidR="008A065C" w:rsidRPr="00944038" w:rsidRDefault="008A065C" w:rsidP="007926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FY31</w:t>
            </w:r>
          </w:p>
        </w:tc>
        <w:tc>
          <w:tcPr>
            <w:tcW w:w="368" w:type="pct"/>
            <w:noWrap/>
            <w:hideMark/>
          </w:tcPr>
          <w:p w14:paraId="1A943EA4" w14:textId="77777777" w:rsidR="008A065C" w:rsidRPr="00944038" w:rsidRDefault="008A065C" w:rsidP="007926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FY35</w:t>
            </w:r>
          </w:p>
        </w:tc>
        <w:tc>
          <w:tcPr>
            <w:tcW w:w="368" w:type="pct"/>
            <w:noWrap/>
            <w:hideMark/>
          </w:tcPr>
          <w:p w14:paraId="4433DB71" w14:textId="77777777" w:rsidR="008A065C" w:rsidRPr="00944038" w:rsidRDefault="008A065C" w:rsidP="007926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FY36</w:t>
            </w:r>
          </w:p>
        </w:tc>
        <w:tc>
          <w:tcPr>
            <w:tcW w:w="396" w:type="pct"/>
            <w:noWrap/>
            <w:hideMark/>
          </w:tcPr>
          <w:p w14:paraId="147661EF" w14:textId="77777777" w:rsidR="008A065C" w:rsidRPr="00944038" w:rsidRDefault="008A065C" w:rsidP="007926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FY40</w:t>
            </w:r>
          </w:p>
        </w:tc>
        <w:tc>
          <w:tcPr>
            <w:tcW w:w="396" w:type="pct"/>
            <w:noWrap/>
            <w:hideMark/>
          </w:tcPr>
          <w:p w14:paraId="1C97C62C" w14:textId="77777777" w:rsidR="008A065C" w:rsidRPr="00944038" w:rsidRDefault="008A065C" w:rsidP="007926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FY41</w:t>
            </w:r>
          </w:p>
        </w:tc>
      </w:tr>
      <w:tr w:rsidR="008A065C" w:rsidRPr="00944038" w14:paraId="6351AD85" w14:textId="77777777" w:rsidTr="0085655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7" w:type="pct"/>
            <w:noWrap/>
            <w:hideMark/>
          </w:tcPr>
          <w:p w14:paraId="0C050E3A" w14:textId="77777777" w:rsidR="008A065C" w:rsidRPr="00944038" w:rsidRDefault="008A065C" w:rsidP="00792636">
            <w:pPr>
              <w:rPr>
                <w:rFonts w:ascii="Times New Roman" w:hAnsi="Times New Roman" w:cs="Times New Roman"/>
                <w:sz w:val="14"/>
                <w:szCs w:val="18"/>
              </w:rPr>
            </w:pPr>
            <w:r w:rsidRPr="00944038">
              <w:rPr>
                <w:rFonts w:ascii="Times New Roman" w:hAnsi="Times New Roman" w:cs="Times New Roman"/>
                <w:sz w:val="14"/>
                <w:szCs w:val="18"/>
              </w:rPr>
              <w:t>Real GDP growth (%)</w:t>
            </w:r>
          </w:p>
        </w:tc>
        <w:tc>
          <w:tcPr>
            <w:tcW w:w="299" w:type="pct"/>
            <w:noWrap/>
            <w:hideMark/>
          </w:tcPr>
          <w:p w14:paraId="38FF8749" w14:textId="77777777" w:rsidR="008A065C" w:rsidRPr="00944038" w:rsidRDefault="008A065C"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7.1</w:t>
            </w:r>
          </w:p>
        </w:tc>
        <w:tc>
          <w:tcPr>
            <w:tcW w:w="368" w:type="pct"/>
            <w:noWrap/>
            <w:hideMark/>
          </w:tcPr>
          <w:p w14:paraId="3DF5C88C" w14:textId="77777777" w:rsidR="008A065C" w:rsidRPr="00944038" w:rsidRDefault="008A065C"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8</w:t>
            </w:r>
          </w:p>
        </w:tc>
        <w:tc>
          <w:tcPr>
            <w:tcW w:w="368" w:type="pct"/>
            <w:noWrap/>
            <w:hideMark/>
          </w:tcPr>
          <w:p w14:paraId="191B7236" w14:textId="77777777" w:rsidR="008A065C" w:rsidRPr="00944038" w:rsidRDefault="008A065C"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8.1</w:t>
            </w:r>
          </w:p>
        </w:tc>
        <w:tc>
          <w:tcPr>
            <w:tcW w:w="368" w:type="pct"/>
            <w:noWrap/>
            <w:hideMark/>
          </w:tcPr>
          <w:p w14:paraId="4CF942CE" w14:textId="77777777" w:rsidR="008A065C" w:rsidRPr="00944038" w:rsidRDefault="008A065C"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8.5</w:t>
            </w:r>
          </w:p>
        </w:tc>
        <w:tc>
          <w:tcPr>
            <w:tcW w:w="368" w:type="pct"/>
            <w:noWrap/>
            <w:hideMark/>
          </w:tcPr>
          <w:p w14:paraId="1184B3BA" w14:textId="77777777" w:rsidR="008A065C" w:rsidRPr="00944038" w:rsidRDefault="008A065C"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8.6</w:t>
            </w:r>
          </w:p>
        </w:tc>
        <w:tc>
          <w:tcPr>
            <w:tcW w:w="368" w:type="pct"/>
            <w:noWrap/>
            <w:hideMark/>
          </w:tcPr>
          <w:p w14:paraId="2AEFA6B6" w14:textId="77777777" w:rsidR="008A065C" w:rsidRPr="00944038" w:rsidRDefault="008A065C"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8.9</w:t>
            </w:r>
          </w:p>
        </w:tc>
        <w:tc>
          <w:tcPr>
            <w:tcW w:w="368" w:type="pct"/>
            <w:noWrap/>
            <w:hideMark/>
          </w:tcPr>
          <w:p w14:paraId="46DB5A2D" w14:textId="77777777" w:rsidR="008A065C" w:rsidRPr="00944038" w:rsidRDefault="008A065C"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9</w:t>
            </w:r>
          </w:p>
        </w:tc>
        <w:tc>
          <w:tcPr>
            <w:tcW w:w="368" w:type="pct"/>
            <w:noWrap/>
            <w:hideMark/>
          </w:tcPr>
          <w:p w14:paraId="681F43D1" w14:textId="77777777" w:rsidR="008A065C" w:rsidRPr="00944038" w:rsidRDefault="008A065C"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9.4</w:t>
            </w:r>
          </w:p>
        </w:tc>
        <w:tc>
          <w:tcPr>
            <w:tcW w:w="368" w:type="pct"/>
            <w:noWrap/>
            <w:hideMark/>
          </w:tcPr>
          <w:p w14:paraId="1279901B" w14:textId="77777777" w:rsidR="008A065C" w:rsidRPr="00944038" w:rsidRDefault="008A065C"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9.5</w:t>
            </w:r>
          </w:p>
        </w:tc>
        <w:tc>
          <w:tcPr>
            <w:tcW w:w="396" w:type="pct"/>
            <w:noWrap/>
            <w:hideMark/>
          </w:tcPr>
          <w:p w14:paraId="5C9A13DB" w14:textId="77777777" w:rsidR="008A065C" w:rsidRPr="00944038" w:rsidRDefault="008A065C"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9.8</w:t>
            </w:r>
          </w:p>
        </w:tc>
        <w:tc>
          <w:tcPr>
            <w:tcW w:w="396" w:type="pct"/>
            <w:noWrap/>
            <w:hideMark/>
          </w:tcPr>
          <w:p w14:paraId="1DF88D4E" w14:textId="77777777" w:rsidR="008A065C" w:rsidRPr="00944038" w:rsidRDefault="008A065C"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9.9</w:t>
            </w:r>
          </w:p>
        </w:tc>
      </w:tr>
      <w:tr w:rsidR="008A065C" w:rsidRPr="00944038" w14:paraId="3DC09467" w14:textId="77777777" w:rsidTr="00856553">
        <w:trPr>
          <w:trHeight w:val="288"/>
        </w:trPr>
        <w:tc>
          <w:tcPr>
            <w:cnfStyle w:val="001000000000" w:firstRow="0" w:lastRow="0" w:firstColumn="1" w:lastColumn="0" w:oddVBand="0" w:evenVBand="0" w:oddHBand="0" w:evenHBand="0" w:firstRowFirstColumn="0" w:firstRowLastColumn="0" w:lastRowFirstColumn="0" w:lastRowLastColumn="0"/>
            <w:tcW w:w="967" w:type="pct"/>
            <w:hideMark/>
          </w:tcPr>
          <w:p w14:paraId="4F7AAC65" w14:textId="77777777" w:rsidR="008A065C" w:rsidRPr="00944038" w:rsidRDefault="008A065C" w:rsidP="00792636">
            <w:pPr>
              <w:rPr>
                <w:rFonts w:ascii="Times New Roman" w:hAnsi="Times New Roman" w:cs="Times New Roman"/>
                <w:sz w:val="14"/>
                <w:szCs w:val="18"/>
              </w:rPr>
            </w:pPr>
            <w:r w:rsidRPr="00944038">
              <w:rPr>
                <w:rFonts w:ascii="Times New Roman" w:hAnsi="Times New Roman" w:cs="Times New Roman"/>
                <w:sz w:val="14"/>
                <w:szCs w:val="18"/>
              </w:rPr>
              <w:t>GDP elasticity of power demand</w:t>
            </w:r>
          </w:p>
        </w:tc>
        <w:tc>
          <w:tcPr>
            <w:tcW w:w="299" w:type="pct"/>
            <w:noWrap/>
            <w:hideMark/>
          </w:tcPr>
          <w:p w14:paraId="303479CE" w14:textId="77777777" w:rsidR="008A065C" w:rsidRPr="00944038" w:rsidRDefault="008A065C"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1.5</w:t>
            </w:r>
          </w:p>
        </w:tc>
        <w:tc>
          <w:tcPr>
            <w:tcW w:w="368" w:type="pct"/>
            <w:noWrap/>
            <w:hideMark/>
          </w:tcPr>
          <w:p w14:paraId="6831A8E1" w14:textId="77777777" w:rsidR="008A065C" w:rsidRPr="00944038" w:rsidRDefault="008A065C"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1.5</w:t>
            </w:r>
          </w:p>
        </w:tc>
        <w:tc>
          <w:tcPr>
            <w:tcW w:w="368" w:type="pct"/>
            <w:noWrap/>
            <w:hideMark/>
          </w:tcPr>
          <w:p w14:paraId="54289FCC" w14:textId="77777777" w:rsidR="008A065C" w:rsidRPr="00944038" w:rsidRDefault="008A065C"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1.5</w:t>
            </w:r>
          </w:p>
        </w:tc>
        <w:tc>
          <w:tcPr>
            <w:tcW w:w="368" w:type="pct"/>
            <w:noWrap/>
            <w:hideMark/>
          </w:tcPr>
          <w:p w14:paraId="358729B4" w14:textId="77777777" w:rsidR="008A065C" w:rsidRPr="00944038" w:rsidRDefault="008A065C"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1.5</w:t>
            </w:r>
          </w:p>
        </w:tc>
        <w:tc>
          <w:tcPr>
            <w:tcW w:w="368" w:type="pct"/>
            <w:noWrap/>
            <w:hideMark/>
          </w:tcPr>
          <w:p w14:paraId="1D57BB01" w14:textId="77777777" w:rsidR="008A065C" w:rsidRPr="00944038" w:rsidRDefault="008A065C"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1.5</w:t>
            </w:r>
          </w:p>
        </w:tc>
        <w:tc>
          <w:tcPr>
            <w:tcW w:w="368" w:type="pct"/>
            <w:noWrap/>
            <w:hideMark/>
          </w:tcPr>
          <w:p w14:paraId="49ADDC52" w14:textId="77777777" w:rsidR="008A065C" w:rsidRPr="00944038" w:rsidRDefault="008A065C"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1.5</w:t>
            </w:r>
          </w:p>
        </w:tc>
        <w:tc>
          <w:tcPr>
            <w:tcW w:w="368" w:type="pct"/>
            <w:noWrap/>
            <w:hideMark/>
          </w:tcPr>
          <w:p w14:paraId="2DEA1027" w14:textId="77777777" w:rsidR="008A065C" w:rsidRPr="00944038" w:rsidRDefault="008A065C"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1.3</w:t>
            </w:r>
          </w:p>
        </w:tc>
        <w:tc>
          <w:tcPr>
            <w:tcW w:w="368" w:type="pct"/>
            <w:noWrap/>
            <w:hideMark/>
          </w:tcPr>
          <w:p w14:paraId="077A8442" w14:textId="77777777" w:rsidR="008A065C" w:rsidRPr="00944038" w:rsidRDefault="008A065C"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1.3</w:t>
            </w:r>
          </w:p>
        </w:tc>
        <w:tc>
          <w:tcPr>
            <w:tcW w:w="368" w:type="pct"/>
            <w:noWrap/>
            <w:hideMark/>
          </w:tcPr>
          <w:p w14:paraId="02309486" w14:textId="77777777" w:rsidR="008A065C" w:rsidRPr="00944038" w:rsidRDefault="008A065C"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1</w:t>
            </w:r>
          </w:p>
        </w:tc>
        <w:tc>
          <w:tcPr>
            <w:tcW w:w="396" w:type="pct"/>
            <w:noWrap/>
            <w:hideMark/>
          </w:tcPr>
          <w:p w14:paraId="1CBE832B" w14:textId="77777777" w:rsidR="008A065C" w:rsidRPr="00944038" w:rsidRDefault="008A065C"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1</w:t>
            </w:r>
          </w:p>
        </w:tc>
        <w:tc>
          <w:tcPr>
            <w:tcW w:w="396" w:type="pct"/>
            <w:noWrap/>
            <w:hideMark/>
          </w:tcPr>
          <w:p w14:paraId="53BABBB9" w14:textId="77777777" w:rsidR="008A065C" w:rsidRPr="00944038" w:rsidRDefault="008A065C"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1</w:t>
            </w:r>
          </w:p>
        </w:tc>
      </w:tr>
      <w:tr w:rsidR="008A065C" w:rsidRPr="00944038" w14:paraId="28CBF718" w14:textId="77777777" w:rsidTr="0085655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7" w:type="pct"/>
            <w:noWrap/>
            <w:hideMark/>
          </w:tcPr>
          <w:p w14:paraId="200A1859" w14:textId="77777777" w:rsidR="008A065C" w:rsidRPr="00944038" w:rsidRDefault="008A065C" w:rsidP="00792636">
            <w:pPr>
              <w:rPr>
                <w:rFonts w:ascii="Times New Roman" w:hAnsi="Times New Roman" w:cs="Times New Roman"/>
                <w:sz w:val="14"/>
                <w:szCs w:val="18"/>
              </w:rPr>
            </w:pPr>
            <w:r w:rsidRPr="00944038">
              <w:rPr>
                <w:rFonts w:ascii="Times New Roman" w:hAnsi="Times New Roman" w:cs="Times New Roman"/>
                <w:sz w:val="14"/>
                <w:szCs w:val="18"/>
              </w:rPr>
              <w:t>Change in Demand (%)</w:t>
            </w:r>
          </w:p>
        </w:tc>
        <w:tc>
          <w:tcPr>
            <w:tcW w:w="299" w:type="pct"/>
            <w:noWrap/>
            <w:hideMark/>
          </w:tcPr>
          <w:p w14:paraId="3E54DB82" w14:textId="77777777" w:rsidR="008A065C" w:rsidRPr="00944038" w:rsidRDefault="008A065C"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10.65</w:t>
            </w:r>
          </w:p>
        </w:tc>
        <w:tc>
          <w:tcPr>
            <w:tcW w:w="368" w:type="pct"/>
            <w:noWrap/>
            <w:hideMark/>
          </w:tcPr>
          <w:p w14:paraId="5875E783" w14:textId="77777777" w:rsidR="008A065C" w:rsidRPr="00944038" w:rsidRDefault="008A065C"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12</w:t>
            </w:r>
          </w:p>
        </w:tc>
        <w:tc>
          <w:tcPr>
            <w:tcW w:w="368" w:type="pct"/>
            <w:noWrap/>
            <w:hideMark/>
          </w:tcPr>
          <w:p w14:paraId="3E3F6BE6" w14:textId="77777777" w:rsidR="008A065C" w:rsidRPr="00944038" w:rsidRDefault="008A065C"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12.15</w:t>
            </w:r>
          </w:p>
        </w:tc>
        <w:tc>
          <w:tcPr>
            <w:tcW w:w="368" w:type="pct"/>
            <w:noWrap/>
            <w:hideMark/>
          </w:tcPr>
          <w:p w14:paraId="221B3232" w14:textId="77777777" w:rsidR="008A065C" w:rsidRPr="00944038" w:rsidRDefault="008A065C"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12.75</w:t>
            </w:r>
          </w:p>
        </w:tc>
        <w:tc>
          <w:tcPr>
            <w:tcW w:w="368" w:type="pct"/>
            <w:noWrap/>
            <w:hideMark/>
          </w:tcPr>
          <w:p w14:paraId="08616143" w14:textId="77777777" w:rsidR="008A065C" w:rsidRPr="00944038" w:rsidRDefault="008A065C"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12.9</w:t>
            </w:r>
          </w:p>
        </w:tc>
        <w:tc>
          <w:tcPr>
            <w:tcW w:w="368" w:type="pct"/>
            <w:noWrap/>
            <w:hideMark/>
          </w:tcPr>
          <w:p w14:paraId="1ADD0A8E" w14:textId="77777777" w:rsidR="008A065C" w:rsidRPr="00944038" w:rsidRDefault="008A065C"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13.35</w:t>
            </w:r>
          </w:p>
        </w:tc>
        <w:tc>
          <w:tcPr>
            <w:tcW w:w="368" w:type="pct"/>
            <w:noWrap/>
            <w:hideMark/>
          </w:tcPr>
          <w:p w14:paraId="2CEA9A71" w14:textId="77777777" w:rsidR="008A065C" w:rsidRPr="00944038" w:rsidRDefault="008A065C"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11.7</w:t>
            </w:r>
          </w:p>
        </w:tc>
        <w:tc>
          <w:tcPr>
            <w:tcW w:w="368" w:type="pct"/>
            <w:noWrap/>
            <w:hideMark/>
          </w:tcPr>
          <w:p w14:paraId="3F33A503" w14:textId="77777777" w:rsidR="008A065C" w:rsidRPr="00944038" w:rsidRDefault="008A065C"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12.22</w:t>
            </w:r>
          </w:p>
        </w:tc>
        <w:tc>
          <w:tcPr>
            <w:tcW w:w="368" w:type="pct"/>
            <w:noWrap/>
            <w:hideMark/>
          </w:tcPr>
          <w:p w14:paraId="3B4E3444" w14:textId="77777777" w:rsidR="008A065C" w:rsidRPr="00944038" w:rsidRDefault="008A065C"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9.5</w:t>
            </w:r>
          </w:p>
        </w:tc>
        <w:tc>
          <w:tcPr>
            <w:tcW w:w="396" w:type="pct"/>
            <w:noWrap/>
            <w:hideMark/>
          </w:tcPr>
          <w:p w14:paraId="4237D5D1" w14:textId="77777777" w:rsidR="008A065C" w:rsidRPr="00944038" w:rsidRDefault="008A065C"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9.8</w:t>
            </w:r>
          </w:p>
        </w:tc>
        <w:tc>
          <w:tcPr>
            <w:tcW w:w="396" w:type="pct"/>
            <w:noWrap/>
            <w:hideMark/>
          </w:tcPr>
          <w:p w14:paraId="731286D8" w14:textId="77777777" w:rsidR="008A065C" w:rsidRPr="00944038" w:rsidRDefault="008A065C"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9.9</w:t>
            </w:r>
          </w:p>
        </w:tc>
      </w:tr>
      <w:tr w:rsidR="008A065C" w:rsidRPr="00944038" w14:paraId="1A7D7FBB" w14:textId="77777777" w:rsidTr="00856553">
        <w:trPr>
          <w:trHeight w:val="288"/>
        </w:trPr>
        <w:tc>
          <w:tcPr>
            <w:cnfStyle w:val="001000000000" w:firstRow="0" w:lastRow="0" w:firstColumn="1" w:lastColumn="0" w:oddVBand="0" w:evenVBand="0" w:oddHBand="0" w:evenHBand="0" w:firstRowFirstColumn="0" w:firstRowLastColumn="0" w:lastRowFirstColumn="0" w:lastRowLastColumn="0"/>
            <w:tcW w:w="967" w:type="pct"/>
            <w:noWrap/>
            <w:hideMark/>
          </w:tcPr>
          <w:p w14:paraId="33D3197A" w14:textId="77777777" w:rsidR="008A065C" w:rsidRPr="00944038" w:rsidRDefault="008A065C" w:rsidP="00792636">
            <w:pPr>
              <w:rPr>
                <w:rFonts w:ascii="Times New Roman" w:hAnsi="Times New Roman" w:cs="Times New Roman"/>
                <w:sz w:val="14"/>
                <w:szCs w:val="18"/>
              </w:rPr>
            </w:pPr>
            <w:r w:rsidRPr="00944038">
              <w:rPr>
                <w:rFonts w:ascii="Times New Roman" w:hAnsi="Times New Roman" w:cs="Times New Roman"/>
                <w:sz w:val="14"/>
                <w:szCs w:val="18"/>
              </w:rPr>
              <w:t>Forecasted Demand (MW)</w:t>
            </w:r>
          </w:p>
        </w:tc>
        <w:tc>
          <w:tcPr>
            <w:tcW w:w="299" w:type="pct"/>
            <w:noWrap/>
            <w:hideMark/>
          </w:tcPr>
          <w:p w14:paraId="44853B48" w14:textId="77777777" w:rsidR="008A065C" w:rsidRPr="00944038" w:rsidRDefault="008A065C"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8921</w:t>
            </w:r>
          </w:p>
        </w:tc>
        <w:tc>
          <w:tcPr>
            <w:tcW w:w="368" w:type="pct"/>
            <w:noWrap/>
            <w:hideMark/>
          </w:tcPr>
          <w:p w14:paraId="46400A74" w14:textId="77777777" w:rsidR="008A065C" w:rsidRPr="00944038" w:rsidRDefault="008A065C"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13682.9</w:t>
            </w:r>
          </w:p>
        </w:tc>
        <w:tc>
          <w:tcPr>
            <w:tcW w:w="368" w:type="pct"/>
            <w:noWrap/>
            <w:hideMark/>
          </w:tcPr>
          <w:p w14:paraId="21DDE10E" w14:textId="77777777" w:rsidR="008A065C" w:rsidRPr="00944038" w:rsidRDefault="008A065C"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15393.3</w:t>
            </w:r>
          </w:p>
        </w:tc>
        <w:tc>
          <w:tcPr>
            <w:tcW w:w="368" w:type="pct"/>
            <w:noWrap/>
            <w:hideMark/>
          </w:tcPr>
          <w:p w14:paraId="580F928D" w14:textId="77777777" w:rsidR="008A065C" w:rsidRPr="00944038" w:rsidRDefault="008A065C"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24711.9</w:t>
            </w:r>
          </w:p>
        </w:tc>
        <w:tc>
          <w:tcPr>
            <w:tcW w:w="368" w:type="pct"/>
            <w:noWrap/>
            <w:hideMark/>
          </w:tcPr>
          <w:p w14:paraId="68761B77" w14:textId="77777777" w:rsidR="008A065C" w:rsidRPr="00944038" w:rsidRDefault="008A065C"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27899.7</w:t>
            </w:r>
          </w:p>
        </w:tc>
        <w:tc>
          <w:tcPr>
            <w:tcW w:w="368" w:type="pct"/>
            <w:noWrap/>
            <w:hideMark/>
          </w:tcPr>
          <w:p w14:paraId="160881D2" w14:textId="77777777" w:rsidR="008A065C" w:rsidRPr="00944038" w:rsidRDefault="008A065C"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45691.2</w:t>
            </w:r>
          </w:p>
        </w:tc>
        <w:tc>
          <w:tcPr>
            <w:tcW w:w="368" w:type="pct"/>
            <w:noWrap/>
            <w:hideMark/>
          </w:tcPr>
          <w:p w14:paraId="5F6903BE" w14:textId="77777777" w:rsidR="008A065C" w:rsidRPr="00944038" w:rsidRDefault="008A065C"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51037.0</w:t>
            </w:r>
          </w:p>
        </w:tc>
        <w:tc>
          <w:tcPr>
            <w:tcW w:w="368" w:type="pct"/>
            <w:noWrap/>
            <w:hideMark/>
          </w:tcPr>
          <w:p w14:paraId="5AC1818A" w14:textId="77777777" w:rsidR="008A065C" w:rsidRPr="00944038" w:rsidRDefault="008A065C"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80379.2</w:t>
            </w:r>
          </w:p>
        </w:tc>
        <w:tc>
          <w:tcPr>
            <w:tcW w:w="368" w:type="pct"/>
            <w:noWrap/>
            <w:hideMark/>
          </w:tcPr>
          <w:p w14:paraId="4C936C17" w14:textId="77777777" w:rsidR="008A065C" w:rsidRPr="00944038" w:rsidRDefault="008A065C"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88015.3</w:t>
            </w:r>
          </w:p>
        </w:tc>
        <w:tc>
          <w:tcPr>
            <w:tcW w:w="396" w:type="pct"/>
            <w:noWrap/>
            <w:hideMark/>
          </w:tcPr>
          <w:p w14:paraId="4EA689D8" w14:textId="77777777" w:rsidR="008A065C" w:rsidRPr="00944038" w:rsidRDefault="008A065C"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127230.7</w:t>
            </w:r>
          </w:p>
        </w:tc>
        <w:tc>
          <w:tcPr>
            <w:tcW w:w="396" w:type="pct"/>
            <w:noWrap/>
            <w:hideMark/>
          </w:tcPr>
          <w:p w14:paraId="6602F4FD" w14:textId="77777777" w:rsidR="008A065C" w:rsidRPr="00944038" w:rsidRDefault="008A065C"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8"/>
              </w:rPr>
            </w:pPr>
            <w:r w:rsidRPr="00944038">
              <w:rPr>
                <w:rFonts w:ascii="Times New Roman" w:hAnsi="Times New Roman" w:cs="Times New Roman"/>
                <w:sz w:val="14"/>
                <w:szCs w:val="18"/>
              </w:rPr>
              <w:t>139826.5</w:t>
            </w:r>
          </w:p>
        </w:tc>
      </w:tr>
    </w:tbl>
    <w:p w14:paraId="5B99D909" w14:textId="77777777" w:rsidR="008A065C" w:rsidRPr="00282540" w:rsidRDefault="008A065C" w:rsidP="00282540">
      <w:pPr>
        <w:pStyle w:val="ListParagraph"/>
        <w:spacing w:after="240"/>
        <w:jc w:val="both"/>
        <w:rPr>
          <w:rFonts w:ascii="Times New Roman" w:hAnsi="Times New Roman" w:cs="Times New Roman"/>
          <w:b/>
          <w:i/>
          <w:sz w:val="20"/>
          <w:szCs w:val="20"/>
        </w:rPr>
      </w:pPr>
      <w:r w:rsidRPr="00282540">
        <w:rPr>
          <w:rFonts w:ascii="Times New Roman" w:hAnsi="Times New Roman" w:cs="Times New Roman"/>
          <w:b/>
          <w:i/>
          <w:sz w:val="20"/>
          <w:szCs w:val="20"/>
        </w:rPr>
        <w:t>Source: PRI staff estimation</w:t>
      </w:r>
    </w:p>
    <w:bookmarkEnd w:id="31"/>
    <w:p w14:paraId="38281FA3" w14:textId="51406554" w:rsidR="008A065C" w:rsidRPr="006B635D" w:rsidRDefault="008A065C" w:rsidP="003A0257">
      <w:pPr>
        <w:pStyle w:val="NoSpacing"/>
        <w:spacing w:after="240" w:line="276" w:lineRule="auto"/>
        <w:jc w:val="both"/>
        <w:rPr>
          <w:rFonts w:ascii="Times New Roman" w:hAnsi="Times New Roman" w:cs="Times New Roman"/>
          <w:sz w:val="24"/>
          <w:szCs w:val="24"/>
        </w:rPr>
      </w:pPr>
      <w:r w:rsidRPr="006B635D">
        <w:rPr>
          <w:rFonts w:ascii="Times New Roman" w:hAnsi="Times New Roman" w:cs="Times New Roman"/>
          <w:sz w:val="24"/>
          <w:szCs w:val="24"/>
        </w:rPr>
        <w:t>The peak power demand according to PSMP 2016 was used as the baseline for forecasting the power demand. The baseline was derived by adding the base and intermediate load in summer and peak load in winter. The peak power demand in 2016 is thus estimated at 8</w:t>
      </w:r>
      <w:r>
        <w:rPr>
          <w:rFonts w:ascii="Times New Roman" w:hAnsi="Times New Roman" w:cs="Times New Roman"/>
          <w:sz w:val="24"/>
          <w:szCs w:val="24"/>
        </w:rPr>
        <w:t>,</w:t>
      </w:r>
      <w:r w:rsidRPr="006B635D">
        <w:rPr>
          <w:rFonts w:ascii="Times New Roman" w:hAnsi="Times New Roman" w:cs="Times New Roman"/>
          <w:sz w:val="24"/>
          <w:szCs w:val="24"/>
        </w:rPr>
        <w:t>921</w:t>
      </w:r>
      <w:r>
        <w:rPr>
          <w:rFonts w:ascii="Times New Roman" w:hAnsi="Times New Roman" w:cs="Times New Roman"/>
          <w:sz w:val="24"/>
          <w:szCs w:val="24"/>
        </w:rPr>
        <w:t xml:space="preserve"> </w:t>
      </w:r>
      <w:r w:rsidRPr="006B635D">
        <w:rPr>
          <w:rFonts w:ascii="Times New Roman" w:hAnsi="Times New Roman" w:cs="Times New Roman"/>
          <w:sz w:val="24"/>
          <w:szCs w:val="24"/>
        </w:rPr>
        <w:t xml:space="preserve">MW and the subsequent years’ demand is forecasted accordingly. As the country gradually shifts from low </w:t>
      </w:r>
      <w:r>
        <w:rPr>
          <w:rFonts w:ascii="Times New Roman" w:hAnsi="Times New Roman" w:cs="Times New Roman"/>
          <w:sz w:val="24"/>
          <w:szCs w:val="24"/>
        </w:rPr>
        <w:t xml:space="preserve">middle income to high </w:t>
      </w:r>
      <w:r w:rsidRPr="006B635D">
        <w:rPr>
          <w:rFonts w:ascii="Times New Roman" w:hAnsi="Times New Roman" w:cs="Times New Roman"/>
          <w:sz w:val="24"/>
          <w:szCs w:val="24"/>
        </w:rPr>
        <w:t xml:space="preserve">middle-income </w:t>
      </w:r>
      <w:r>
        <w:rPr>
          <w:rFonts w:ascii="Times New Roman" w:hAnsi="Times New Roman" w:cs="Times New Roman"/>
          <w:sz w:val="24"/>
          <w:szCs w:val="24"/>
        </w:rPr>
        <w:t xml:space="preserve">country by FY31 </w:t>
      </w:r>
      <w:r w:rsidRPr="006B635D">
        <w:rPr>
          <w:rFonts w:ascii="Times New Roman" w:hAnsi="Times New Roman" w:cs="Times New Roman"/>
          <w:sz w:val="24"/>
          <w:szCs w:val="24"/>
        </w:rPr>
        <w:t xml:space="preserve">and </w:t>
      </w:r>
      <w:r>
        <w:rPr>
          <w:rFonts w:ascii="Times New Roman" w:hAnsi="Times New Roman" w:cs="Times New Roman"/>
          <w:sz w:val="24"/>
          <w:szCs w:val="24"/>
        </w:rPr>
        <w:t xml:space="preserve">to a </w:t>
      </w:r>
      <w:r w:rsidRPr="006B635D">
        <w:rPr>
          <w:rFonts w:ascii="Times New Roman" w:hAnsi="Times New Roman" w:cs="Times New Roman"/>
          <w:sz w:val="24"/>
          <w:szCs w:val="24"/>
        </w:rPr>
        <w:t>high-income country</w:t>
      </w:r>
      <w:r>
        <w:rPr>
          <w:rFonts w:ascii="Times New Roman" w:hAnsi="Times New Roman" w:cs="Times New Roman"/>
          <w:sz w:val="24"/>
          <w:szCs w:val="24"/>
        </w:rPr>
        <w:t xml:space="preserve"> by FY41</w:t>
      </w:r>
      <w:r w:rsidRPr="006B635D">
        <w:rPr>
          <w:rFonts w:ascii="Times New Roman" w:hAnsi="Times New Roman" w:cs="Times New Roman"/>
          <w:sz w:val="24"/>
          <w:szCs w:val="24"/>
        </w:rPr>
        <w:t>, the income-elasticity for power demand steadily falls from 1.5 to 1</w:t>
      </w:r>
      <w:r w:rsidR="004A3FC5">
        <w:rPr>
          <w:rFonts w:ascii="Times New Roman" w:hAnsi="Times New Roman" w:cs="Times New Roman"/>
          <w:sz w:val="24"/>
          <w:szCs w:val="24"/>
        </w:rPr>
        <w:t>.0</w:t>
      </w:r>
      <w:r w:rsidRPr="006B635D">
        <w:rPr>
          <w:rFonts w:ascii="Times New Roman" w:hAnsi="Times New Roman" w:cs="Times New Roman"/>
          <w:sz w:val="24"/>
          <w:szCs w:val="24"/>
        </w:rPr>
        <w:t xml:space="preserve"> </w:t>
      </w:r>
      <w:r w:rsidR="004A3FC5">
        <w:rPr>
          <w:rFonts w:ascii="Times New Roman" w:hAnsi="Times New Roman" w:cs="Times New Roman"/>
          <w:sz w:val="24"/>
          <w:szCs w:val="24"/>
        </w:rPr>
        <w:t xml:space="preserve">by FY31 and thereafter to 0.9 by FY41, </w:t>
      </w:r>
      <w:r w:rsidRPr="006B635D">
        <w:rPr>
          <w:rFonts w:ascii="Times New Roman" w:hAnsi="Times New Roman" w:cs="Times New Roman"/>
          <w:sz w:val="24"/>
          <w:szCs w:val="24"/>
        </w:rPr>
        <w:t xml:space="preserve">as shown above. </w:t>
      </w:r>
      <w:r>
        <w:rPr>
          <w:rFonts w:ascii="Times New Roman" w:hAnsi="Times New Roman" w:cs="Times New Roman"/>
          <w:sz w:val="24"/>
          <w:szCs w:val="24"/>
        </w:rPr>
        <w:t>On the basis of these assumptions, t</w:t>
      </w:r>
      <w:r w:rsidRPr="006B635D">
        <w:rPr>
          <w:rFonts w:ascii="Times New Roman" w:hAnsi="Times New Roman" w:cs="Times New Roman"/>
          <w:sz w:val="24"/>
          <w:szCs w:val="24"/>
        </w:rPr>
        <w:t xml:space="preserve">he projected peak power demand </w:t>
      </w:r>
      <w:r w:rsidR="004A3FC5">
        <w:rPr>
          <w:rFonts w:ascii="Times New Roman" w:hAnsi="Times New Roman" w:cs="Times New Roman"/>
          <w:sz w:val="24"/>
          <w:szCs w:val="24"/>
        </w:rPr>
        <w:t>exceeds 92,000</w:t>
      </w:r>
      <w:r w:rsidRPr="006B635D">
        <w:rPr>
          <w:rFonts w:ascii="Times New Roman" w:hAnsi="Times New Roman" w:cs="Times New Roman"/>
          <w:sz w:val="24"/>
          <w:szCs w:val="24"/>
        </w:rPr>
        <w:t xml:space="preserve"> MW with the GDP growth rate </w:t>
      </w:r>
      <w:r w:rsidR="0031291F">
        <w:rPr>
          <w:rFonts w:ascii="Times New Roman" w:hAnsi="Times New Roman" w:cs="Times New Roman"/>
          <w:sz w:val="24"/>
          <w:szCs w:val="24"/>
        </w:rPr>
        <w:t xml:space="preserve">reaching a peak of </w:t>
      </w:r>
      <w:r w:rsidRPr="006B635D">
        <w:rPr>
          <w:rFonts w:ascii="Times New Roman" w:hAnsi="Times New Roman" w:cs="Times New Roman"/>
          <w:sz w:val="24"/>
          <w:szCs w:val="24"/>
        </w:rPr>
        <w:t xml:space="preserve">9.9% in FY41. </w:t>
      </w:r>
    </w:p>
    <w:p w14:paraId="7652833B" w14:textId="33759EB5" w:rsidR="008A065C" w:rsidRPr="00235FAD" w:rsidRDefault="008A065C" w:rsidP="008A065C">
      <w:pPr>
        <w:jc w:val="both"/>
        <w:rPr>
          <w:rFonts w:ascii="Times New Roman" w:hAnsi="Times New Roman" w:cs="Times New Roman"/>
          <w:b/>
          <w:i/>
          <w:sz w:val="24"/>
          <w:szCs w:val="24"/>
        </w:rPr>
      </w:pPr>
      <w:r w:rsidRPr="00235FAD">
        <w:rPr>
          <w:rFonts w:ascii="Times New Roman" w:hAnsi="Times New Roman" w:cs="Times New Roman"/>
          <w:b/>
          <w:i/>
          <w:sz w:val="24"/>
          <w:szCs w:val="24"/>
        </w:rPr>
        <w:t xml:space="preserve">Investment </w:t>
      </w:r>
      <w:r w:rsidR="007B1118">
        <w:rPr>
          <w:rFonts w:ascii="Times New Roman" w:hAnsi="Times New Roman" w:cs="Times New Roman"/>
          <w:b/>
          <w:i/>
          <w:sz w:val="24"/>
          <w:szCs w:val="24"/>
        </w:rPr>
        <w:t>Requirements</w:t>
      </w:r>
    </w:p>
    <w:p w14:paraId="56817886" w14:textId="5EB5E7B1" w:rsidR="008A065C" w:rsidRPr="006B635D" w:rsidRDefault="008A065C" w:rsidP="003A0257">
      <w:pPr>
        <w:pStyle w:val="NoSpacing"/>
        <w:spacing w:after="240" w:line="276" w:lineRule="auto"/>
        <w:jc w:val="both"/>
        <w:rPr>
          <w:rFonts w:ascii="Times New Roman" w:hAnsi="Times New Roman" w:cs="Times New Roman"/>
          <w:sz w:val="24"/>
          <w:szCs w:val="24"/>
        </w:rPr>
      </w:pPr>
      <w:r w:rsidRPr="006B635D">
        <w:rPr>
          <w:rFonts w:ascii="Times New Roman" w:hAnsi="Times New Roman" w:cs="Times New Roman"/>
          <w:sz w:val="24"/>
          <w:szCs w:val="24"/>
        </w:rPr>
        <w:t xml:space="preserve">In order to </w:t>
      </w:r>
      <w:r>
        <w:rPr>
          <w:rFonts w:ascii="Times New Roman" w:hAnsi="Times New Roman" w:cs="Times New Roman"/>
          <w:sz w:val="24"/>
          <w:szCs w:val="24"/>
        </w:rPr>
        <w:t>meet</w:t>
      </w:r>
      <w:r w:rsidRPr="006B635D">
        <w:rPr>
          <w:rFonts w:ascii="Times New Roman" w:hAnsi="Times New Roman" w:cs="Times New Roman"/>
          <w:sz w:val="24"/>
          <w:szCs w:val="24"/>
        </w:rPr>
        <w:t xml:space="preserve"> such </w:t>
      </w:r>
      <w:r>
        <w:rPr>
          <w:rFonts w:ascii="Times New Roman" w:hAnsi="Times New Roman" w:cs="Times New Roman"/>
          <w:sz w:val="24"/>
          <w:szCs w:val="24"/>
        </w:rPr>
        <w:t xml:space="preserve">a </w:t>
      </w:r>
      <w:r w:rsidRPr="006B635D">
        <w:rPr>
          <w:rFonts w:ascii="Times New Roman" w:hAnsi="Times New Roman" w:cs="Times New Roman"/>
          <w:sz w:val="24"/>
          <w:szCs w:val="24"/>
        </w:rPr>
        <w:t xml:space="preserve">high peak power demand, Bangladesh </w:t>
      </w:r>
      <w:r w:rsidR="0053764C">
        <w:rPr>
          <w:rFonts w:ascii="Times New Roman" w:hAnsi="Times New Roman" w:cs="Times New Roman"/>
          <w:sz w:val="24"/>
          <w:szCs w:val="24"/>
        </w:rPr>
        <w:t xml:space="preserve">would need to </w:t>
      </w:r>
      <w:r w:rsidRPr="006B635D">
        <w:rPr>
          <w:rFonts w:ascii="Times New Roman" w:hAnsi="Times New Roman" w:cs="Times New Roman"/>
          <w:sz w:val="24"/>
          <w:szCs w:val="24"/>
        </w:rPr>
        <w:t xml:space="preserve">invest </w:t>
      </w:r>
      <w:r>
        <w:rPr>
          <w:rFonts w:ascii="Times New Roman" w:hAnsi="Times New Roman" w:cs="Times New Roman"/>
          <w:sz w:val="24"/>
          <w:szCs w:val="24"/>
        </w:rPr>
        <w:t xml:space="preserve">massively </w:t>
      </w:r>
      <w:r w:rsidRPr="006B635D">
        <w:rPr>
          <w:rFonts w:ascii="Times New Roman" w:hAnsi="Times New Roman" w:cs="Times New Roman"/>
          <w:sz w:val="24"/>
          <w:szCs w:val="24"/>
        </w:rPr>
        <w:t xml:space="preserve">in power generation and transmission in the </w:t>
      </w:r>
      <w:r w:rsidR="0053764C">
        <w:rPr>
          <w:rFonts w:ascii="Times New Roman" w:hAnsi="Times New Roman" w:cs="Times New Roman"/>
          <w:sz w:val="24"/>
          <w:szCs w:val="24"/>
        </w:rPr>
        <w:t>coming y</w:t>
      </w:r>
      <w:r w:rsidRPr="006B635D">
        <w:rPr>
          <w:rFonts w:ascii="Times New Roman" w:hAnsi="Times New Roman" w:cs="Times New Roman"/>
          <w:sz w:val="24"/>
          <w:szCs w:val="24"/>
        </w:rPr>
        <w:t xml:space="preserve">ears. If the power generation cost </w:t>
      </w:r>
      <w:r>
        <w:rPr>
          <w:rFonts w:ascii="Times New Roman" w:hAnsi="Times New Roman" w:cs="Times New Roman"/>
          <w:sz w:val="24"/>
          <w:szCs w:val="24"/>
        </w:rPr>
        <w:t xml:space="preserve">at current (2017) prices </w:t>
      </w:r>
      <w:r w:rsidRPr="006B635D">
        <w:rPr>
          <w:rFonts w:ascii="Times New Roman" w:hAnsi="Times New Roman" w:cs="Times New Roman"/>
          <w:sz w:val="24"/>
          <w:szCs w:val="24"/>
        </w:rPr>
        <w:t xml:space="preserve">comes </w:t>
      </w:r>
      <w:r>
        <w:rPr>
          <w:rFonts w:ascii="Times New Roman" w:hAnsi="Times New Roman" w:cs="Times New Roman"/>
          <w:sz w:val="24"/>
          <w:szCs w:val="24"/>
        </w:rPr>
        <w:t xml:space="preserve">to about </w:t>
      </w:r>
      <w:r w:rsidRPr="006B635D">
        <w:rPr>
          <w:rFonts w:ascii="Times New Roman" w:hAnsi="Times New Roman" w:cs="Times New Roman"/>
          <w:sz w:val="24"/>
          <w:szCs w:val="24"/>
        </w:rPr>
        <w:t>100MW=</w:t>
      </w:r>
      <w:r>
        <w:rPr>
          <w:rFonts w:ascii="Times New Roman" w:hAnsi="Times New Roman" w:cs="Times New Roman"/>
          <w:sz w:val="24"/>
          <w:szCs w:val="24"/>
        </w:rPr>
        <w:t xml:space="preserve"> US$</w:t>
      </w:r>
      <w:r w:rsidRPr="006B635D">
        <w:rPr>
          <w:rFonts w:ascii="Times New Roman" w:hAnsi="Times New Roman" w:cs="Times New Roman"/>
          <w:sz w:val="24"/>
          <w:szCs w:val="24"/>
        </w:rPr>
        <w:t xml:space="preserve">100 million </w:t>
      </w:r>
      <w:r>
        <w:rPr>
          <w:rFonts w:ascii="Times New Roman" w:hAnsi="Times New Roman" w:cs="Times New Roman"/>
          <w:sz w:val="24"/>
          <w:szCs w:val="24"/>
        </w:rPr>
        <w:t>o</w:t>
      </w:r>
      <w:r w:rsidRPr="006B635D">
        <w:rPr>
          <w:rFonts w:ascii="Times New Roman" w:hAnsi="Times New Roman" w:cs="Times New Roman"/>
          <w:sz w:val="24"/>
          <w:szCs w:val="24"/>
        </w:rPr>
        <w:t>n average</w:t>
      </w:r>
      <w:r>
        <w:rPr>
          <w:rFonts w:ascii="Times New Roman" w:hAnsi="Times New Roman" w:cs="Times New Roman"/>
          <w:sz w:val="24"/>
          <w:szCs w:val="24"/>
        </w:rPr>
        <w:t>,</w:t>
      </w:r>
      <w:r w:rsidRPr="006B635D">
        <w:rPr>
          <w:rFonts w:ascii="Times New Roman" w:hAnsi="Times New Roman" w:cs="Times New Roman"/>
          <w:sz w:val="24"/>
          <w:szCs w:val="24"/>
        </w:rPr>
        <w:t xml:space="preserve"> </w:t>
      </w:r>
      <w:r>
        <w:rPr>
          <w:rFonts w:ascii="Times New Roman" w:hAnsi="Times New Roman" w:cs="Times New Roman"/>
          <w:sz w:val="24"/>
          <w:szCs w:val="24"/>
        </w:rPr>
        <w:t>by</w:t>
      </w:r>
      <w:r w:rsidRPr="006B635D">
        <w:rPr>
          <w:rFonts w:ascii="Times New Roman" w:hAnsi="Times New Roman" w:cs="Times New Roman"/>
          <w:sz w:val="24"/>
          <w:szCs w:val="24"/>
        </w:rPr>
        <w:t xml:space="preserve"> FY41 </w:t>
      </w:r>
      <w:r>
        <w:rPr>
          <w:rFonts w:ascii="Times New Roman" w:hAnsi="Times New Roman" w:cs="Times New Roman"/>
          <w:sz w:val="24"/>
          <w:szCs w:val="24"/>
        </w:rPr>
        <w:t xml:space="preserve">total investment in power </w:t>
      </w:r>
      <w:r w:rsidRPr="006B635D">
        <w:rPr>
          <w:rFonts w:ascii="Times New Roman" w:hAnsi="Times New Roman" w:cs="Times New Roman"/>
          <w:sz w:val="24"/>
          <w:szCs w:val="24"/>
        </w:rPr>
        <w:t xml:space="preserve">generation would </w:t>
      </w:r>
      <w:r>
        <w:rPr>
          <w:rFonts w:ascii="Times New Roman" w:hAnsi="Times New Roman" w:cs="Times New Roman"/>
          <w:sz w:val="24"/>
          <w:szCs w:val="24"/>
        </w:rPr>
        <w:t xml:space="preserve">amount </w:t>
      </w:r>
      <w:r w:rsidRPr="006B635D">
        <w:rPr>
          <w:rFonts w:ascii="Times New Roman" w:hAnsi="Times New Roman" w:cs="Times New Roman"/>
          <w:sz w:val="24"/>
          <w:szCs w:val="24"/>
        </w:rPr>
        <w:t xml:space="preserve">to </w:t>
      </w:r>
      <w:r>
        <w:rPr>
          <w:rFonts w:ascii="Times New Roman" w:hAnsi="Times New Roman" w:cs="Times New Roman"/>
          <w:sz w:val="24"/>
          <w:szCs w:val="24"/>
        </w:rPr>
        <w:t>about US$</w:t>
      </w:r>
      <w:r w:rsidR="004A3FC5">
        <w:rPr>
          <w:rFonts w:ascii="Times New Roman" w:hAnsi="Times New Roman" w:cs="Times New Roman"/>
          <w:sz w:val="24"/>
          <w:szCs w:val="24"/>
        </w:rPr>
        <w:t xml:space="preserve">92 </w:t>
      </w:r>
      <w:r>
        <w:rPr>
          <w:rFonts w:ascii="Times New Roman" w:hAnsi="Times New Roman" w:cs="Times New Roman"/>
          <w:sz w:val="24"/>
          <w:szCs w:val="24"/>
        </w:rPr>
        <w:t>b</w:t>
      </w:r>
      <w:r w:rsidRPr="006B635D">
        <w:rPr>
          <w:rFonts w:ascii="Times New Roman" w:hAnsi="Times New Roman" w:cs="Times New Roman"/>
          <w:sz w:val="24"/>
          <w:szCs w:val="24"/>
        </w:rPr>
        <w:t>illion</w:t>
      </w:r>
      <w:r w:rsidR="007B1118">
        <w:rPr>
          <w:rFonts w:ascii="Times New Roman" w:hAnsi="Times New Roman" w:cs="Times New Roman"/>
          <w:sz w:val="24"/>
          <w:szCs w:val="24"/>
        </w:rPr>
        <w:t>. After including the initial high cost of the Ruppur Power Plants, the estimated generation cost could exceed US$100 billion,</w:t>
      </w:r>
      <w:r w:rsidRPr="006B635D">
        <w:rPr>
          <w:rFonts w:ascii="Times New Roman" w:hAnsi="Times New Roman" w:cs="Times New Roman"/>
          <w:sz w:val="24"/>
          <w:szCs w:val="24"/>
        </w:rPr>
        <w:t xml:space="preserve"> </w:t>
      </w:r>
      <w:r w:rsidR="007B1118">
        <w:rPr>
          <w:rFonts w:ascii="Times New Roman" w:hAnsi="Times New Roman" w:cs="Times New Roman"/>
          <w:sz w:val="24"/>
          <w:szCs w:val="24"/>
        </w:rPr>
        <w:t xml:space="preserve">We have to add </w:t>
      </w:r>
      <w:r w:rsidR="00F95EF4">
        <w:rPr>
          <w:rFonts w:ascii="Times New Roman" w:hAnsi="Times New Roman" w:cs="Times New Roman"/>
          <w:sz w:val="24"/>
          <w:szCs w:val="24"/>
        </w:rPr>
        <w:t xml:space="preserve">additional </w:t>
      </w:r>
      <w:r>
        <w:rPr>
          <w:rFonts w:ascii="Times New Roman" w:hAnsi="Times New Roman" w:cs="Times New Roman"/>
          <w:sz w:val="24"/>
          <w:szCs w:val="24"/>
        </w:rPr>
        <w:t xml:space="preserve">investments associated with </w:t>
      </w:r>
      <w:r w:rsidRPr="006B635D">
        <w:rPr>
          <w:rFonts w:ascii="Times New Roman" w:hAnsi="Times New Roman" w:cs="Times New Roman"/>
          <w:sz w:val="24"/>
          <w:szCs w:val="24"/>
        </w:rPr>
        <w:t xml:space="preserve">distribution and transmission </w:t>
      </w:r>
      <w:r w:rsidR="00F95EF4">
        <w:rPr>
          <w:rFonts w:ascii="Times New Roman" w:hAnsi="Times New Roman" w:cs="Times New Roman"/>
          <w:sz w:val="24"/>
          <w:szCs w:val="24"/>
        </w:rPr>
        <w:t>to this US$100 billion plus amount</w:t>
      </w:r>
      <w:r w:rsidRPr="006B635D">
        <w:rPr>
          <w:rFonts w:ascii="Times New Roman" w:hAnsi="Times New Roman" w:cs="Times New Roman"/>
          <w:sz w:val="24"/>
          <w:szCs w:val="24"/>
        </w:rPr>
        <w:t>. Thus</w:t>
      </w:r>
      <w:r w:rsidR="007B1118">
        <w:rPr>
          <w:rFonts w:ascii="Times New Roman" w:hAnsi="Times New Roman" w:cs="Times New Roman"/>
          <w:sz w:val="24"/>
          <w:szCs w:val="24"/>
        </w:rPr>
        <w:t>,</w:t>
      </w:r>
      <w:r w:rsidRPr="006B635D">
        <w:rPr>
          <w:rFonts w:ascii="Times New Roman" w:hAnsi="Times New Roman" w:cs="Times New Roman"/>
          <w:sz w:val="24"/>
          <w:szCs w:val="24"/>
        </w:rPr>
        <w:t xml:space="preserve"> Bangladesh will have to </w:t>
      </w:r>
      <w:r>
        <w:rPr>
          <w:rFonts w:ascii="Times New Roman" w:hAnsi="Times New Roman" w:cs="Times New Roman"/>
          <w:sz w:val="24"/>
          <w:szCs w:val="24"/>
        </w:rPr>
        <w:t xml:space="preserve">invest </w:t>
      </w:r>
      <w:r w:rsidR="00F95EF4">
        <w:rPr>
          <w:rFonts w:ascii="Times New Roman" w:hAnsi="Times New Roman" w:cs="Times New Roman"/>
          <w:sz w:val="24"/>
          <w:szCs w:val="24"/>
        </w:rPr>
        <w:t xml:space="preserve">about US$120 billion </w:t>
      </w:r>
      <w:r>
        <w:rPr>
          <w:rFonts w:ascii="Times New Roman" w:hAnsi="Times New Roman" w:cs="Times New Roman"/>
          <w:sz w:val="24"/>
          <w:szCs w:val="24"/>
        </w:rPr>
        <w:t xml:space="preserve">in the </w:t>
      </w:r>
      <w:r w:rsidRPr="006B635D">
        <w:rPr>
          <w:rFonts w:ascii="Times New Roman" w:hAnsi="Times New Roman" w:cs="Times New Roman"/>
          <w:sz w:val="24"/>
          <w:szCs w:val="24"/>
        </w:rPr>
        <w:t>power sector</w:t>
      </w:r>
      <w:r w:rsidR="004A3FC5">
        <w:rPr>
          <w:rFonts w:ascii="Times New Roman" w:hAnsi="Times New Roman" w:cs="Times New Roman"/>
          <w:sz w:val="24"/>
          <w:szCs w:val="24"/>
        </w:rPr>
        <w:t>,</w:t>
      </w:r>
      <w:r w:rsidRPr="006B635D">
        <w:rPr>
          <w:rFonts w:ascii="Times New Roman" w:hAnsi="Times New Roman" w:cs="Times New Roman"/>
          <w:sz w:val="24"/>
          <w:szCs w:val="24"/>
        </w:rPr>
        <w:t xml:space="preserve"> </w:t>
      </w:r>
      <w:r>
        <w:rPr>
          <w:rFonts w:ascii="Times New Roman" w:hAnsi="Times New Roman" w:cs="Times New Roman"/>
          <w:sz w:val="24"/>
          <w:szCs w:val="24"/>
        </w:rPr>
        <w:t xml:space="preserve">and public investment alone would not be sufficient to meet the required investment target. Bangladesh will need </w:t>
      </w:r>
      <w:r w:rsidRPr="006B635D">
        <w:rPr>
          <w:rFonts w:ascii="Times New Roman" w:hAnsi="Times New Roman" w:cs="Times New Roman"/>
          <w:sz w:val="24"/>
          <w:szCs w:val="24"/>
        </w:rPr>
        <w:t xml:space="preserve">private investors and FDI to meet </w:t>
      </w:r>
      <w:r>
        <w:rPr>
          <w:rFonts w:ascii="Times New Roman" w:hAnsi="Times New Roman" w:cs="Times New Roman"/>
          <w:sz w:val="24"/>
          <w:szCs w:val="24"/>
        </w:rPr>
        <w:t xml:space="preserve">this massive investment challenge.  </w:t>
      </w:r>
    </w:p>
    <w:p w14:paraId="267C0713" w14:textId="1D070CF4" w:rsidR="00F9689A" w:rsidRPr="00CC41AE" w:rsidRDefault="0093121C" w:rsidP="00414FA2">
      <w:pPr>
        <w:pStyle w:val="Heading1"/>
        <w:jc w:val="both"/>
      </w:pPr>
      <w:r w:rsidRPr="00CC41AE">
        <w:t xml:space="preserve"> </w:t>
      </w:r>
      <w:bookmarkStart w:id="32" w:name="_Toc502593238"/>
      <w:r w:rsidR="00FE4283" w:rsidRPr="00CC41AE">
        <w:t>Key C</w:t>
      </w:r>
      <w:r w:rsidR="00235FAD" w:rsidRPr="00CC41AE">
        <w:t xml:space="preserve">hallenges in </w:t>
      </w:r>
      <w:r w:rsidR="00F9689A" w:rsidRPr="00CC41AE">
        <w:t>Ensuring Primary Fuel Supply to Achieve the Perspective Plan and PSMP 2016 Objectives</w:t>
      </w:r>
      <w:bookmarkEnd w:id="32"/>
    </w:p>
    <w:p w14:paraId="7EB7C478" w14:textId="138E0FB2" w:rsidR="006B635D" w:rsidRPr="00F9689A" w:rsidRDefault="00DC5DBE" w:rsidP="003A0257">
      <w:pPr>
        <w:pStyle w:val="NoSpacing"/>
        <w:spacing w:after="240" w:line="276" w:lineRule="auto"/>
        <w:jc w:val="both"/>
        <w:rPr>
          <w:rFonts w:ascii="Times New Roman" w:hAnsi="Times New Roman" w:cs="Times New Roman"/>
          <w:sz w:val="24"/>
          <w:szCs w:val="24"/>
        </w:rPr>
      </w:pPr>
      <w:r w:rsidRPr="00F9689A">
        <w:rPr>
          <w:rFonts w:ascii="Times New Roman" w:hAnsi="Times New Roman" w:cs="Times New Roman"/>
          <w:sz w:val="24"/>
          <w:szCs w:val="24"/>
        </w:rPr>
        <w:t xml:space="preserve">In order to implement the </w:t>
      </w:r>
      <w:r w:rsidR="00FE4283" w:rsidRPr="00F9689A">
        <w:rPr>
          <w:rFonts w:ascii="Times New Roman" w:hAnsi="Times New Roman" w:cs="Times New Roman"/>
          <w:sz w:val="24"/>
          <w:szCs w:val="24"/>
        </w:rPr>
        <w:t>power</w:t>
      </w:r>
      <w:r w:rsidRPr="00F9689A">
        <w:rPr>
          <w:rFonts w:ascii="Times New Roman" w:hAnsi="Times New Roman" w:cs="Times New Roman"/>
          <w:sz w:val="24"/>
          <w:szCs w:val="24"/>
        </w:rPr>
        <w:t xml:space="preserve"> sector road map over the medium and long term, the government </w:t>
      </w:r>
      <w:r w:rsidR="00B9086B" w:rsidRPr="00F9689A">
        <w:rPr>
          <w:rFonts w:ascii="Times New Roman" w:hAnsi="Times New Roman" w:cs="Times New Roman"/>
          <w:sz w:val="24"/>
          <w:szCs w:val="24"/>
        </w:rPr>
        <w:t>should</w:t>
      </w:r>
      <w:r w:rsidRPr="00F9689A">
        <w:rPr>
          <w:rFonts w:ascii="Times New Roman" w:hAnsi="Times New Roman" w:cs="Times New Roman"/>
          <w:sz w:val="24"/>
          <w:szCs w:val="24"/>
        </w:rPr>
        <w:t xml:space="preserve"> address a number of important challenges related to:  </w:t>
      </w:r>
    </w:p>
    <w:p w14:paraId="396F0249" w14:textId="7C007203" w:rsidR="00235FAD" w:rsidRDefault="00FE4283" w:rsidP="00856553">
      <w:pPr>
        <w:pStyle w:val="ListParagraph"/>
        <w:numPr>
          <w:ilvl w:val="0"/>
          <w:numId w:val="11"/>
        </w:numPr>
        <w:spacing w:after="120"/>
        <w:jc w:val="both"/>
        <w:rPr>
          <w:rFonts w:ascii="Times New Roman" w:hAnsi="Times New Roman" w:cs="Times New Roman"/>
          <w:i/>
          <w:sz w:val="24"/>
          <w:szCs w:val="24"/>
        </w:rPr>
      </w:pPr>
      <w:r>
        <w:rPr>
          <w:rFonts w:ascii="Times New Roman" w:hAnsi="Times New Roman" w:cs="Times New Roman"/>
          <w:i/>
          <w:sz w:val="24"/>
          <w:szCs w:val="24"/>
        </w:rPr>
        <w:t xml:space="preserve">Ensuring </w:t>
      </w:r>
      <w:r w:rsidR="00DC5DBE" w:rsidRPr="00235FAD">
        <w:rPr>
          <w:rFonts w:ascii="Times New Roman" w:hAnsi="Times New Roman" w:cs="Times New Roman"/>
          <w:i/>
          <w:sz w:val="24"/>
          <w:szCs w:val="24"/>
        </w:rPr>
        <w:t>primary fuel supply to achieve the targeted electricity generation mi</w:t>
      </w:r>
      <w:r w:rsidR="00E232E9">
        <w:rPr>
          <w:rFonts w:ascii="Times New Roman" w:hAnsi="Times New Roman" w:cs="Times New Roman"/>
          <w:i/>
          <w:sz w:val="24"/>
          <w:szCs w:val="24"/>
        </w:rPr>
        <w:t>x</w:t>
      </w:r>
      <w:r w:rsidR="00235FAD" w:rsidRPr="00235FAD">
        <w:rPr>
          <w:rFonts w:ascii="Times New Roman" w:hAnsi="Times New Roman" w:cs="Times New Roman"/>
          <w:i/>
          <w:sz w:val="24"/>
          <w:szCs w:val="24"/>
        </w:rPr>
        <w:t xml:space="preserve"> envisaged under the PSMP</w:t>
      </w:r>
      <w:r w:rsidR="00E232E9">
        <w:rPr>
          <w:rFonts w:ascii="Times New Roman" w:hAnsi="Times New Roman" w:cs="Times New Roman"/>
          <w:i/>
          <w:sz w:val="24"/>
          <w:szCs w:val="24"/>
        </w:rPr>
        <w:t xml:space="preserve"> 2016</w:t>
      </w:r>
      <w:r w:rsidR="00F95EF4">
        <w:rPr>
          <w:rFonts w:ascii="Times New Roman" w:hAnsi="Times New Roman" w:cs="Times New Roman"/>
          <w:i/>
          <w:sz w:val="24"/>
          <w:szCs w:val="24"/>
        </w:rPr>
        <w:t xml:space="preserve"> (see Box Table 2)</w:t>
      </w:r>
      <w:r w:rsidR="00DC5DBE" w:rsidRPr="00235FAD">
        <w:rPr>
          <w:rFonts w:ascii="Times New Roman" w:hAnsi="Times New Roman" w:cs="Times New Roman"/>
          <w:i/>
          <w:sz w:val="24"/>
          <w:szCs w:val="24"/>
        </w:rPr>
        <w:t>;</w:t>
      </w:r>
    </w:p>
    <w:p w14:paraId="22BA4352" w14:textId="5EB56054" w:rsidR="00FE4283" w:rsidRDefault="00FE4283" w:rsidP="00856553">
      <w:pPr>
        <w:pStyle w:val="ListParagraph"/>
        <w:numPr>
          <w:ilvl w:val="0"/>
          <w:numId w:val="11"/>
        </w:numPr>
        <w:spacing w:after="120"/>
        <w:jc w:val="both"/>
        <w:rPr>
          <w:rFonts w:ascii="Times New Roman" w:hAnsi="Times New Roman" w:cs="Times New Roman"/>
          <w:i/>
          <w:sz w:val="24"/>
          <w:szCs w:val="24"/>
        </w:rPr>
      </w:pPr>
      <w:r w:rsidRPr="00235FAD">
        <w:rPr>
          <w:rFonts w:ascii="Times New Roman" w:hAnsi="Times New Roman" w:cs="Times New Roman"/>
          <w:i/>
          <w:sz w:val="24"/>
          <w:szCs w:val="24"/>
        </w:rPr>
        <w:t>logistical issues relating to transportation of fuel and equipment and storage of fuel;</w:t>
      </w:r>
    </w:p>
    <w:p w14:paraId="109771BA" w14:textId="0B69871F" w:rsidR="00FE4283" w:rsidRDefault="00FE4283" w:rsidP="00856553">
      <w:pPr>
        <w:pStyle w:val="ListParagraph"/>
        <w:numPr>
          <w:ilvl w:val="0"/>
          <w:numId w:val="11"/>
        </w:numPr>
        <w:spacing w:after="120"/>
        <w:jc w:val="both"/>
        <w:rPr>
          <w:rFonts w:ascii="Times New Roman" w:hAnsi="Times New Roman" w:cs="Times New Roman"/>
          <w:i/>
          <w:sz w:val="24"/>
          <w:szCs w:val="24"/>
        </w:rPr>
      </w:pPr>
      <w:r>
        <w:rPr>
          <w:rFonts w:ascii="Times New Roman" w:hAnsi="Times New Roman" w:cs="Times New Roman"/>
          <w:i/>
          <w:sz w:val="24"/>
          <w:szCs w:val="24"/>
        </w:rPr>
        <w:t>coping with and taking advantage of technological changes including the scope</w:t>
      </w:r>
      <w:r w:rsidR="00E232E9">
        <w:rPr>
          <w:rFonts w:ascii="Times New Roman" w:hAnsi="Times New Roman" w:cs="Times New Roman"/>
          <w:i/>
          <w:sz w:val="24"/>
          <w:szCs w:val="24"/>
        </w:rPr>
        <w:t xml:space="preserve"> </w:t>
      </w:r>
      <w:r>
        <w:rPr>
          <w:rFonts w:ascii="Times New Roman" w:hAnsi="Times New Roman" w:cs="Times New Roman"/>
          <w:i/>
          <w:sz w:val="24"/>
          <w:szCs w:val="24"/>
        </w:rPr>
        <w:t>for rapid expansion in renewable energy</w:t>
      </w:r>
      <w:r w:rsidR="00A71CE0">
        <w:rPr>
          <w:rFonts w:ascii="Times New Roman" w:hAnsi="Times New Roman" w:cs="Times New Roman"/>
          <w:i/>
          <w:sz w:val="24"/>
          <w:szCs w:val="24"/>
        </w:rPr>
        <w:t xml:space="preserve"> </w:t>
      </w:r>
      <w:r w:rsidR="0048623C">
        <w:rPr>
          <w:rFonts w:ascii="Times New Roman" w:hAnsi="Times New Roman" w:cs="Times New Roman"/>
          <w:i/>
          <w:sz w:val="24"/>
          <w:szCs w:val="24"/>
        </w:rPr>
        <w:t>and conservation of energy</w:t>
      </w:r>
      <w:r w:rsidR="00DC6087">
        <w:rPr>
          <w:rFonts w:ascii="Times New Roman" w:hAnsi="Times New Roman" w:cs="Times New Roman"/>
          <w:i/>
          <w:sz w:val="24"/>
          <w:szCs w:val="24"/>
        </w:rPr>
        <w:t>;</w:t>
      </w:r>
    </w:p>
    <w:p w14:paraId="5BEE8257" w14:textId="1383A467" w:rsidR="00FE4283" w:rsidRDefault="00FE4283" w:rsidP="00856553">
      <w:pPr>
        <w:pStyle w:val="ListParagraph"/>
        <w:numPr>
          <w:ilvl w:val="0"/>
          <w:numId w:val="11"/>
        </w:numPr>
        <w:spacing w:after="120"/>
        <w:jc w:val="both"/>
        <w:rPr>
          <w:rFonts w:ascii="Times New Roman" w:hAnsi="Times New Roman" w:cs="Times New Roman"/>
          <w:i/>
          <w:sz w:val="24"/>
          <w:szCs w:val="24"/>
        </w:rPr>
      </w:pPr>
      <w:r>
        <w:rPr>
          <w:rFonts w:ascii="Times New Roman" w:hAnsi="Times New Roman" w:cs="Times New Roman"/>
          <w:i/>
          <w:sz w:val="24"/>
          <w:szCs w:val="24"/>
        </w:rPr>
        <w:t>regulatory regimes to promote generation and distribution of power by private sector players and to promote regional trade in electricity</w:t>
      </w:r>
      <w:r w:rsidR="00DC6087">
        <w:rPr>
          <w:rFonts w:ascii="Times New Roman" w:hAnsi="Times New Roman" w:cs="Times New Roman"/>
          <w:i/>
          <w:sz w:val="24"/>
          <w:szCs w:val="24"/>
        </w:rPr>
        <w:t xml:space="preserve"> at a broader scale</w:t>
      </w:r>
      <w:r>
        <w:rPr>
          <w:rFonts w:ascii="Times New Roman" w:hAnsi="Times New Roman" w:cs="Times New Roman"/>
          <w:i/>
          <w:sz w:val="24"/>
          <w:szCs w:val="24"/>
        </w:rPr>
        <w:t>;</w:t>
      </w:r>
      <w:r w:rsidR="0038088D">
        <w:rPr>
          <w:rFonts w:ascii="Times New Roman" w:hAnsi="Times New Roman" w:cs="Times New Roman"/>
          <w:i/>
          <w:sz w:val="24"/>
          <w:szCs w:val="24"/>
        </w:rPr>
        <w:t xml:space="preserve"> </w:t>
      </w:r>
    </w:p>
    <w:p w14:paraId="7E1C5E10" w14:textId="59D5D6DB" w:rsidR="006E5780" w:rsidRPr="0038088D" w:rsidRDefault="00DC5DBE" w:rsidP="0038088D">
      <w:pPr>
        <w:pStyle w:val="ListParagraph"/>
        <w:numPr>
          <w:ilvl w:val="0"/>
          <w:numId w:val="11"/>
        </w:numPr>
        <w:spacing w:after="120"/>
        <w:jc w:val="both"/>
        <w:rPr>
          <w:rFonts w:ascii="Times New Roman" w:hAnsi="Times New Roman" w:cs="Times New Roman"/>
          <w:i/>
          <w:sz w:val="24"/>
          <w:szCs w:val="24"/>
        </w:rPr>
      </w:pPr>
      <w:r w:rsidRPr="006E5780">
        <w:rPr>
          <w:rFonts w:ascii="Times New Roman" w:hAnsi="Times New Roman" w:cs="Times New Roman"/>
          <w:i/>
          <w:sz w:val="24"/>
          <w:szCs w:val="24"/>
        </w:rPr>
        <w:lastRenderedPageBreak/>
        <w:t xml:space="preserve">financing of such a large investment plan for the electricity generation </w:t>
      </w:r>
      <w:r w:rsidR="00FE4283" w:rsidRPr="006E5780">
        <w:rPr>
          <w:rFonts w:ascii="Times New Roman" w:hAnsi="Times New Roman" w:cs="Times New Roman"/>
          <w:i/>
          <w:sz w:val="24"/>
          <w:szCs w:val="24"/>
        </w:rPr>
        <w:t>and</w:t>
      </w:r>
      <w:r w:rsidR="006E5780">
        <w:rPr>
          <w:rFonts w:ascii="Times New Roman" w:hAnsi="Times New Roman" w:cs="Times New Roman"/>
          <w:i/>
          <w:sz w:val="24"/>
          <w:szCs w:val="24"/>
        </w:rPr>
        <w:t xml:space="preserve"> </w:t>
      </w:r>
      <w:r w:rsidRPr="0038088D">
        <w:rPr>
          <w:rFonts w:ascii="Times New Roman" w:hAnsi="Times New Roman" w:cs="Times New Roman"/>
          <w:i/>
          <w:sz w:val="24"/>
          <w:szCs w:val="24"/>
        </w:rPr>
        <w:t>the related new transmission and distribution system along with up gradation of the old network;</w:t>
      </w:r>
    </w:p>
    <w:p w14:paraId="6AF931BE" w14:textId="2177704F" w:rsidR="00DC5DBE" w:rsidRPr="006E5780" w:rsidRDefault="00DC5DBE" w:rsidP="006E5780">
      <w:pPr>
        <w:pStyle w:val="ListParagraph"/>
        <w:numPr>
          <w:ilvl w:val="0"/>
          <w:numId w:val="11"/>
        </w:numPr>
        <w:spacing w:after="120"/>
        <w:jc w:val="both"/>
        <w:rPr>
          <w:rFonts w:ascii="Times New Roman" w:hAnsi="Times New Roman" w:cs="Times New Roman"/>
          <w:i/>
          <w:sz w:val="24"/>
          <w:szCs w:val="24"/>
        </w:rPr>
      </w:pPr>
      <w:r w:rsidRPr="006E5780">
        <w:rPr>
          <w:rFonts w:ascii="Times New Roman" w:hAnsi="Times New Roman" w:cs="Times New Roman"/>
          <w:i/>
          <w:sz w:val="24"/>
          <w:szCs w:val="24"/>
        </w:rPr>
        <w:t>human resource development for the related activities.</w:t>
      </w:r>
    </w:p>
    <w:p w14:paraId="74F6337E" w14:textId="7F080199" w:rsidR="00931C78" w:rsidRPr="0048623C" w:rsidRDefault="0048623C" w:rsidP="003A0257">
      <w:pPr>
        <w:pStyle w:val="NoSpacing"/>
        <w:spacing w:after="240" w:line="276" w:lineRule="auto"/>
        <w:jc w:val="both"/>
        <w:rPr>
          <w:rFonts w:ascii="Times New Roman" w:hAnsi="Times New Roman" w:cs="Times New Roman"/>
          <w:sz w:val="24"/>
          <w:szCs w:val="24"/>
        </w:rPr>
      </w:pPr>
      <w:r w:rsidRPr="0048623C">
        <w:rPr>
          <w:rFonts w:ascii="Times New Roman" w:hAnsi="Times New Roman" w:cs="Times New Roman"/>
          <w:sz w:val="24"/>
          <w:szCs w:val="24"/>
        </w:rPr>
        <w:t>T</w:t>
      </w:r>
      <w:r w:rsidR="00903A9D">
        <w:rPr>
          <w:rFonts w:ascii="Times New Roman" w:hAnsi="Times New Roman" w:cs="Times New Roman"/>
          <w:sz w:val="24"/>
          <w:szCs w:val="24"/>
        </w:rPr>
        <w:t>he remainder of t</w:t>
      </w:r>
      <w:r w:rsidRPr="0048623C">
        <w:rPr>
          <w:rFonts w:ascii="Times New Roman" w:hAnsi="Times New Roman" w:cs="Times New Roman"/>
          <w:sz w:val="24"/>
          <w:szCs w:val="24"/>
        </w:rPr>
        <w:t>his section primarily focuses on</w:t>
      </w:r>
      <w:r>
        <w:rPr>
          <w:rFonts w:ascii="Times New Roman" w:hAnsi="Times New Roman" w:cs="Times New Roman"/>
          <w:sz w:val="24"/>
          <w:szCs w:val="24"/>
        </w:rPr>
        <w:t xml:space="preserve"> challenges in primary fuel supply in terms of composition of primary fuel and logistical challenges in handling new </w:t>
      </w:r>
      <w:r w:rsidR="008B44C9">
        <w:rPr>
          <w:rFonts w:ascii="Times New Roman" w:hAnsi="Times New Roman" w:cs="Times New Roman"/>
          <w:sz w:val="24"/>
          <w:szCs w:val="24"/>
        </w:rPr>
        <w:t xml:space="preserve">primary </w:t>
      </w:r>
      <w:r>
        <w:rPr>
          <w:rFonts w:ascii="Times New Roman" w:hAnsi="Times New Roman" w:cs="Times New Roman"/>
          <w:sz w:val="24"/>
          <w:szCs w:val="24"/>
        </w:rPr>
        <w:t xml:space="preserve">sources of power like import based coal, LNG, and nuclear power. Other related important issues like renewable power, trade in electricity, and financing of the power generation and transmission projects have been covered in the subsequent sections. </w:t>
      </w:r>
    </w:p>
    <w:p w14:paraId="2C616C4A" w14:textId="19CADBD8" w:rsidR="00F9689A" w:rsidRDefault="00931C78" w:rsidP="00F25971">
      <w:pPr>
        <w:pStyle w:val="ListParagraph"/>
        <w:numPr>
          <w:ilvl w:val="0"/>
          <w:numId w:val="17"/>
        </w:numPr>
        <w:jc w:val="both"/>
        <w:rPr>
          <w:rFonts w:ascii="Times New Roman" w:hAnsi="Times New Roman" w:cs="Times New Roman"/>
          <w:sz w:val="24"/>
          <w:szCs w:val="24"/>
        </w:rPr>
      </w:pPr>
      <w:r w:rsidRPr="00F9689A">
        <w:rPr>
          <w:rFonts w:ascii="Times New Roman" w:hAnsi="Times New Roman" w:cs="Times New Roman"/>
          <w:b/>
          <w:i/>
          <w:sz w:val="24"/>
          <w:szCs w:val="24"/>
        </w:rPr>
        <w:t>Enhance</w:t>
      </w:r>
      <w:r w:rsidR="00FE4283" w:rsidRPr="00F9689A">
        <w:rPr>
          <w:rFonts w:ascii="Times New Roman" w:hAnsi="Times New Roman" w:cs="Times New Roman"/>
          <w:b/>
          <w:i/>
          <w:sz w:val="24"/>
          <w:szCs w:val="24"/>
        </w:rPr>
        <w:t xml:space="preserve">ment of </w:t>
      </w:r>
      <w:r w:rsidRPr="00F9689A">
        <w:rPr>
          <w:rFonts w:ascii="Times New Roman" w:hAnsi="Times New Roman" w:cs="Times New Roman"/>
          <w:b/>
          <w:i/>
          <w:sz w:val="24"/>
          <w:szCs w:val="24"/>
        </w:rPr>
        <w:t>Gas Exploration and Production</w:t>
      </w:r>
      <w:r w:rsidRPr="00F9689A">
        <w:rPr>
          <w:rFonts w:ascii="Times New Roman" w:hAnsi="Times New Roman" w:cs="Times New Roman"/>
          <w:sz w:val="24"/>
          <w:szCs w:val="24"/>
        </w:rPr>
        <w:t xml:space="preserve"> </w:t>
      </w:r>
    </w:p>
    <w:p w14:paraId="24225127" w14:textId="5F746D97" w:rsidR="00931C78" w:rsidRPr="00F9689A" w:rsidRDefault="00931C78" w:rsidP="003A0257">
      <w:pPr>
        <w:pStyle w:val="NoSpacing"/>
        <w:spacing w:after="240" w:line="276" w:lineRule="auto"/>
        <w:jc w:val="both"/>
        <w:rPr>
          <w:rFonts w:ascii="Times New Roman" w:hAnsi="Times New Roman" w:cs="Times New Roman"/>
          <w:sz w:val="24"/>
          <w:szCs w:val="24"/>
        </w:rPr>
      </w:pPr>
      <w:r w:rsidRPr="00F9689A">
        <w:rPr>
          <w:rFonts w:ascii="Times New Roman" w:hAnsi="Times New Roman" w:cs="Times New Roman"/>
          <w:sz w:val="24"/>
          <w:szCs w:val="24"/>
        </w:rPr>
        <w:t>Bangladesh’s recent experience with discovery of new gas fields has been disappointing. No major new gas field has been d</w:t>
      </w:r>
      <w:r w:rsidR="00F90190" w:rsidRPr="00F9689A">
        <w:rPr>
          <w:rFonts w:ascii="Times New Roman" w:hAnsi="Times New Roman" w:cs="Times New Roman"/>
          <w:sz w:val="24"/>
          <w:szCs w:val="24"/>
        </w:rPr>
        <w:t>iscovered in recent decades and the rate at which the gas is extracted, the current stock of proven and recoverable natural gas would last for only about 10-13 years. T</w:t>
      </w:r>
      <w:r w:rsidRPr="00F9689A">
        <w:rPr>
          <w:rFonts w:ascii="Times New Roman" w:hAnsi="Times New Roman" w:cs="Times New Roman"/>
          <w:sz w:val="24"/>
          <w:szCs w:val="24"/>
        </w:rPr>
        <w:t>he rapid loss of pressure in the offshore Shanghu field in the Bay of Bengal</w:t>
      </w:r>
      <w:r w:rsidR="00F90190" w:rsidRPr="00F9689A">
        <w:rPr>
          <w:rFonts w:ascii="Times New Roman" w:hAnsi="Times New Roman" w:cs="Times New Roman"/>
          <w:sz w:val="24"/>
          <w:szCs w:val="24"/>
        </w:rPr>
        <w:t xml:space="preserve"> along with the absence of new gas field discoveries</w:t>
      </w:r>
      <w:r w:rsidRPr="00F9689A">
        <w:rPr>
          <w:rFonts w:ascii="Times New Roman" w:hAnsi="Times New Roman" w:cs="Times New Roman"/>
          <w:sz w:val="24"/>
          <w:szCs w:val="24"/>
        </w:rPr>
        <w:t xml:space="preserve"> </w:t>
      </w:r>
      <w:r w:rsidR="00903A9D">
        <w:rPr>
          <w:rFonts w:ascii="Times New Roman" w:hAnsi="Times New Roman" w:cs="Times New Roman"/>
          <w:sz w:val="24"/>
          <w:szCs w:val="24"/>
        </w:rPr>
        <w:t xml:space="preserve">is </w:t>
      </w:r>
      <w:r w:rsidR="00235FAD" w:rsidRPr="00F9689A">
        <w:rPr>
          <w:rFonts w:ascii="Times New Roman" w:hAnsi="Times New Roman" w:cs="Times New Roman"/>
          <w:sz w:val="24"/>
          <w:szCs w:val="24"/>
        </w:rPr>
        <w:t>forc</w:t>
      </w:r>
      <w:r w:rsidR="00903A9D">
        <w:rPr>
          <w:rFonts w:ascii="Times New Roman" w:hAnsi="Times New Roman" w:cs="Times New Roman"/>
          <w:sz w:val="24"/>
          <w:szCs w:val="24"/>
        </w:rPr>
        <w:t>ing</w:t>
      </w:r>
      <w:r w:rsidR="00235FAD" w:rsidRPr="00F9689A">
        <w:rPr>
          <w:rFonts w:ascii="Times New Roman" w:hAnsi="Times New Roman" w:cs="Times New Roman"/>
          <w:sz w:val="24"/>
          <w:szCs w:val="24"/>
        </w:rPr>
        <w:t xml:space="preserve"> Bangladesh to face a</w:t>
      </w:r>
      <w:r w:rsidR="00F90190" w:rsidRPr="00F9689A">
        <w:rPr>
          <w:rFonts w:ascii="Times New Roman" w:hAnsi="Times New Roman" w:cs="Times New Roman"/>
          <w:sz w:val="24"/>
          <w:szCs w:val="24"/>
        </w:rPr>
        <w:t xml:space="preserve"> major </w:t>
      </w:r>
      <w:r w:rsidR="00235FAD" w:rsidRPr="00F9689A">
        <w:rPr>
          <w:rFonts w:ascii="Times New Roman" w:hAnsi="Times New Roman" w:cs="Times New Roman"/>
          <w:sz w:val="24"/>
          <w:szCs w:val="24"/>
        </w:rPr>
        <w:t>natural gas supply shock</w:t>
      </w:r>
      <w:r w:rsidR="00F90190" w:rsidRPr="00F9689A">
        <w:rPr>
          <w:rFonts w:ascii="Times New Roman" w:hAnsi="Times New Roman" w:cs="Times New Roman"/>
          <w:sz w:val="24"/>
          <w:szCs w:val="24"/>
        </w:rPr>
        <w:t xml:space="preserve"> in the coming years</w:t>
      </w:r>
      <w:r w:rsidR="00235FAD" w:rsidRPr="00F9689A">
        <w:rPr>
          <w:rFonts w:ascii="Times New Roman" w:hAnsi="Times New Roman" w:cs="Times New Roman"/>
          <w:sz w:val="24"/>
          <w:szCs w:val="24"/>
        </w:rPr>
        <w:t xml:space="preserve"> from domestic sources</w:t>
      </w:r>
      <w:r w:rsidR="00F90190" w:rsidRPr="00F9689A">
        <w:rPr>
          <w:rFonts w:ascii="Times New Roman" w:hAnsi="Times New Roman" w:cs="Times New Roman"/>
          <w:sz w:val="24"/>
          <w:szCs w:val="24"/>
        </w:rPr>
        <w:t>.</w:t>
      </w:r>
    </w:p>
    <w:p w14:paraId="58A7BD90" w14:textId="6BD09BF6" w:rsidR="001B6803" w:rsidRPr="003A0257" w:rsidRDefault="001B6803"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sz w:val="24"/>
          <w:szCs w:val="24"/>
        </w:rPr>
        <w:t xml:space="preserve">Owing to the absence of new major discoveries and very </w:t>
      </w:r>
      <w:r w:rsidR="00903A9D">
        <w:rPr>
          <w:rFonts w:ascii="Times New Roman" w:hAnsi="Times New Roman" w:cs="Times New Roman"/>
          <w:sz w:val="24"/>
          <w:szCs w:val="24"/>
        </w:rPr>
        <w:t xml:space="preserve">extensive </w:t>
      </w:r>
      <w:r w:rsidRPr="003A0257">
        <w:rPr>
          <w:rFonts w:ascii="Times New Roman" w:hAnsi="Times New Roman" w:cs="Times New Roman"/>
          <w:sz w:val="24"/>
          <w:szCs w:val="24"/>
        </w:rPr>
        <w:t>use</w:t>
      </w:r>
      <w:r w:rsidR="00903A9D">
        <w:rPr>
          <w:rFonts w:ascii="Times New Roman" w:hAnsi="Times New Roman" w:cs="Times New Roman"/>
          <w:sz w:val="24"/>
          <w:szCs w:val="24"/>
        </w:rPr>
        <w:t>,</w:t>
      </w:r>
      <w:r w:rsidRPr="003A0257">
        <w:rPr>
          <w:rFonts w:ascii="Times New Roman" w:hAnsi="Times New Roman" w:cs="Times New Roman"/>
          <w:sz w:val="24"/>
          <w:szCs w:val="24"/>
        </w:rPr>
        <w:t xml:space="preserve"> a burning issue for Bangladesh now is the growing shortage of natural gas. Petrobangla estimated in 2010 that the widening gap between demand and supply would be 7 to 9 TCF by FY2029 (Figure </w:t>
      </w:r>
      <w:r w:rsidR="000E3862">
        <w:rPr>
          <w:rFonts w:ascii="Times New Roman" w:hAnsi="Times New Roman" w:cs="Times New Roman"/>
          <w:sz w:val="24"/>
          <w:szCs w:val="24"/>
        </w:rPr>
        <w:t>5</w:t>
      </w:r>
      <w:r w:rsidRPr="003A0257">
        <w:rPr>
          <w:rFonts w:ascii="Times New Roman" w:hAnsi="Times New Roman" w:cs="Times New Roman"/>
          <w:sz w:val="24"/>
          <w:szCs w:val="24"/>
        </w:rPr>
        <w:t>). Most recent data suggest that the current reserve will likely be depleted in less than 10 years.</w:t>
      </w:r>
      <w:r w:rsidR="00903A9D">
        <w:rPr>
          <w:rFonts w:ascii="Times New Roman" w:hAnsi="Times New Roman" w:cs="Times New Roman"/>
          <w:sz w:val="24"/>
          <w:szCs w:val="24"/>
        </w:rPr>
        <w:t xml:space="preserve"> </w:t>
      </w:r>
      <w:r w:rsidRPr="003A0257">
        <w:rPr>
          <w:rFonts w:ascii="Times New Roman" w:hAnsi="Times New Roman" w:cs="Times New Roman"/>
          <w:sz w:val="24"/>
          <w:szCs w:val="24"/>
        </w:rPr>
        <w:t xml:space="preserve">Out of </w:t>
      </w:r>
      <w:bookmarkStart w:id="33" w:name="_Toc403652431"/>
      <w:r w:rsidRPr="003A0257">
        <w:rPr>
          <w:rFonts w:ascii="Times New Roman" w:hAnsi="Times New Roman" w:cs="Times New Roman"/>
          <w:sz w:val="24"/>
          <w:szCs w:val="24"/>
        </w:rPr>
        <w:t xml:space="preserve">the 27.1 TCF recoverable reserves, Bangladesh already used 12.3 TCF of natural gas by 2014. As a result, </w:t>
      </w:r>
    </w:p>
    <w:p w14:paraId="65E9A7CA" w14:textId="2586E800" w:rsidR="001B6803" w:rsidRPr="00A762A6" w:rsidRDefault="001B6803" w:rsidP="00CC4788">
      <w:pPr>
        <w:pStyle w:val="Heading5"/>
      </w:pPr>
      <w:bookmarkStart w:id="34" w:name="_Toc421617918"/>
      <w:bookmarkStart w:id="35" w:name="_Toc423616210"/>
      <w:bookmarkStart w:id="36" w:name="_Toc502593217"/>
      <w:r w:rsidRPr="00A762A6">
        <w:t xml:space="preserve">Figure </w:t>
      </w:r>
      <w:r w:rsidR="000E3862">
        <w:t>5</w:t>
      </w:r>
      <w:r w:rsidRPr="00A762A6">
        <w:t>: Gas Demand and Supply Balance 2010-29</w:t>
      </w:r>
      <w:bookmarkEnd w:id="33"/>
      <w:bookmarkEnd w:id="34"/>
      <w:bookmarkEnd w:id="35"/>
      <w:bookmarkEnd w:id="36"/>
    </w:p>
    <w:p w14:paraId="4FD6CDD1" w14:textId="77777777" w:rsidR="001B6803" w:rsidRPr="006148C9" w:rsidRDefault="001B6803" w:rsidP="001B6803">
      <w:pPr>
        <w:tabs>
          <w:tab w:val="right" w:pos="9360"/>
        </w:tabs>
        <w:spacing w:after="0"/>
        <w:ind w:firstLineChars="100" w:firstLine="220"/>
        <w:rPr>
          <w:szCs w:val="24"/>
        </w:rPr>
      </w:pPr>
      <w:r>
        <w:rPr>
          <w:noProof/>
          <w:szCs w:val="24"/>
        </w:rPr>
        <mc:AlternateContent>
          <mc:Choice Requires="wpg">
            <w:drawing>
              <wp:inline distT="0" distB="0" distL="0" distR="0" wp14:anchorId="6D2E724D" wp14:editId="4F641807">
                <wp:extent cx="5248910" cy="2560320"/>
                <wp:effectExtent l="0" t="0" r="27940" b="11430"/>
                <wp:docPr id="145"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910" cy="2560320"/>
                          <a:chOff x="0" y="0"/>
                          <a:chExt cx="8328" cy="4385"/>
                        </a:xfrm>
                      </wpg:grpSpPr>
                      <wps:wsp>
                        <wps:cNvPr id="146" name="AutoShape 457"/>
                        <wps:cNvSpPr>
                          <a:spLocks noChangeArrowheads="1" noTextEdit="1"/>
                        </wps:cNvSpPr>
                        <wps:spPr bwMode="auto">
                          <a:xfrm>
                            <a:off x="0" y="0"/>
                            <a:ext cx="8328" cy="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458"/>
                        <wps:cNvSpPr>
                          <a:spLocks noChangeArrowheads="1"/>
                        </wps:cNvSpPr>
                        <wps:spPr bwMode="auto">
                          <a:xfrm>
                            <a:off x="6" y="6"/>
                            <a:ext cx="7956" cy="3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459"/>
                        <wps:cNvSpPr>
                          <a:spLocks noChangeArrowheads="1"/>
                        </wps:cNvSpPr>
                        <wps:spPr bwMode="auto">
                          <a:xfrm>
                            <a:off x="300" y="358"/>
                            <a:ext cx="7875" cy="3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Freeform 460"/>
                        <wps:cNvSpPr>
                          <a:spLocks noEditPoints="1"/>
                        </wps:cNvSpPr>
                        <wps:spPr bwMode="auto">
                          <a:xfrm>
                            <a:off x="1153" y="358"/>
                            <a:ext cx="6605" cy="1759"/>
                          </a:xfrm>
                          <a:custGeom>
                            <a:avLst/>
                            <a:gdLst>
                              <a:gd name="T0" fmla="*/ 0 w 6605"/>
                              <a:gd name="T1" fmla="*/ 1605 h 1913"/>
                              <a:gd name="T2" fmla="*/ 6605 w 6605"/>
                              <a:gd name="T3" fmla="*/ 1605 h 1913"/>
                              <a:gd name="T4" fmla="*/ 6605 w 6605"/>
                              <a:gd name="T5" fmla="*/ 1617 h 1913"/>
                              <a:gd name="T6" fmla="*/ 0 w 6605"/>
                              <a:gd name="T7" fmla="*/ 1617 h 1913"/>
                              <a:gd name="T8" fmla="*/ 0 w 6605"/>
                              <a:gd name="T9" fmla="*/ 1605 h 1913"/>
                              <a:gd name="T10" fmla="*/ 0 w 6605"/>
                              <a:gd name="T11" fmla="*/ 1285 h 1913"/>
                              <a:gd name="T12" fmla="*/ 6605 w 6605"/>
                              <a:gd name="T13" fmla="*/ 1285 h 1913"/>
                              <a:gd name="T14" fmla="*/ 6605 w 6605"/>
                              <a:gd name="T15" fmla="*/ 1296 h 1913"/>
                              <a:gd name="T16" fmla="*/ 0 w 6605"/>
                              <a:gd name="T17" fmla="*/ 1296 h 1913"/>
                              <a:gd name="T18" fmla="*/ 0 w 6605"/>
                              <a:gd name="T19" fmla="*/ 1285 h 1913"/>
                              <a:gd name="T20" fmla="*/ 0 w 6605"/>
                              <a:gd name="T21" fmla="*/ 963 h 1913"/>
                              <a:gd name="T22" fmla="*/ 6605 w 6605"/>
                              <a:gd name="T23" fmla="*/ 963 h 1913"/>
                              <a:gd name="T24" fmla="*/ 6605 w 6605"/>
                              <a:gd name="T25" fmla="*/ 974 h 1913"/>
                              <a:gd name="T26" fmla="*/ 0 w 6605"/>
                              <a:gd name="T27" fmla="*/ 974 h 1913"/>
                              <a:gd name="T28" fmla="*/ 0 w 6605"/>
                              <a:gd name="T29" fmla="*/ 963 h 1913"/>
                              <a:gd name="T30" fmla="*/ 0 w 6605"/>
                              <a:gd name="T31" fmla="*/ 642 h 1913"/>
                              <a:gd name="T32" fmla="*/ 6605 w 6605"/>
                              <a:gd name="T33" fmla="*/ 642 h 1913"/>
                              <a:gd name="T34" fmla="*/ 6605 w 6605"/>
                              <a:gd name="T35" fmla="*/ 653 h 1913"/>
                              <a:gd name="T36" fmla="*/ 0 w 6605"/>
                              <a:gd name="T37" fmla="*/ 653 h 1913"/>
                              <a:gd name="T38" fmla="*/ 0 w 6605"/>
                              <a:gd name="T39" fmla="*/ 642 h 1913"/>
                              <a:gd name="T40" fmla="*/ 0 w 6605"/>
                              <a:gd name="T41" fmla="*/ 320 h 1913"/>
                              <a:gd name="T42" fmla="*/ 6605 w 6605"/>
                              <a:gd name="T43" fmla="*/ 320 h 1913"/>
                              <a:gd name="T44" fmla="*/ 6605 w 6605"/>
                              <a:gd name="T45" fmla="*/ 331 h 1913"/>
                              <a:gd name="T46" fmla="*/ 0 w 6605"/>
                              <a:gd name="T47" fmla="*/ 331 h 1913"/>
                              <a:gd name="T48" fmla="*/ 0 w 6605"/>
                              <a:gd name="T49" fmla="*/ 320 h 1913"/>
                              <a:gd name="T50" fmla="*/ 0 w 6605"/>
                              <a:gd name="T51" fmla="*/ 0 h 1913"/>
                              <a:gd name="T52" fmla="*/ 6605 w 6605"/>
                              <a:gd name="T53" fmla="*/ 0 h 1913"/>
                              <a:gd name="T54" fmla="*/ 6605 w 6605"/>
                              <a:gd name="T55" fmla="*/ 12 h 1913"/>
                              <a:gd name="T56" fmla="*/ 0 w 6605"/>
                              <a:gd name="T57" fmla="*/ 12 h 1913"/>
                              <a:gd name="T58" fmla="*/ 0 w 6605"/>
                              <a:gd name="T59" fmla="*/ 0 h 1913"/>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6605" h="1913">
                                <a:moveTo>
                                  <a:pt x="0" y="1899"/>
                                </a:moveTo>
                                <a:lnTo>
                                  <a:pt x="6605" y="1899"/>
                                </a:lnTo>
                                <a:lnTo>
                                  <a:pt x="6605" y="1913"/>
                                </a:lnTo>
                                <a:lnTo>
                                  <a:pt x="0" y="1913"/>
                                </a:lnTo>
                                <a:lnTo>
                                  <a:pt x="0" y="1899"/>
                                </a:lnTo>
                                <a:close/>
                                <a:moveTo>
                                  <a:pt x="0" y="1519"/>
                                </a:moveTo>
                                <a:lnTo>
                                  <a:pt x="6605" y="1519"/>
                                </a:lnTo>
                                <a:lnTo>
                                  <a:pt x="6605" y="1532"/>
                                </a:lnTo>
                                <a:lnTo>
                                  <a:pt x="0" y="1532"/>
                                </a:lnTo>
                                <a:lnTo>
                                  <a:pt x="0" y="1519"/>
                                </a:lnTo>
                                <a:close/>
                                <a:moveTo>
                                  <a:pt x="0" y="1139"/>
                                </a:moveTo>
                                <a:lnTo>
                                  <a:pt x="6605" y="1139"/>
                                </a:lnTo>
                                <a:lnTo>
                                  <a:pt x="6605" y="1152"/>
                                </a:lnTo>
                                <a:lnTo>
                                  <a:pt x="0" y="1152"/>
                                </a:lnTo>
                                <a:lnTo>
                                  <a:pt x="0" y="1139"/>
                                </a:lnTo>
                                <a:close/>
                                <a:moveTo>
                                  <a:pt x="0" y="759"/>
                                </a:moveTo>
                                <a:lnTo>
                                  <a:pt x="6605" y="759"/>
                                </a:lnTo>
                                <a:lnTo>
                                  <a:pt x="6605" y="772"/>
                                </a:lnTo>
                                <a:lnTo>
                                  <a:pt x="0" y="772"/>
                                </a:lnTo>
                                <a:lnTo>
                                  <a:pt x="0" y="759"/>
                                </a:lnTo>
                                <a:close/>
                                <a:moveTo>
                                  <a:pt x="0" y="378"/>
                                </a:moveTo>
                                <a:lnTo>
                                  <a:pt x="6605" y="378"/>
                                </a:lnTo>
                                <a:lnTo>
                                  <a:pt x="6605" y="392"/>
                                </a:lnTo>
                                <a:lnTo>
                                  <a:pt x="0" y="392"/>
                                </a:lnTo>
                                <a:lnTo>
                                  <a:pt x="0" y="378"/>
                                </a:lnTo>
                                <a:close/>
                                <a:moveTo>
                                  <a:pt x="0" y="0"/>
                                </a:moveTo>
                                <a:lnTo>
                                  <a:pt x="6605" y="0"/>
                                </a:lnTo>
                                <a:lnTo>
                                  <a:pt x="6605" y="14"/>
                                </a:lnTo>
                                <a:lnTo>
                                  <a:pt x="0" y="14"/>
                                </a:lnTo>
                                <a:lnTo>
                                  <a:pt x="0" y="0"/>
                                </a:lnTo>
                                <a:close/>
                              </a:path>
                            </a:pathLst>
                          </a:custGeom>
                          <a:solidFill>
                            <a:srgbClr val="868686"/>
                          </a:solidFill>
                          <a:ln w="1270">
                            <a:solidFill>
                              <a:srgbClr val="868686"/>
                            </a:solidFill>
                            <a:bevel/>
                            <a:headEnd/>
                            <a:tailEnd/>
                          </a:ln>
                        </wps:spPr>
                        <wps:bodyPr rot="0" vert="horz" wrap="square" lIns="91440" tIns="45720" rIns="91440" bIns="45720" anchor="t" anchorCtr="0" upright="1">
                          <a:noAutofit/>
                        </wps:bodyPr>
                      </wps:wsp>
                      <wps:wsp>
                        <wps:cNvPr id="150" name="Freeform 461"/>
                        <wps:cNvSpPr>
                          <a:spLocks noEditPoints="1"/>
                        </wps:cNvSpPr>
                        <wps:spPr bwMode="auto">
                          <a:xfrm>
                            <a:off x="1197" y="607"/>
                            <a:ext cx="6373" cy="1883"/>
                          </a:xfrm>
                          <a:custGeom>
                            <a:avLst/>
                            <a:gdLst>
                              <a:gd name="T0" fmla="*/ 117 w 6373"/>
                              <a:gd name="T1" fmla="*/ 1403 h 1883"/>
                              <a:gd name="T2" fmla="*/ 0 w 6373"/>
                              <a:gd name="T3" fmla="*/ 1883 h 1883"/>
                              <a:gd name="T4" fmla="*/ 347 w 6373"/>
                              <a:gd name="T5" fmla="*/ 1306 h 1883"/>
                              <a:gd name="T6" fmla="*/ 464 w 6373"/>
                              <a:gd name="T7" fmla="*/ 1883 h 1883"/>
                              <a:gd name="T8" fmla="*/ 347 w 6373"/>
                              <a:gd name="T9" fmla="*/ 1306 h 1883"/>
                              <a:gd name="T10" fmla="*/ 811 w 6373"/>
                              <a:gd name="T11" fmla="*/ 1249 h 1883"/>
                              <a:gd name="T12" fmla="*/ 696 w 6373"/>
                              <a:gd name="T13" fmla="*/ 1883 h 1883"/>
                              <a:gd name="T14" fmla="*/ 1043 w 6373"/>
                              <a:gd name="T15" fmla="*/ 1200 h 1883"/>
                              <a:gd name="T16" fmla="*/ 1158 w 6373"/>
                              <a:gd name="T17" fmla="*/ 1883 h 1883"/>
                              <a:gd name="T18" fmla="*/ 1043 w 6373"/>
                              <a:gd name="T19" fmla="*/ 1200 h 1883"/>
                              <a:gd name="T20" fmla="*/ 1507 w 6373"/>
                              <a:gd name="T21" fmla="*/ 1171 h 1883"/>
                              <a:gd name="T22" fmla="*/ 1390 w 6373"/>
                              <a:gd name="T23" fmla="*/ 1883 h 1883"/>
                              <a:gd name="T24" fmla="*/ 1739 w 6373"/>
                              <a:gd name="T25" fmla="*/ 1121 h 1883"/>
                              <a:gd name="T26" fmla="*/ 1854 w 6373"/>
                              <a:gd name="T27" fmla="*/ 1883 h 1883"/>
                              <a:gd name="T28" fmla="*/ 1739 w 6373"/>
                              <a:gd name="T29" fmla="*/ 1121 h 1883"/>
                              <a:gd name="T30" fmla="*/ 2201 w 6373"/>
                              <a:gd name="T31" fmla="*/ 1065 h 1883"/>
                              <a:gd name="T32" fmla="*/ 2086 w 6373"/>
                              <a:gd name="T33" fmla="*/ 1883 h 1883"/>
                              <a:gd name="T34" fmla="*/ 2433 w 6373"/>
                              <a:gd name="T35" fmla="*/ 1006 h 1883"/>
                              <a:gd name="T36" fmla="*/ 2550 w 6373"/>
                              <a:gd name="T37" fmla="*/ 1883 h 1883"/>
                              <a:gd name="T38" fmla="*/ 2433 w 6373"/>
                              <a:gd name="T39" fmla="*/ 1006 h 1883"/>
                              <a:gd name="T40" fmla="*/ 2897 w 6373"/>
                              <a:gd name="T41" fmla="*/ 944 h 1883"/>
                              <a:gd name="T42" fmla="*/ 2782 w 6373"/>
                              <a:gd name="T43" fmla="*/ 1883 h 1883"/>
                              <a:gd name="T44" fmla="*/ 3129 w 6373"/>
                              <a:gd name="T45" fmla="*/ 875 h 1883"/>
                              <a:gd name="T46" fmla="*/ 3244 w 6373"/>
                              <a:gd name="T47" fmla="*/ 1883 h 1883"/>
                              <a:gd name="T48" fmla="*/ 3129 w 6373"/>
                              <a:gd name="T49" fmla="*/ 875 h 1883"/>
                              <a:gd name="T50" fmla="*/ 3593 w 6373"/>
                              <a:gd name="T51" fmla="*/ 802 h 1883"/>
                              <a:gd name="T52" fmla="*/ 3476 w 6373"/>
                              <a:gd name="T53" fmla="*/ 1883 h 1883"/>
                              <a:gd name="T54" fmla="*/ 3825 w 6373"/>
                              <a:gd name="T55" fmla="*/ 725 h 1883"/>
                              <a:gd name="T56" fmla="*/ 3940 w 6373"/>
                              <a:gd name="T57" fmla="*/ 1883 h 1883"/>
                              <a:gd name="T58" fmla="*/ 3825 w 6373"/>
                              <a:gd name="T59" fmla="*/ 725 h 1883"/>
                              <a:gd name="T60" fmla="*/ 4287 w 6373"/>
                              <a:gd name="T61" fmla="*/ 643 h 1883"/>
                              <a:gd name="T62" fmla="*/ 4172 w 6373"/>
                              <a:gd name="T63" fmla="*/ 1883 h 1883"/>
                              <a:gd name="T64" fmla="*/ 4519 w 6373"/>
                              <a:gd name="T65" fmla="*/ 552 h 1883"/>
                              <a:gd name="T66" fmla="*/ 4636 w 6373"/>
                              <a:gd name="T67" fmla="*/ 1883 h 1883"/>
                              <a:gd name="T68" fmla="*/ 4519 w 6373"/>
                              <a:gd name="T69" fmla="*/ 552 h 1883"/>
                              <a:gd name="T70" fmla="*/ 4983 w 6373"/>
                              <a:gd name="T71" fmla="*/ 457 h 1883"/>
                              <a:gd name="T72" fmla="*/ 4866 w 6373"/>
                              <a:gd name="T73" fmla="*/ 1883 h 1883"/>
                              <a:gd name="T74" fmla="*/ 5215 w 6373"/>
                              <a:gd name="T75" fmla="*/ 353 h 1883"/>
                              <a:gd name="T76" fmla="*/ 5330 w 6373"/>
                              <a:gd name="T77" fmla="*/ 1883 h 1883"/>
                              <a:gd name="T78" fmla="*/ 5215 w 6373"/>
                              <a:gd name="T79" fmla="*/ 353 h 1883"/>
                              <a:gd name="T80" fmla="*/ 5679 w 6373"/>
                              <a:gd name="T81" fmla="*/ 245 h 1883"/>
                              <a:gd name="T82" fmla="*/ 5562 w 6373"/>
                              <a:gd name="T83" fmla="*/ 1883 h 1883"/>
                              <a:gd name="T84" fmla="*/ 5909 w 6373"/>
                              <a:gd name="T85" fmla="*/ 126 h 1883"/>
                              <a:gd name="T86" fmla="*/ 6026 w 6373"/>
                              <a:gd name="T87" fmla="*/ 1883 h 1883"/>
                              <a:gd name="T88" fmla="*/ 5909 w 6373"/>
                              <a:gd name="T89" fmla="*/ 126 h 1883"/>
                              <a:gd name="T90" fmla="*/ 6373 w 6373"/>
                              <a:gd name="T91" fmla="*/ 0 h 1883"/>
                              <a:gd name="T92" fmla="*/ 6258 w 6373"/>
                              <a:gd name="T93" fmla="*/ 1883 h 1883"/>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373" h="1883">
                                <a:moveTo>
                                  <a:pt x="0" y="1403"/>
                                </a:moveTo>
                                <a:lnTo>
                                  <a:pt x="117" y="1403"/>
                                </a:lnTo>
                                <a:lnTo>
                                  <a:pt x="117" y="1883"/>
                                </a:lnTo>
                                <a:lnTo>
                                  <a:pt x="0" y="1883"/>
                                </a:lnTo>
                                <a:lnTo>
                                  <a:pt x="0" y="1403"/>
                                </a:lnTo>
                                <a:close/>
                                <a:moveTo>
                                  <a:pt x="347" y="1306"/>
                                </a:moveTo>
                                <a:lnTo>
                                  <a:pt x="464" y="1306"/>
                                </a:lnTo>
                                <a:lnTo>
                                  <a:pt x="464" y="1883"/>
                                </a:lnTo>
                                <a:lnTo>
                                  <a:pt x="347" y="1883"/>
                                </a:lnTo>
                                <a:lnTo>
                                  <a:pt x="347" y="1306"/>
                                </a:lnTo>
                                <a:close/>
                                <a:moveTo>
                                  <a:pt x="696" y="1249"/>
                                </a:moveTo>
                                <a:lnTo>
                                  <a:pt x="811" y="1249"/>
                                </a:lnTo>
                                <a:lnTo>
                                  <a:pt x="811" y="1883"/>
                                </a:lnTo>
                                <a:lnTo>
                                  <a:pt x="696" y="1883"/>
                                </a:lnTo>
                                <a:lnTo>
                                  <a:pt x="696" y="1249"/>
                                </a:lnTo>
                                <a:close/>
                                <a:moveTo>
                                  <a:pt x="1043" y="1200"/>
                                </a:moveTo>
                                <a:lnTo>
                                  <a:pt x="1158" y="1200"/>
                                </a:lnTo>
                                <a:lnTo>
                                  <a:pt x="1158" y="1883"/>
                                </a:lnTo>
                                <a:lnTo>
                                  <a:pt x="1043" y="1883"/>
                                </a:lnTo>
                                <a:lnTo>
                                  <a:pt x="1043" y="1200"/>
                                </a:lnTo>
                                <a:close/>
                                <a:moveTo>
                                  <a:pt x="1390" y="1171"/>
                                </a:moveTo>
                                <a:lnTo>
                                  <a:pt x="1507" y="1171"/>
                                </a:lnTo>
                                <a:lnTo>
                                  <a:pt x="1507" y="1883"/>
                                </a:lnTo>
                                <a:lnTo>
                                  <a:pt x="1390" y="1883"/>
                                </a:lnTo>
                                <a:lnTo>
                                  <a:pt x="1390" y="1171"/>
                                </a:lnTo>
                                <a:close/>
                                <a:moveTo>
                                  <a:pt x="1739" y="1121"/>
                                </a:moveTo>
                                <a:lnTo>
                                  <a:pt x="1854" y="1121"/>
                                </a:lnTo>
                                <a:lnTo>
                                  <a:pt x="1854" y="1883"/>
                                </a:lnTo>
                                <a:lnTo>
                                  <a:pt x="1739" y="1883"/>
                                </a:lnTo>
                                <a:lnTo>
                                  <a:pt x="1739" y="1121"/>
                                </a:lnTo>
                                <a:close/>
                                <a:moveTo>
                                  <a:pt x="2086" y="1065"/>
                                </a:moveTo>
                                <a:lnTo>
                                  <a:pt x="2201" y="1065"/>
                                </a:lnTo>
                                <a:lnTo>
                                  <a:pt x="2201" y="1883"/>
                                </a:lnTo>
                                <a:lnTo>
                                  <a:pt x="2086" y="1883"/>
                                </a:lnTo>
                                <a:lnTo>
                                  <a:pt x="2086" y="1065"/>
                                </a:lnTo>
                                <a:close/>
                                <a:moveTo>
                                  <a:pt x="2433" y="1006"/>
                                </a:moveTo>
                                <a:lnTo>
                                  <a:pt x="2550" y="1006"/>
                                </a:lnTo>
                                <a:lnTo>
                                  <a:pt x="2550" y="1883"/>
                                </a:lnTo>
                                <a:lnTo>
                                  <a:pt x="2433" y="1883"/>
                                </a:lnTo>
                                <a:lnTo>
                                  <a:pt x="2433" y="1006"/>
                                </a:lnTo>
                                <a:close/>
                                <a:moveTo>
                                  <a:pt x="2782" y="944"/>
                                </a:moveTo>
                                <a:lnTo>
                                  <a:pt x="2897" y="944"/>
                                </a:lnTo>
                                <a:lnTo>
                                  <a:pt x="2897" y="1883"/>
                                </a:lnTo>
                                <a:lnTo>
                                  <a:pt x="2782" y="1883"/>
                                </a:lnTo>
                                <a:lnTo>
                                  <a:pt x="2782" y="944"/>
                                </a:lnTo>
                                <a:close/>
                                <a:moveTo>
                                  <a:pt x="3129" y="875"/>
                                </a:moveTo>
                                <a:lnTo>
                                  <a:pt x="3244" y="875"/>
                                </a:lnTo>
                                <a:lnTo>
                                  <a:pt x="3244" y="1883"/>
                                </a:lnTo>
                                <a:lnTo>
                                  <a:pt x="3129" y="1883"/>
                                </a:lnTo>
                                <a:lnTo>
                                  <a:pt x="3129" y="875"/>
                                </a:lnTo>
                                <a:close/>
                                <a:moveTo>
                                  <a:pt x="3476" y="802"/>
                                </a:moveTo>
                                <a:lnTo>
                                  <a:pt x="3593" y="802"/>
                                </a:lnTo>
                                <a:lnTo>
                                  <a:pt x="3593" y="1883"/>
                                </a:lnTo>
                                <a:lnTo>
                                  <a:pt x="3476" y="1883"/>
                                </a:lnTo>
                                <a:lnTo>
                                  <a:pt x="3476" y="802"/>
                                </a:lnTo>
                                <a:close/>
                                <a:moveTo>
                                  <a:pt x="3825" y="725"/>
                                </a:moveTo>
                                <a:lnTo>
                                  <a:pt x="3940" y="725"/>
                                </a:lnTo>
                                <a:lnTo>
                                  <a:pt x="3940" y="1883"/>
                                </a:lnTo>
                                <a:lnTo>
                                  <a:pt x="3825" y="1883"/>
                                </a:lnTo>
                                <a:lnTo>
                                  <a:pt x="3825" y="725"/>
                                </a:lnTo>
                                <a:close/>
                                <a:moveTo>
                                  <a:pt x="4172" y="643"/>
                                </a:moveTo>
                                <a:lnTo>
                                  <a:pt x="4287" y="643"/>
                                </a:lnTo>
                                <a:lnTo>
                                  <a:pt x="4287" y="1883"/>
                                </a:lnTo>
                                <a:lnTo>
                                  <a:pt x="4172" y="1883"/>
                                </a:lnTo>
                                <a:lnTo>
                                  <a:pt x="4172" y="643"/>
                                </a:lnTo>
                                <a:close/>
                                <a:moveTo>
                                  <a:pt x="4519" y="552"/>
                                </a:moveTo>
                                <a:lnTo>
                                  <a:pt x="4636" y="552"/>
                                </a:lnTo>
                                <a:lnTo>
                                  <a:pt x="4636" y="1883"/>
                                </a:lnTo>
                                <a:lnTo>
                                  <a:pt x="4519" y="1883"/>
                                </a:lnTo>
                                <a:lnTo>
                                  <a:pt x="4519" y="552"/>
                                </a:lnTo>
                                <a:close/>
                                <a:moveTo>
                                  <a:pt x="4866" y="457"/>
                                </a:moveTo>
                                <a:lnTo>
                                  <a:pt x="4983" y="457"/>
                                </a:lnTo>
                                <a:lnTo>
                                  <a:pt x="4983" y="1883"/>
                                </a:lnTo>
                                <a:lnTo>
                                  <a:pt x="4866" y="1883"/>
                                </a:lnTo>
                                <a:lnTo>
                                  <a:pt x="4866" y="457"/>
                                </a:lnTo>
                                <a:close/>
                                <a:moveTo>
                                  <a:pt x="5215" y="353"/>
                                </a:moveTo>
                                <a:lnTo>
                                  <a:pt x="5330" y="353"/>
                                </a:lnTo>
                                <a:lnTo>
                                  <a:pt x="5330" y="1883"/>
                                </a:lnTo>
                                <a:lnTo>
                                  <a:pt x="5215" y="1883"/>
                                </a:lnTo>
                                <a:lnTo>
                                  <a:pt x="5215" y="353"/>
                                </a:lnTo>
                                <a:close/>
                                <a:moveTo>
                                  <a:pt x="5562" y="245"/>
                                </a:moveTo>
                                <a:lnTo>
                                  <a:pt x="5679" y="245"/>
                                </a:lnTo>
                                <a:lnTo>
                                  <a:pt x="5679" y="1883"/>
                                </a:lnTo>
                                <a:lnTo>
                                  <a:pt x="5562" y="1883"/>
                                </a:lnTo>
                                <a:lnTo>
                                  <a:pt x="5562" y="245"/>
                                </a:lnTo>
                                <a:close/>
                                <a:moveTo>
                                  <a:pt x="5909" y="126"/>
                                </a:moveTo>
                                <a:lnTo>
                                  <a:pt x="6026" y="126"/>
                                </a:lnTo>
                                <a:lnTo>
                                  <a:pt x="6026" y="1883"/>
                                </a:lnTo>
                                <a:lnTo>
                                  <a:pt x="5909" y="1883"/>
                                </a:lnTo>
                                <a:lnTo>
                                  <a:pt x="5909" y="126"/>
                                </a:lnTo>
                                <a:close/>
                                <a:moveTo>
                                  <a:pt x="6258" y="0"/>
                                </a:moveTo>
                                <a:lnTo>
                                  <a:pt x="6373" y="0"/>
                                </a:lnTo>
                                <a:lnTo>
                                  <a:pt x="6373" y="1883"/>
                                </a:lnTo>
                                <a:lnTo>
                                  <a:pt x="6258" y="1883"/>
                                </a:lnTo>
                                <a:lnTo>
                                  <a:pt x="6258"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462"/>
                        <wps:cNvSpPr>
                          <a:spLocks noEditPoints="1"/>
                        </wps:cNvSpPr>
                        <wps:spPr bwMode="auto">
                          <a:xfrm>
                            <a:off x="1343" y="1652"/>
                            <a:ext cx="6373" cy="838"/>
                          </a:xfrm>
                          <a:custGeom>
                            <a:avLst/>
                            <a:gdLst>
                              <a:gd name="T0" fmla="*/ 115 w 6373"/>
                              <a:gd name="T1" fmla="*/ 407 h 838"/>
                              <a:gd name="T2" fmla="*/ 0 w 6373"/>
                              <a:gd name="T3" fmla="*/ 838 h 838"/>
                              <a:gd name="T4" fmla="*/ 347 w 6373"/>
                              <a:gd name="T5" fmla="*/ 292 h 838"/>
                              <a:gd name="T6" fmla="*/ 461 w 6373"/>
                              <a:gd name="T7" fmla="*/ 838 h 838"/>
                              <a:gd name="T8" fmla="*/ 347 w 6373"/>
                              <a:gd name="T9" fmla="*/ 292 h 838"/>
                              <a:gd name="T10" fmla="*/ 811 w 6373"/>
                              <a:gd name="T11" fmla="*/ 208 h 838"/>
                              <a:gd name="T12" fmla="*/ 694 w 6373"/>
                              <a:gd name="T13" fmla="*/ 838 h 838"/>
                              <a:gd name="T14" fmla="*/ 1043 w 6373"/>
                              <a:gd name="T15" fmla="*/ 151 h 838"/>
                              <a:gd name="T16" fmla="*/ 1158 w 6373"/>
                              <a:gd name="T17" fmla="*/ 838 h 838"/>
                              <a:gd name="T18" fmla="*/ 1043 w 6373"/>
                              <a:gd name="T19" fmla="*/ 151 h 838"/>
                              <a:gd name="T20" fmla="*/ 1505 w 6373"/>
                              <a:gd name="T21" fmla="*/ 104 h 838"/>
                              <a:gd name="T22" fmla="*/ 1390 w 6373"/>
                              <a:gd name="T23" fmla="*/ 838 h 838"/>
                              <a:gd name="T24" fmla="*/ 1737 w 6373"/>
                              <a:gd name="T25" fmla="*/ 0 h 838"/>
                              <a:gd name="T26" fmla="*/ 1854 w 6373"/>
                              <a:gd name="T27" fmla="*/ 838 h 838"/>
                              <a:gd name="T28" fmla="*/ 1737 w 6373"/>
                              <a:gd name="T29" fmla="*/ 0 h 838"/>
                              <a:gd name="T30" fmla="*/ 2201 w 6373"/>
                              <a:gd name="T31" fmla="*/ 27 h 838"/>
                              <a:gd name="T32" fmla="*/ 2086 w 6373"/>
                              <a:gd name="T33" fmla="*/ 838 h 838"/>
                              <a:gd name="T34" fmla="*/ 2433 w 6373"/>
                              <a:gd name="T35" fmla="*/ 89 h 838"/>
                              <a:gd name="T36" fmla="*/ 2548 w 6373"/>
                              <a:gd name="T37" fmla="*/ 838 h 838"/>
                              <a:gd name="T38" fmla="*/ 2433 w 6373"/>
                              <a:gd name="T39" fmla="*/ 89 h 838"/>
                              <a:gd name="T40" fmla="*/ 2897 w 6373"/>
                              <a:gd name="T41" fmla="*/ 162 h 838"/>
                              <a:gd name="T42" fmla="*/ 2780 w 6373"/>
                              <a:gd name="T43" fmla="*/ 838 h 838"/>
                              <a:gd name="T44" fmla="*/ 3127 w 6373"/>
                              <a:gd name="T45" fmla="*/ 213 h 838"/>
                              <a:gd name="T46" fmla="*/ 3244 w 6373"/>
                              <a:gd name="T47" fmla="*/ 838 h 838"/>
                              <a:gd name="T48" fmla="*/ 3127 w 6373"/>
                              <a:gd name="T49" fmla="*/ 213 h 838"/>
                              <a:gd name="T50" fmla="*/ 3591 w 6373"/>
                              <a:gd name="T51" fmla="*/ 281 h 838"/>
                              <a:gd name="T52" fmla="*/ 3476 w 6373"/>
                              <a:gd name="T53" fmla="*/ 838 h 838"/>
                              <a:gd name="T54" fmla="*/ 3823 w 6373"/>
                              <a:gd name="T55" fmla="*/ 339 h 838"/>
                              <a:gd name="T56" fmla="*/ 3938 w 6373"/>
                              <a:gd name="T57" fmla="*/ 838 h 838"/>
                              <a:gd name="T58" fmla="*/ 3823 w 6373"/>
                              <a:gd name="T59" fmla="*/ 339 h 838"/>
                              <a:gd name="T60" fmla="*/ 4287 w 6373"/>
                              <a:gd name="T61" fmla="*/ 392 h 838"/>
                              <a:gd name="T62" fmla="*/ 4170 w 6373"/>
                              <a:gd name="T63" fmla="*/ 838 h 838"/>
                              <a:gd name="T64" fmla="*/ 4519 w 6373"/>
                              <a:gd name="T65" fmla="*/ 447 h 838"/>
                              <a:gd name="T66" fmla="*/ 4634 w 6373"/>
                              <a:gd name="T67" fmla="*/ 838 h 838"/>
                              <a:gd name="T68" fmla="*/ 4519 w 6373"/>
                              <a:gd name="T69" fmla="*/ 447 h 838"/>
                              <a:gd name="T70" fmla="*/ 4981 w 6373"/>
                              <a:gd name="T71" fmla="*/ 500 h 838"/>
                              <a:gd name="T72" fmla="*/ 4866 w 6373"/>
                              <a:gd name="T73" fmla="*/ 838 h 838"/>
                              <a:gd name="T74" fmla="*/ 5213 w 6373"/>
                              <a:gd name="T75" fmla="*/ 553 h 838"/>
                              <a:gd name="T76" fmla="*/ 5330 w 6373"/>
                              <a:gd name="T77" fmla="*/ 838 h 838"/>
                              <a:gd name="T78" fmla="*/ 5213 w 6373"/>
                              <a:gd name="T79" fmla="*/ 553 h 838"/>
                              <a:gd name="T80" fmla="*/ 5677 w 6373"/>
                              <a:gd name="T81" fmla="*/ 604 h 838"/>
                              <a:gd name="T82" fmla="*/ 5562 w 6373"/>
                              <a:gd name="T83" fmla="*/ 838 h 838"/>
                              <a:gd name="T84" fmla="*/ 5909 w 6373"/>
                              <a:gd name="T85" fmla="*/ 661 h 838"/>
                              <a:gd name="T86" fmla="*/ 6024 w 6373"/>
                              <a:gd name="T87" fmla="*/ 838 h 838"/>
                              <a:gd name="T88" fmla="*/ 5909 w 6373"/>
                              <a:gd name="T89" fmla="*/ 661 h 838"/>
                              <a:gd name="T90" fmla="*/ 6373 w 6373"/>
                              <a:gd name="T91" fmla="*/ 677 h 838"/>
                              <a:gd name="T92" fmla="*/ 6256 w 6373"/>
                              <a:gd name="T93" fmla="*/ 838 h 838"/>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373" h="838">
                                <a:moveTo>
                                  <a:pt x="0" y="407"/>
                                </a:moveTo>
                                <a:lnTo>
                                  <a:pt x="115" y="407"/>
                                </a:lnTo>
                                <a:lnTo>
                                  <a:pt x="115" y="838"/>
                                </a:lnTo>
                                <a:lnTo>
                                  <a:pt x="0" y="838"/>
                                </a:lnTo>
                                <a:lnTo>
                                  <a:pt x="0" y="407"/>
                                </a:lnTo>
                                <a:close/>
                                <a:moveTo>
                                  <a:pt x="347" y="292"/>
                                </a:moveTo>
                                <a:lnTo>
                                  <a:pt x="461" y="292"/>
                                </a:lnTo>
                                <a:lnTo>
                                  <a:pt x="461" y="838"/>
                                </a:lnTo>
                                <a:lnTo>
                                  <a:pt x="347" y="838"/>
                                </a:lnTo>
                                <a:lnTo>
                                  <a:pt x="347" y="292"/>
                                </a:lnTo>
                                <a:close/>
                                <a:moveTo>
                                  <a:pt x="694" y="208"/>
                                </a:moveTo>
                                <a:lnTo>
                                  <a:pt x="811" y="208"/>
                                </a:lnTo>
                                <a:lnTo>
                                  <a:pt x="811" y="838"/>
                                </a:lnTo>
                                <a:lnTo>
                                  <a:pt x="694" y="838"/>
                                </a:lnTo>
                                <a:lnTo>
                                  <a:pt x="694" y="208"/>
                                </a:lnTo>
                                <a:close/>
                                <a:moveTo>
                                  <a:pt x="1043" y="151"/>
                                </a:moveTo>
                                <a:lnTo>
                                  <a:pt x="1158" y="151"/>
                                </a:lnTo>
                                <a:lnTo>
                                  <a:pt x="1158" y="838"/>
                                </a:lnTo>
                                <a:lnTo>
                                  <a:pt x="1043" y="838"/>
                                </a:lnTo>
                                <a:lnTo>
                                  <a:pt x="1043" y="151"/>
                                </a:lnTo>
                                <a:close/>
                                <a:moveTo>
                                  <a:pt x="1390" y="104"/>
                                </a:moveTo>
                                <a:lnTo>
                                  <a:pt x="1505" y="104"/>
                                </a:lnTo>
                                <a:lnTo>
                                  <a:pt x="1505" y="838"/>
                                </a:lnTo>
                                <a:lnTo>
                                  <a:pt x="1390" y="838"/>
                                </a:lnTo>
                                <a:lnTo>
                                  <a:pt x="1390" y="104"/>
                                </a:lnTo>
                                <a:close/>
                                <a:moveTo>
                                  <a:pt x="1737" y="0"/>
                                </a:moveTo>
                                <a:lnTo>
                                  <a:pt x="1854" y="0"/>
                                </a:lnTo>
                                <a:lnTo>
                                  <a:pt x="1854" y="838"/>
                                </a:lnTo>
                                <a:lnTo>
                                  <a:pt x="1737" y="838"/>
                                </a:lnTo>
                                <a:lnTo>
                                  <a:pt x="1737" y="0"/>
                                </a:lnTo>
                                <a:close/>
                                <a:moveTo>
                                  <a:pt x="2086" y="27"/>
                                </a:moveTo>
                                <a:lnTo>
                                  <a:pt x="2201" y="27"/>
                                </a:lnTo>
                                <a:lnTo>
                                  <a:pt x="2201" y="838"/>
                                </a:lnTo>
                                <a:lnTo>
                                  <a:pt x="2086" y="838"/>
                                </a:lnTo>
                                <a:lnTo>
                                  <a:pt x="2086" y="27"/>
                                </a:lnTo>
                                <a:close/>
                                <a:moveTo>
                                  <a:pt x="2433" y="89"/>
                                </a:moveTo>
                                <a:lnTo>
                                  <a:pt x="2548" y="89"/>
                                </a:lnTo>
                                <a:lnTo>
                                  <a:pt x="2548" y="838"/>
                                </a:lnTo>
                                <a:lnTo>
                                  <a:pt x="2433" y="838"/>
                                </a:lnTo>
                                <a:lnTo>
                                  <a:pt x="2433" y="89"/>
                                </a:lnTo>
                                <a:close/>
                                <a:moveTo>
                                  <a:pt x="2780" y="162"/>
                                </a:moveTo>
                                <a:lnTo>
                                  <a:pt x="2897" y="162"/>
                                </a:lnTo>
                                <a:lnTo>
                                  <a:pt x="2897" y="838"/>
                                </a:lnTo>
                                <a:lnTo>
                                  <a:pt x="2780" y="838"/>
                                </a:lnTo>
                                <a:lnTo>
                                  <a:pt x="2780" y="162"/>
                                </a:lnTo>
                                <a:close/>
                                <a:moveTo>
                                  <a:pt x="3127" y="213"/>
                                </a:moveTo>
                                <a:lnTo>
                                  <a:pt x="3244" y="213"/>
                                </a:lnTo>
                                <a:lnTo>
                                  <a:pt x="3244" y="838"/>
                                </a:lnTo>
                                <a:lnTo>
                                  <a:pt x="3127" y="838"/>
                                </a:lnTo>
                                <a:lnTo>
                                  <a:pt x="3127" y="213"/>
                                </a:lnTo>
                                <a:close/>
                                <a:moveTo>
                                  <a:pt x="3476" y="281"/>
                                </a:moveTo>
                                <a:lnTo>
                                  <a:pt x="3591" y="281"/>
                                </a:lnTo>
                                <a:lnTo>
                                  <a:pt x="3591" y="838"/>
                                </a:lnTo>
                                <a:lnTo>
                                  <a:pt x="3476" y="838"/>
                                </a:lnTo>
                                <a:lnTo>
                                  <a:pt x="3476" y="281"/>
                                </a:lnTo>
                                <a:close/>
                                <a:moveTo>
                                  <a:pt x="3823" y="339"/>
                                </a:moveTo>
                                <a:lnTo>
                                  <a:pt x="3938" y="339"/>
                                </a:lnTo>
                                <a:lnTo>
                                  <a:pt x="3938" y="838"/>
                                </a:lnTo>
                                <a:lnTo>
                                  <a:pt x="3823" y="838"/>
                                </a:lnTo>
                                <a:lnTo>
                                  <a:pt x="3823" y="339"/>
                                </a:lnTo>
                                <a:close/>
                                <a:moveTo>
                                  <a:pt x="4170" y="392"/>
                                </a:moveTo>
                                <a:lnTo>
                                  <a:pt x="4287" y="392"/>
                                </a:lnTo>
                                <a:lnTo>
                                  <a:pt x="4287" y="838"/>
                                </a:lnTo>
                                <a:lnTo>
                                  <a:pt x="4170" y="838"/>
                                </a:lnTo>
                                <a:lnTo>
                                  <a:pt x="4170" y="392"/>
                                </a:lnTo>
                                <a:close/>
                                <a:moveTo>
                                  <a:pt x="4519" y="447"/>
                                </a:moveTo>
                                <a:lnTo>
                                  <a:pt x="4634" y="447"/>
                                </a:lnTo>
                                <a:lnTo>
                                  <a:pt x="4634" y="838"/>
                                </a:lnTo>
                                <a:lnTo>
                                  <a:pt x="4519" y="838"/>
                                </a:lnTo>
                                <a:lnTo>
                                  <a:pt x="4519" y="447"/>
                                </a:lnTo>
                                <a:close/>
                                <a:moveTo>
                                  <a:pt x="4866" y="500"/>
                                </a:moveTo>
                                <a:lnTo>
                                  <a:pt x="4981" y="500"/>
                                </a:lnTo>
                                <a:lnTo>
                                  <a:pt x="4981" y="838"/>
                                </a:lnTo>
                                <a:lnTo>
                                  <a:pt x="4866" y="838"/>
                                </a:lnTo>
                                <a:lnTo>
                                  <a:pt x="4866" y="500"/>
                                </a:lnTo>
                                <a:close/>
                                <a:moveTo>
                                  <a:pt x="5213" y="553"/>
                                </a:moveTo>
                                <a:lnTo>
                                  <a:pt x="5330" y="553"/>
                                </a:lnTo>
                                <a:lnTo>
                                  <a:pt x="5330" y="838"/>
                                </a:lnTo>
                                <a:lnTo>
                                  <a:pt x="5213" y="838"/>
                                </a:lnTo>
                                <a:lnTo>
                                  <a:pt x="5213" y="553"/>
                                </a:lnTo>
                                <a:close/>
                                <a:moveTo>
                                  <a:pt x="5562" y="604"/>
                                </a:moveTo>
                                <a:lnTo>
                                  <a:pt x="5677" y="604"/>
                                </a:lnTo>
                                <a:lnTo>
                                  <a:pt x="5677" y="838"/>
                                </a:lnTo>
                                <a:lnTo>
                                  <a:pt x="5562" y="838"/>
                                </a:lnTo>
                                <a:lnTo>
                                  <a:pt x="5562" y="604"/>
                                </a:lnTo>
                                <a:close/>
                                <a:moveTo>
                                  <a:pt x="5909" y="661"/>
                                </a:moveTo>
                                <a:lnTo>
                                  <a:pt x="6024" y="661"/>
                                </a:lnTo>
                                <a:lnTo>
                                  <a:pt x="6024" y="838"/>
                                </a:lnTo>
                                <a:lnTo>
                                  <a:pt x="5909" y="838"/>
                                </a:lnTo>
                                <a:lnTo>
                                  <a:pt x="5909" y="661"/>
                                </a:lnTo>
                                <a:close/>
                                <a:moveTo>
                                  <a:pt x="6256" y="677"/>
                                </a:moveTo>
                                <a:lnTo>
                                  <a:pt x="6373" y="677"/>
                                </a:lnTo>
                                <a:lnTo>
                                  <a:pt x="6373" y="838"/>
                                </a:lnTo>
                                <a:lnTo>
                                  <a:pt x="6256" y="838"/>
                                </a:lnTo>
                                <a:lnTo>
                                  <a:pt x="6256" y="677"/>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Rectangle 463"/>
                        <wps:cNvSpPr>
                          <a:spLocks noChangeArrowheads="1"/>
                        </wps:cNvSpPr>
                        <wps:spPr bwMode="auto">
                          <a:xfrm>
                            <a:off x="1153" y="2483"/>
                            <a:ext cx="6605" cy="14"/>
                          </a:xfrm>
                          <a:prstGeom prst="rect">
                            <a:avLst/>
                          </a:prstGeom>
                          <a:solidFill>
                            <a:srgbClr val="868686"/>
                          </a:solidFill>
                          <a:ln w="1270">
                            <a:solidFill>
                              <a:srgbClr val="868686"/>
                            </a:solidFill>
                            <a:bevel/>
                            <a:headEnd/>
                            <a:tailEnd/>
                          </a:ln>
                        </wps:spPr>
                        <wps:bodyPr rot="0" vert="horz" wrap="square" lIns="91440" tIns="45720" rIns="91440" bIns="45720" anchor="t" anchorCtr="0" upright="1">
                          <a:noAutofit/>
                        </wps:bodyPr>
                      </wps:wsp>
                      <wps:wsp>
                        <wps:cNvPr id="153" name="Rectangle 464"/>
                        <wps:cNvSpPr>
                          <a:spLocks noChangeArrowheads="1"/>
                        </wps:cNvSpPr>
                        <wps:spPr bwMode="auto">
                          <a:xfrm>
                            <a:off x="889" y="2371"/>
                            <a:ext cx="8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68357" w14:textId="77777777" w:rsidR="008A2D34" w:rsidRPr="005C3F24" w:rsidRDefault="008A2D34" w:rsidP="001B6803">
                              <w:pPr>
                                <w:rPr>
                                  <w:sz w:val="19"/>
                                </w:rPr>
                              </w:pPr>
                              <w:r w:rsidRPr="005C3F24">
                                <w:rPr>
                                  <w:rFonts w:cs="Calibri"/>
                                  <w:color w:val="000000"/>
                                  <w:sz w:val="16"/>
                                  <w:szCs w:val="18"/>
                                </w:rPr>
                                <w:t>0</w:t>
                              </w:r>
                            </w:p>
                          </w:txbxContent>
                        </wps:txbx>
                        <wps:bodyPr rot="0" vert="horz" wrap="none" lIns="0" tIns="0" rIns="0" bIns="0" anchor="t" anchorCtr="0" upright="1">
                          <a:spAutoFit/>
                        </wps:bodyPr>
                      </wps:wsp>
                      <wps:wsp>
                        <wps:cNvPr id="154" name="Rectangle 465"/>
                        <wps:cNvSpPr>
                          <a:spLocks noChangeArrowheads="1"/>
                        </wps:cNvSpPr>
                        <wps:spPr bwMode="auto">
                          <a:xfrm>
                            <a:off x="609" y="1991"/>
                            <a:ext cx="327"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6F8E3" w14:textId="77777777" w:rsidR="008A2D34" w:rsidRPr="005C3F24" w:rsidRDefault="008A2D34" w:rsidP="001B6803">
                              <w:pPr>
                                <w:rPr>
                                  <w:sz w:val="19"/>
                                </w:rPr>
                              </w:pPr>
                              <w:r w:rsidRPr="005C3F24">
                                <w:rPr>
                                  <w:rFonts w:cs="Calibri"/>
                                  <w:color w:val="000000"/>
                                  <w:sz w:val="16"/>
                                  <w:szCs w:val="18"/>
                                </w:rPr>
                                <w:t>2000</w:t>
                              </w:r>
                            </w:p>
                          </w:txbxContent>
                        </wps:txbx>
                        <wps:bodyPr rot="0" vert="horz" wrap="none" lIns="0" tIns="0" rIns="0" bIns="0" anchor="t" anchorCtr="0" upright="1">
                          <a:spAutoFit/>
                        </wps:bodyPr>
                      </wps:wsp>
                      <wps:wsp>
                        <wps:cNvPr id="155" name="Rectangle 466"/>
                        <wps:cNvSpPr>
                          <a:spLocks noChangeArrowheads="1"/>
                        </wps:cNvSpPr>
                        <wps:spPr bwMode="auto">
                          <a:xfrm>
                            <a:off x="609" y="1608"/>
                            <a:ext cx="327"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5B252" w14:textId="77777777" w:rsidR="008A2D34" w:rsidRPr="005C3F24" w:rsidRDefault="008A2D34" w:rsidP="001B6803">
                              <w:pPr>
                                <w:rPr>
                                  <w:sz w:val="19"/>
                                </w:rPr>
                              </w:pPr>
                              <w:r w:rsidRPr="005C3F24">
                                <w:rPr>
                                  <w:rFonts w:cs="Calibri"/>
                                  <w:color w:val="000000"/>
                                  <w:sz w:val="16"/>
                                  <w:szCs w:val="18"/>
                                </w:rPr>
                                <w:t>4000</w:t>
                              </w:r>
                            </w:p>
                          </w:txbxContent>
                        </wps:txbx>
                        <wps:bodyPr rot="0" vert="horz" wrap="none" lIns="0" tIns="0" rIns="0" bIns="0" anchor="t" anchorCtr="0" upright="1">
                          <a:spAutoFit/>
                        </wps:bodyPr>
                      </wps:wsp>
                      <wps:wsp>
                        <wps:cNvPr id="156" name="Rectangle 467"/>
                        <wps:cNvSpPr>
                          <a:spLocks noChangeArrowheads="1"/>
                        </wps:cNvSpPr>
                        <wps:spPr bwMode="auto">
                          <a:xfrm>
                            <a:off x="609" y="1229"/>
                            <a:ext cx="32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11C3E" w14:textId="77777777" w:rsidR="008A2D34" w:rsidRPr="005C3F24" w:rsidRDefault="008A2D34" w:rsidP="001B6803">
                              <w:pPr>
                                <w:rPr>
                                  <w:sz w:val="19"/>
                                </w:rPr>
                              </w:pPr>
                              <w:r w:rsidRPr="005C3F24">
                                <w:rPr>
                                  <w:rFonts w:cs="Calibri"/>
                                  <w:color w:val="000000"/>
                                  <w:sz w:val="16"/>
                                  <w:szCs w:val="18"/>
                                </w:rPr>
                                <w:t>6000</w:t>
                              </w:r>
                            </w:p>
                          </w:txbxContent>
                        </wps:txbx>
                        <wps:bodyPr rot="0" vert="horz" wrap="none" lIns="0" tIns="0" rIns="0" bIns="0" anchor="t" anchorCtr="0" upright="1">
                          <a:spAutoFit/>
                        </wps:bodyPr>
                      </wps:wsp>
                      <wps:wsp>
                        <wps:cNvPr id="157" name="Rectangle 468"/>
                        <wps:cNvSpPr>
                          <a:spLocks noChangeArrowheads="1"/>
                        </wps:cNvSpPr>
                        <wps:spPr bwMode="auto">
                          <a:xfrm>
                            <a:off x="609" y="850"/>
                            <a:ext cx="327"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F98C2" w14:textId="77777777" w:rsidR="008A2D34" w:rsidRPr="005C3F24" w:rsidRDefault="008A2D34" w:rsidP="001B6803">
                              <w:pPr>
                                <w:rPr>
                                  <w:sz w:val="19"/>
                                </w:rPr>
                              </w:pPr>
                              <w:r w:rsidRPr="005C3F24">
                                <w:rPr>
                                  <w:rFonts w:cs="Calibri"/>
                                  <w:color w:val="000000"/>
                                  <w:sz w:val="16"/>
                                  <w:szCs w:val="18"/>
                                </w:rPr>
                                <w:t>8000</w:t>
                              </w:r>
                            </w:p>
                          </w:txbxContent>
                        </wps:txbx>
                        <wps:bodyPr rot="0" vert="horz" wrap="none" lIns="0" tIns="0" rIns="0" bIns="0" anchor="t" anchorCtr="0" upright="1">
                          <a:spAutoFit/>
                        </wps:bodyPr>
                      </wps:wsp>
                      <wps:wsp>
                        <wps:cNvPr id="158" name="Rectangle 469"/>
                        <wps:cNvSpPr>
                          <a:spLocks noChangeArrowheads="1"/>
                        </wps:cNvSpPr>
                        <wps:spPr bwMode="auto">
                          <a:xfrm>
                            <a:off x="516" y="470"/>
                            <a:ext cx="409"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F8480" w14:textId="77777777" w:rsidR="008A2D34" w:rsidRPr="005C3F24" w:rsidRDefault="008A2D34" w:rsidP="001B6803">
                              <w:pPr>
                                <w:rPr>
                                  <w:sz w:val="19"/>
                                </w:rPr>
                              </w:pPr>
                              <w:r w:rsidRPr="005C3F24">
                                <w:rPr>
                                  <w:rFonts w:cs="Calibri"/>
                                  <w:color w:val="000000"/>
                                  <w:sz w:val="16"/>
                                  <w:szCs w:val="18"/>
                                </w:rPr>
                                <w:t>10000</w:t>
                              </w:r>
                            </w:p>
                          </w:txbxContent>
                        </wps:txbx>
                        <wps:bodyPr rot="0" vert="horz" wrap="none" lIns="0" tIns="0" rIns="0" bIns="0" anchor="t" anchorCtr="0" upright="1">
                          <a:spAutoFit/>
                        </wps:bodyPr>
                      </wps:wsp>
                      <wps:wsp>
                        <wps:cNvPr id="159" name="Rectangle 470"/>
                        <wps:cNvSpPr>
                          <a:spLocks noChangeArrowheads="1"/>
                        </wps:cNvSpPr>
                        <wps:spPr bwMode="auto">
                          <a:xfrm>
                            <a:off x="516" y="88"/>
                            <a:ext cx="409"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0E290" w14:textId="77777777" w:rsidR="008A2D34" w:rsidRPr="005C3F24" w:rsidRDefault="008A2D34" w:rsidP="001B6803">
                              <w:pPr>
                                <w:rPr>
                                  <w:sz w:val="19"/>
                                </w:rPr>
                              </w:pPr>
                              <w:r w:rsidRPr="005C3F24">
                                <w:rPr>
                                  <w:rFonts w:cs="Calibri"/>
                                  <w:color w:val="000000"/>
                                  <w:sz w:val="16"/>
                                  <w:szCs w:val="18"/>
                                </w:rPr>
                                <w:t>12000</w:t>
                              </w:r>
                            </w:p>
                          </w:txbxContent>
                        </wps:txbx>
                        <wps:bodyPr rot="0" vert="horz" wrap="none" lIns="0" tIns="0" rIns="0" bIns="0" anchor="t" anchorCtr="0" upright="1">
                          <a:spAutoFit/>
                        </wps:bodyPr>
                      </wps:wsp>
                      <wps:wsp>
                        <wps:cNvPr id="288" name="Freeform 471"/>
                        <wps:cNvSpPr>
                          <a:spLocks noEditPoints="1"/>
                        </wps:cNvSpPr>
                        <wps:spPr bwMode="auto">
                          <a:xfrm>
                            <a:off x="1040" y="2674"/>
                            <a:ext cx="322" cy="313"/>
                          </a:xfrm>
                          <a:custGeom>
                            <a:avLst/>
                            <a:gdLst>
                              <a:gd name="T0" fmla="*/ 17 w 2329"/>
                              <a:gd name="T1" fmla="*/ 36 h 2262"/>
                              <a:gd name="T2" fmla="*/ 11 w 2329"/>
                              <a:gd name="T3" fmla="*/ 43 h 2262"/>
                              <a:gd name="T4" fmla="*/ 10 w 2329"/>
                              <a:gd name="T5" fmla="*/ 43 h 2262"/>
                              <a:gd name="T6" fmla="*/ 9 w 2329"/>
                              <a:gd name="T7" fmla="*/ 42 h 2262"/>
                              <a:gd name="T8" fmla="*/ 9 w 2329"/>
                              <a:gd name="T9" fmla="*/ 37 h 2262"/>
                              <a:gd name="T10" fmla="*/ 8 w 2329"/>
                              <a:gd name="T11" fmla="*/ 31 h 2262"/>
                              <a:gd name="T12" fmla="*/ 5 w 2329"/>
                              <a:gd name="T13" fmla="*/ 29 h 2262"/>
                              <a:gd name="T14" fmla="*/ 2 w 2329"/>
                              <a:gd name="T15" fmla="*/ 31 h 2262"/>
                              <a:gd name="T16" fmla="*/ 1 w 2329"/>
                              <a:gd name="T17" fmla="*/ 34 h 2262"/>
                              <a:gd name="T18" fmla="*/ 1 w 2329"/>
                              <a:gd name="T19" fmla="*/ 34 h 2262"/>
                              <a:gd name="T20" fmla="*/ 0 w 2329"/>
                              <a:gd name="T21" fmla="*/ 33 h 2262"/>
                              <a:gd name="T22" fmla="*/ 0 w 2329"/>
                              <a:gd name="T23" fmla="*/ 32 h 2262"/>
                              <a:gd name="T24" fmla="*/ 2 w 2329"/>
                              <a:gd name="T25" fmla="*/ 29 h 2262"/>
                              <a:gd name="T26" fmla="*/ 7 w 2329"/>
                              <a:gd name="T27" fmla="*/ 27 h 2262"/>
                              <a:gd name="T28" fmla="*/ 10 w 2329"/>
                              <a:gd name="T29" fmla="*/ 31 h 2262"/>
                              <a:gd name="T30" fmla="*/ 11 w 2329"/>
                              <a:gd name="T31" fmla="*/ 40 h 2262"/>
                              <a:gd name="T32" fmla="*/ 16 w 2329"/>
                              <a:gd name="T33" fmla="*/ 35 h 2262"/>
                              <a:gd name="T34" fmla="*/ 21 w 2329"/>
                              <a:gd name="T35" fmla="*/ 21 h 2262"/>
                              <a:gd name="T36" fmla="*/ 24 w 2329"/>
                              <a:gd name="T37" fmla="*/ 29 h 2262"/>
                              <a:gd name="T38" fmla="*/ 18 w 2329"/>
                              <a:gd name="T39" fmla="*/ 33 h 2262"/>
                              <a:gd name="T40" fmla="*/ 11 w 2329"/>
                              <a:gd name="T41" fmla="*/ 27 h 2262"/>
                              <a:gd name="T42" fmla="*/ 11 w 2329"/>
                              <a:gd name="T43" fmla="*/ 19 h 2262"/>
                              <a:gd name="T44" fmla="*/ 18 w 2329"/>
                              <a:gd name="T45" fmla="*/ 19 h 2262"/>
                              <a:gd name="T46" fmla="*/ 18 w 2329"/>
                              <a:gd name="T47" fmla="*/ 21 h 2262"/>
                              <a:gd name="T48" fmla="*/ 14 w 2329"/>
                              <a:gd name="T49" fmla="*/ 20 h 2262"/>
                              <a:gd name="T50" fmla="*/ 12 w 2329"/>
                              <a:gd name="T51" fmla="*/ 22 h 2262"/>
                              <a:gd name="T52" fmla="*/ 15 w 2329"/>
                              <a:gd name="T53" fmla="*/ 28 h 2262"/>
                              <a:gd name="T54" fmla="*/ 20 w 2329"/>
                              <a:gd name="T55" fmla="*/ 31 h 2262"/>
                              <a:gd name="T56" fmla="*/ 23 w 2329"/>
                              <a:gd name="T57" fmla="*/ 28 h 2262"/>
                              <a:gd name="T58" fmla="*/ 21 w 2329"/>
                              <a:gd name="T59" fmla="*/ 24 h 2262"/>
                              <a:gd name="T60" fmla="*/ 35 w 2329"/>
                              <a:gd name="T61" fmla="*/ 18 h 2262"/>
                              <a:gd name="T62" fmla="*/ 35 w 2329"/>
                              <a:gd name="T63" fmla="*/ 18 h 2262"/>
                              <a:gd name="T64" fmla="*/ 29 w 2329"/>
                              <a:gd name="T65" fmla="*/ 24 h 2262"/>
                              <a:gd name="T66" fmla="*/ 28 w 2329"/>
                              <a:gd name="T67" fmla="*/ 24 h 2262"/>
                              <a:gd name="T68" fmla="*/ 28 w 2329"/>
                              <a:gd name="T69" fmla="*/ 23 h 2262"/>
                              <a:gd name="T70" fmla="*/ 21 w 2329"/>
                              <a:gd name="T71" fmla="*/ 15 h 2262"/>
                              <a:gd name="T72" fmla="*/ 20 w 2329"/>
                              <a:gd name="T73" fmla="*/ 16 h 2262"/>
                              <a:gd name="T74" fmla="*/ 20 w 2329"/>
                              <a:gd name="T75" fmla="*/ 15 h 2262"/>
                              <a:gd name="T76" fmla="*/ 21 w 2329"/>
                              <a:gd name="T77" fmla="*/ 10 h 2262"/>
                              <a:gd name="T78" fmla="*/ 21 w 2329"/>
                              <a:gd name="T79" fmla="*/ 10 h 2262"/>
                              <a:gd name="T80" fmla="*/ 22 w 2329"/>
                              <a:gd name="T81" fmla="*/ 9 h 2262"/>
                              <a:gd name="T82" fmla="*/ 32 w 2329"/>
                              <a:gd name="T83" fmla="*/ 19 h 2262"/>
                              <a:gd name="T84" fmla="*/ 35 w 2329"/>
                              <a:gd name="T85" fmla="*/ 17 h 2262"/>
                              <a:gd name="T86" fmla="*/ 44 w 2329"/>
                              <a:gd name="T87" fmla="*/ 8 h 2262"/>
                              <a:gd name="T88" fmla="*/ 45 w 2329"/>
                              <a:gd name="T89" fmla="*/ 9 h 2262"/>
                              <a:gd name="T90" fmla="*/ 38 w 2329"/>
                              <a:gd name="T91" fmla="*/ 15 h 2262"/>
                              <a:gd name="T92" fmla="*/ 38 w 2329"/>
                              <a:gd name="T93" fmla="*/ 15 h 2262"/>
                              <a:gd name="T94" fmla="*/ 37 w 2329"/>
                              <a:gd name="T95" fmla="*/ 14 h 2262"/>
                              <a:gd name="T96" fmla="*/ 31 w 2329"/>
                              <a:gd name="T97" fmla="*/ 3 h 2262"/>
                              <a:gd name="T98" fmla="*/ 30 w 2329"/>
                              <a:gd name="T99" fmla="*/ 7 h 2262"/>
                              <a:gd name="T100" fmla="*/ 29 w 2329"/>
                              <a:gd name="T101" fmla="*/ 6 h 2262"/>
                              <a:gd name="T102" fmla="*/ 29 w 2329"/>
                              <a:gd name="T103" fmla="*/ 6 h 2262"/>
                              <a:gd name="T104" fmla="*/ 30 w 2329"/>
                              <a:gd name="T105" fmla="*/ 1 h 2262"/>
                              <a:gd name="T106" fmla="*/ 31 w 2329"/>
                              <a:gd name="T107" fmla="*/ 0 h 2262"/>
                              <a:gd name="T108" fmla="*/ 31 w 2329"/>
                              <a:gd name="T109" fmla="*/ 0 h 2262"/>
                              <a:gd name="T110" fmla="*/ 43 w 2329"/>
                              <a:gd name="T111" fmla="*/ 8 h 2262"/>
                              <a:gd name="T112" fmla="*/ 44 w 2329"/>
                              <a:gd name="T113" fmla="*/ 8 h 226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329" h="2262">
                                <a:moveTo>
                                  <a:pt x="868" y="1870"/>
                                </a:moveTo>
                                <a:cubicBezTo>
                                  <a:pt x="873" y="1875"/>
                                  <a:pt x="878" y="1881"/>
                                  <a:pt x="881" y="1886"/>
                                </a:cubicBezTo>
                                <a:cubicBezTo>
                                  <a:pt x="885" y="1891"/>
                                  <a:pt x="887" y="1895"/>
                                  <a:pt x="889" y="1900"/>
                                </a:cubicBezTo>
                                <a:cubicBezTo>
                                  <a:pt x="891" y="1904"/>
                                  <a:pt x="891" y="1908"/>
                                  <a:pt x="890" y="1912"/>
                                </a:cubicBezTo>
                                <a:cubicBezTo>
                                  <a:pt x="889" y="1915"/>
                                  <a:pt x="887" y="1919"/>
                                  <a:pt x="884" y="1921"/>
                                </a:cubicBezTo>
                                <a:lnTo>
                                  <a:pt x="557" y="2249"/>
                                </a:lnTo>
                                <a:cubicBezTo>
                                  <a:pt x="552" y="2253"/>
                                  <a:pt x="548" y="2257"/>
                                  <a:pt x="544" y="2259"/>
                                </a:cubicBezTo>
                                <a:cubicBezTo>
                                  <a:pt x="539" y="2261"/>
                                  <a:pt x="535" y="2262"/>
                                  <a:pt x="530" y="2262"/>
                                </a:cubicBezTo>
                                <a:cubicBezTo>
                                  <a:pt x="525" y="2262"/>
                                  <a:pt x="520" y="2260"/>
                                  <a:pt x="515" y="2256"/>
                                </a:cubicBezTo>
                                <a:cubicBezTo>
                                  <a:pt x="509" y="2253"/>
                                  <a:pt x="503" y="2248"/>
                                  <a:pt x="496" y="2241"/>
                                </a:cubicBezTo>
                                <a:cubicBezTo>
                                  <a:pt x="490" y="2235"/>
                                  <a:pt x="485" y="2229"/>
                                  <a:pt x="481" y="2224"/>
                                </a:cubicBezTo>
                                <a:cubicBezTo>
                                  <a:pt x="477" y="2219"/>
                                  <a:pt x="474" y="2214"/>
                                  <a:pt x="472" y="2209"/>
                                </a:cubicBezTo>
                                <a:cubicBezTo>
                                  <a:pt x="470" y="2204"/>
                                  <a:pt x="468" y="2198"/>
                                  <a:pt x="467" y="2192"/>
                                </a:cubicBezTo>
                                <a:cubicBezTo>
                                  <a:pt x="466" y="2187"/>
                                  <a:pt x="465" y="2180"/>
                                  <a:pt x="465" y="2172"/>
                                </a:cubicBezTo>
                                <a:lnTo>
                                  <a:pt x="462" y="1931"/>
                                </a:lnTo>
                                <a:cubicBezTo>
                                  <a:pt x="461" y="1876"/>
                                  <a:pt x="458" y="1829"/>
                                  <a:pt x="452" y="1790"/>
                                </a:cubicBezTo>
                                <a:cubicBezTo>
                                  <a:pt x="446" y="1751"/>
                                  <a:pt x="439" y="1718"/>
                                  <a:pt x="429" y="1691"/>
                                </a:cubicBezTo>
                                <a:cubicBezTo>
                                  <a:pt x="420" y="1663"/>
                                  <a:pt x="409" y="1641"/>
                                  <a:pt x="397" y="1623"/>
                                </a:cubicBezTo>
                                <a:cubicBezTo>
                                  <a:pt x="385" y="1605"/>
                                  <a:pt x="372" y="1590"/>
                                  <a:pt x="359" y="1576"/>
                                </a:cubicBezTo>
                                <a:cubicBezTo>
                                  <a:pt x="346" y="1563"/>
                                  <a:pt x="331" y="1553"/>
                                  <a:pt x="315" y="1546"/>
                                </a:cubicBezTo>
                                <a:cubicBezTo>
                                  <a:pt x="299" y="1538"/>
                                  <a:pt x="282" y="1534"/>
                                  <a:pt x="265" y="1534"/>
                                </a:cubicBezTo>
                                <a:cubicBezTo>
                                  <a:pt x="248" y="1533"/>
                                  <a:pt x="230" y="1537"/>
                                  <a:pt x="212" y="1544"/>
                                </a:cubicBezTo>
                                <a:cubicBezTo>
                                  <a:pt x="194" y="1552"/>
                                  <a:pt x="177" y="1564"/>
                                  <a:pt x="161" y="1580"/>
                                </a:cubicBezTo>
                                <a:cubicBezTo>
                                  <a:pt x="142" y="1599"/>
                                  <a:pt x="127" y="1619"/>
                                  <a:pt x="117" y="1640"/>
                                </a:cubicBezTo>
                                <a:cubicBezTo>
                                  <a:pt x="107" y="1660"/>
                                  <a:pt x="99" y="1679"/>
                                  <a:pt x="94" y="1697"/>
                                </a:cubicBezTo>
                                <a:cubicBezTo>
                                  <a:pt x="88" y="1714"/>
                                  <a:pt x="84" y="1730"/>
                                  <a:pt x="82" y="1743"/>
                                </a:cubicBezTo>
                                <a:cubicBezTo>
                                  <a:pt x="79" y="1756"/>
                                  <a:pt x="76" y="1764"/>
                                  <a:pt x="72" y="1768"/>
                                </a:cubicBezTo>
                                <a:cubicBezTo>
                                  <a:pt x="70" y="1770"/>
                                  <a:pt x="68" y="1771"/>
                                  <a:pt x="65" y="1772"/>
                                </a:cubicBezTo>
                                <a:cubicBezTo>
                                  <a:pt x="62" y="1772"/>
                                  <a:pt x="58" y="1772"/>
                                  <a:pt x="54" y="1770"/>
                                </a:cubicBezTo>
                                <a:cubicBezTo>
                                  <a:pt x="51" y="1768"/>
                                  <a:pt x="46" y="1766"/>
                                  <a:pt x="41" y="1762"/>
                                </a:cubicBezTo>
                                <a:cubicBezTo>
                                  <a:pt x="36" y="1758"/>
                                  <a:pt x="30" y="1753"/>
                                  <a:pt x="23" y="1746"/>
                                </a:cubicBezTo>
                                <a:cubicBezTo>
                                  <a:pt x="19" y="1742"/>
                                  <a:pt x="15" y="1737"/>
                                  <a:pt x="12" y="1734"/>
                                </a:cubicBezTo>
                                <a:cubicBezTo>
                                  <a:pt x="9" y="1730"/>
                                  <a:pt x="6" y="1727"/>
                                  <a:pt x="5" y="1723"/>
                                </a:cubicBezTo>
                                <a:cubicBezTo>
                                  <a:pt x="3" y="1720"/>
                                  <a:pt x="2" y="1717"/>
                                  <a:pt x="1" y="1714"/>
                                </a:cubicBezTo>
                                <a:cubicBezTo>
                                  <a:pt x="0" y="1710"/>
                                  <a:pt x="0" y="1705"/>
                                  <a:pt x="0" y="1698"/>
                                </a:cubicBezTo>
                                <a:cubicBezTo>
                                  <a:pt x="1" y="1691"/>
                                  <a:pt x="3" y="1681"/>
                                  <a:pt x="6" y="1666"/>
                                </a:cubicBezTo>
                                <a:cubicBezTo>
                                  <a:pt x="10" y="1652"/>
                                  <a:pt x="16" y="1635"/>
                                  <a:pt x="24" y="1616"/>
                                </a:cubicBezTo>
                                <a:cubicBezTo>
                                  <a:pt x="32" y="1597"/>
                                  <a:pt x="43" y="1577"/>
                                  <a:pt x="55" y="1557"/>
                                </a:cubicBezTo>
                                <a:cubicBezTo>
                                  <a:pt x="68" y="1537"/>
                                  <a:pt x="83" y="1518"/>
                                  <a:pt x="101" y="1500"/>
                                </a:cubicBezTo>
                                <a:cubicBezTo>
                                  <a:pt x="130" y="1472"/>
                                  <a:pt x="159" y="1451"/>
                                  <a:pt x="189" y="1437"/>
                                </a:cubicBezTo>
                                <a:cubicBezTo>
                                  <a:pt x="219" y="1424"/>
                                  <a:pt x="247" y="1417"/>
                                  <a:pt x="276" y="1417"/>
                                </a:cubicBezTo>
                                <a:cubicBezTo>
                                  <a:pt x="304" y="1417"/>
                                  <a:pt x="331" y="1422"/>
                                  <a:pt x="357" y="1434"/>
                                </a:cubicBezTo>
                                <a:cubicBezTo>
                                  <a:pt x="382" y="1445"/>
                                  <a:pt x="406" y="1462"/>
                                  <a:pt x="427" y="1483"/>
                                </a:cubicBezTo>
                                <a:cubicBezTo>
                                  <a:pt x="446" y="1502"/>
                                  <a:pt x="463" y="1522"/>
                                  <a:pt x="478" y="1545"/>
                                </a:cubicBezTo>
                                <a:cubicBezTo>
                                  <a:pt x="494" y="1567"/>
                                  <a:pt x="507" y="1594"/>
                                  <a:pt x="518" y="1627"/>
                                </a:cubicBezTo>
                                <a:cubicBezTo>
                                  <a:pt x="529" y="1660"/>
                                  <a:pt x="538" y="1700"/>
                                  <a:pt x="544" y="1747"/>
                                </a:cubicBezTo>
                                <a:cubicBezTo>
                                  <a:pt x="550" y="1794"/>
                                  <a:pt x="554" y="1852"/>
                                  <a:pt x="555" y="1921"/>
                                </a:cubicBezTo>
                                <a:lnTo>
                                  <a:pt x="559" y="2113"/>
                                </a:lnTo>
                                <a:lnTo>
                                  <a:pt x="817" y="1855"/>
                                </a:lnTo>
                                <a:cubicBezTo>
                                  <a:pt x="819" y="1852"/>
                                  <a:pt x="823" y="1851"/>
                                  <a:pt x="826" y="1850"/>
                                </a:cubicBezTo>
                                <a:cubicBezTo>
                                  <a:pt x="830" y="1849"/>
                                  <a:pt x="834" y="1849"/>
                                  <a:pt x="838" y="1850"/>
                                </a:cubicBezTo>
                                <a:cubicBezTo>
                                  <a:pt x="843" y="1851"/>
                                  <a:pt x="847" y="1853"/>
                                  <a:pt x="852" y="1857"/>
                                </a:cubicBezTo>
                                <a:cubicBezTo>
                                  <a:pt x="857" y="1860"/>
                                  <a:pt x="862" y="1864"/>
                                  <a:pt x="868" y="1870"/>
                                </a:cubicBezTo>
                                <a:close/>
                                <a:moveTo>
                                  <a:pt x="1099" y="1111"/>
                                </a:moveTo>
                                <a:cubicBezTo>
                                  <a:pt x="1144" y="1156"/>
                                  <a:pt x="1182" y="1202"/>
                                  <a:pt x="1213" y="1246"/>
                                </a:cubicBezTo>
                                <a:cubicBezTo>
                                  <a:pt x="1243" y="1291"/>
                                  <a:pt x="1263" y="1335"/>
                                  <a:pt x="1274" y="1379"/>
                                </a:cubicBezTo>
                                <a:cubicBezTo>
                                  <a:pt x="1284" y="1423"/>
                                  <a:pt x="1283" y="1466"/>
                                  <a:pt x="1271" y="1507"/>
                                </a:cubicBezTo>
                                <a:cubicBezTo>
                                  <a:pt x="1259" y="1549"/>
                                  <a:pt x="1234" y="1590"/>
                                  <a:pt x="1194" y="1629"/>
                                </a:cubicBezTo>
                                <a:cubicBezTo>
                                  <a:pt x="1157" y="1666"/>
                                  <a:pt x="1119" y="1691"/>
                                  <a:pt x="1080" y="1703"/>
                                </a:cubicBezTo>
                                <a:cubicBezTo>
                                  <a:pt x="1041" y="1716"/>
                                  <a:pt x="1001" y="1717"/>
                                  <a:pt x="960" y="1706"/>
                                </a:cubicBezTo>
                                <a:cubicBezTo>
                                  <a:pt x="918" y="1696"/>
                                  <a:pt x="875" y="1675"/>
                                  <a:pt x="831" y="1644"/>
                                </a:cubicBezTo>
                                <a:cubicBezTo>
                                  <a:pt x="787" y="1613"/>
                                  <a:pt x="740" y="1573"/>
                                  <a:pt x="691" y="1524"/>
                                </a:cubicBezTo>
                                <a:cubicBezTo>
                                  <a:pt x="646" y="1479"/>
                                  <a:pt x="608" y="1434"/>
                                  <a:pt x="578" y="1389"/>
                                </a:cubicBezTo>
                                <a:cubicBezTo>
                                  <a:pt x="547" y="1343"/>
                                  <a:pt x="527" y="1299"/>
                                  <a:pt x="516" y="1256"/>
                                </a:cubicBezTo>
                                <a:cubicBezTo>
                                  <a:pt x="506" y="1212"/>
                                  <a:pt x="506" y="1169"/>
                                  <a:pt x="518" y="1128"/>
                                </a:cubicBezTo>
                                <a:cubicBezTo>
                                  <a:pt x="531" y="1086"/>
                                  <a:pt x="556" y="1045"/>
                                  <a:pt x="595" y="1006"/>
                                </a:cubicBezTo>
                                <a:cubicBezTo>
                                  <a:pt x="633" y="969"/>
                                  <a:pt x="671" y="944"/>
                                  <a:pt x="710" y="932"/>
                                </a:cubicBezTo>
                                <a:cubicBezTo>
                                  <a:pt x="749" y="919"/>
                                  <a:pt x="789" y="918"/>
                                  <a:pt x="830" y="929"/>
                                </a:cubicBezTo>
                                <a:cubicBezTo>
                                  <a:pt x="872" y="939"/>
                                  <a:pt x="915" y="960"/>
                                  <a:pt x="959" y="991"/>
                                </a:cubicBezTo>
                                <a:cubicBezTo>
                                  <a:pt x="1003" y="1022"/>
                                  <a:pt x="1050" y="1062"/>
                                  <a:pt x="1099" y="1111"/>
                                </a:cubicBezTo>
                                <a:close/>
                                <a:moveTo>
                                  <a:pt x="1024" y="1197"/>
                                </a:moveTo>
                                <a:cubicBezTo>
                                  <a:pt x="994" y="1167"/>
                                  <a:pt x="966" y="1142"/>
                                  <a:pt x="941" y="1121"/>
                                </a:cubicBezTo>
                                <a:cubicBezTo>
                                  <a:pt x="915" y="1099"/>
                                  <a:pt x="891" y="1081"/>
                                  <a:pt x="869" y="1068"/>
                                </a:cubicBezTo>
                                <a:cubicBezTo>
                                  <a:pt x="847" y="1054"/>
                                  <a:pt x="826" y="1044"/>
                                  <a:pt x="806" y="1037"/>
                                </a:cubicBezTo>
                                <a:cubicBezTo>
                                  <a:pt x="787" y="1031"/>
                                  <a:pt x="768" y="1028"/>
                                  <a:pt x="750" y="1029"/>
                                </a:cubicBezTo>
                                <a:cubicBezTo>
                                  <a:pt x="733" y="1029"/>
                                  <a:pt x="716" y="1034"/>
                                  <a:pt x="701" y="1042"/>
                                </a:cubicBezTo>
                                <a:cubicBezTo>
                                  <a:pt x="685" y="1050"/>
                                  <a:pt x="670" y="1061"/>
                                  <a:pt x="655" y="1076"/>
                                </a:cubicBezTo>
                                <a:cubicBezTo>
                                  <a:pt x="629" y="1102"/>
                                  <a:pt x="614" y="1129"/>
                                  <a:pt x="610" y="1157"/>
                                </a:cubicBezTo>
                                <a:cubicBezTo>
                                  <a:pt x="606" y="1186"/>
                                  <a:pt x="610" y="1215"/>
                                  <a:pt x="623" y="1246"/>
                                </a:cubicBezTo>
                                <a:cubicBezTo>
                                  <a:pt x="635" y="1277"/>
                                  <a:pt x="653" y="1308"/>
                                  <a:pt x="679" y="1340"/>
                                </a:cubicBezTo>
                                <a:cubicBezTo>
                                  <a:pt x="704" y="1372"/>
                                  <a:pt x="733" y="1405"/>
                                  <a:pt x="766" y="1438"/>
                                </a:cubicBezTo>
                                <a:cubicBezTo>
                                  <a:pt x="811" y="1482"/>
                                  <a:pt x="851" y="1518"/>
                                  <a:pt x="886" y="1544"/>
                                </a:cubicBezTo>
                                <a:cubicBezTo>
                                  <a:pt x="922" y="1570"/>
                                  <a:pt x="954" y="1588"/>
                                  <a:pt x="984" y="1598"/>
                                </a:cubicBezTo>
                                <a:cubicBezTo>
                                  <a:pt x="1013" y="1608"/>
                                  <a:pt x="1040" y="1609"/>
                                  <a:pt x="1065" y="1603"/>
                                </a:cubicBezTo>
                                <a:cubicBezTo>
                                  <a:pt x="1089" y="1596"/>
                                  <a:pt x="1112" y="1582"/>
                                  <a:pt x="1134" y="1560"/>
                                </a:cubicBezTo>
                                <a:cubicBezTo>
                                  <a:pt x="1151" y="1543"/>
                                  <a:pt x="1163" y="1525"/>
                                  <a:pt x="1171" y="1506"/>
                                </a:cubicBezTo>
                                <a:cubicBezTo>
                                  <a:pt x="1178" y="1488"/>
                                  <a:pt x="1182" y="1469"/>
                                  <a:pt x="1181" y="1449"/>
                                </a:cubicBezTo>
                                <a:cubicBezTo>
                                  <a:pt x="1180" y="1430"/>
                                  <a:pt x="1175" y="1410"/>
                                  <a:pt x="1167" y="1389"/>
                                </a:cubicBezTo>
                                <a:cubicBezTo>
                                  <a:pt x="1159" y="1369"/>
                                  <a:pt x="1148" y="1348"/>
                                  <a:pt x="1134" y="1327"/>
                                </a:cubicBezTo>
                                <a:cubicBezTo>
                                  <a:pt x="1120" y="1306"/>
                                  <a:pt x="1104" y="1284"/>
                                  <a:pt x="1085" y="1263"/>
                                </a:cubicBezTo>
                                <a:cubicBezTo>
                                  <a:pt x="1066" y="1241"/>
                                  <a:pt x="1046" y="1219"/>
                                  <a:pt x="1024" y="1197"/>
                                </a:cubicBezTo>
                                <a:close/>
                                <a:moveTo>
                                  <a:pt x="1834" y="910"/>
                                </a:moveTo>
                                <a:cubicBezTo>
                                  <a:pt x="1840" y="915"/>
                                  <a:pt x="1844" y="921"/>
                                  <a:pt x="1847" y="926"/>
                                </a:cubicBezTo>
                                <a:cubicBezTo>
                                  <a:pt x="1850" y="931"/>
                                  <a:pt x="1852" y="935"/>
                                  <a:pt x="1853" y="939"/>
                                </a:cubicBezTo>
                                <a:cubicBezTo>
                                  <a:pt x="1854" y="943"/>
                                  <a:pt x="1854" y="946"/>
                                  <a:pt x="1853" y="950"/>
                                </a:cubicBezTo>
                                <a:cubicBezTo>
                                  <a:pt x="1852" y="953"/>
                                  <a:pt x="1851" y="955"/>
                                  <a:pt x="1848" y="957"/>
                                </a:cubicBezTo>
                                <a:lnTo>
                                  <a:pt x="1538" y="1267"/>
                                </a:lnTo>
                                <a:cubicBezTo>
                                  <a:pt x="1536" y="1269"/>
                                  <a:pt x="1534" y="1271"/>
                                  <a:pt x="1531" y="1272"/>
                                </a:cubicBezTo>
                                <a:cubicBezTo>
                                  <a:pt x="1528" y="1272"/>
                                  <a:pt x="1524" y="1272"/>
                                  <a:pt x="1520" y="1272"/>
                                </a:cubicBezTo>
                                <a:cubicBezTo>
                                  <a:pt x="1516" y="1271"/>
                                  <a:pt x="1512" y="1269"/>
                                  <a:pt x="1507" y="1266"/>
                                </a:cubicBezTo>
                                <a:cubicBezTo>
                                  <a:pt x="1502" y="1263"/>
                                  <a:pt x="1497" y="1258"/>
                                  <a:pt x="1491" y="1253"/>
                                </a:cubicBezTo>
                                <a:cubicBezTo>
                                  <a:pt x="1485" y="1247"/>
                                  <a:pt x="1481" y="1242"/>
                                  <a:pt x="1478" y="1237"/>
                                </a:cubicBezTo>
                                <a:cubicBezTo>
                                  <a:pt x="1475" y="1232"/>
                                  <a:pt x="1473" y="1228"/>
                                  <a:pt x="1471" y="1224"/>
                                </a:cubicBezTo>
                                <a:cubicBezTo>
                                  <a:pt x="1470" y="1220"/>
                                  <a:pt x="1470" y="1216"/>
                                  <a:pt x="1471" y="1213"/>
                                </a:cubicBezTo>
                                <a:cubicBezTo>
                                  <a:pt x="1471" y="1209"/>
                                  <a:pt x="1473" y="1206"/>
                                  <a:pt x="1475" y="1204"/>
                                </a:cubicBezTo>
                                <a:lnTo>
                                  <a:pt x="1599" y="1080"/>
                                </a:lnTo>
                                <a:lnTo>
                                  <a:pt x="1148" y="629"/>
                                </a:lnTo>
                                <a:lnTo>
                                  <a:pt x="1101" y="812"/>
                                </a:lnTo>
                                <a:cubicBezTo>
                                  <a:pt x="1099" y="821"/>
                                  <a:pt x="1096" y="827"/>
                                  <a:pt x="1093" y="831"/>
                                </a:cubicBezTo>
                                <a:cubicBezTo>
                                  <a:pt x="1090" y="836"/>
                                  <a:pt x="1087" y="838"/>
                                  <a:pt x="1082" y="838"/>
                                </a:cubicBezTo>
                                <a:cubicBezTo>
                                  <a:pt x="1078" y="838"/>
                                  <a:pt x="1074" y="836"/>
                                  <a:pt x="1068" y="832"/>
                                </a:cubicBezTo>
                                <a:cubicBezTo>
                                  <a:pt x="1063" y="829"/>
                                  <a:pt x="1057" y="823"/>
                                  <a:pt x="1050" y="816"/>
                                </a:cubicBezTo>
                                <a:cubicBezTo>
                                  <a:pt x="1044" y="811"/>
                                  <a:pt x="1040" y="806"/>
                                  <a:pt x="1037" y="802"/>
                                </a:cubicBezTo>
                                <a:cubicBezTo>
                                  <a:pt x="1034" y="798"/>
                                  <a:pt x="1031" y="794"/>
                                  <a:pt x="1030" y="791"/>
                                </a:cubicBezTo>
                                <a:cubicBezTo>
                                  <a:pt x="1028" y="787"/>
                                  <a:pt x="1028" y="784"/>
                                  <a:pt x="1027" y="781"/>
                                </a:cubicBezTo>
                                <a:cubicBezTo>
                                  <a:pt x="1027" y="777"/>
                                  <a:pt x="1028" y="773"/>
                                  <a:pt x="1029" y="768"/>
                                </a:cubicBezTo>
                                <a:lnTo>
                                  <a:pt x="1078" y="544"/>
                                </a:lnTo>
                                <a:cubicBezTo>
                                  <a:pt x="1078" y="542"/>
                                  <a:pt x="1079" y="540"/>
                                  <a:pt x="1080" y="537"/>
                                </a:cubicBezTo>
                                <a:cubicBezTo>
                                  <a:pt x="1081" y="535"/>
                                  <a:pt x="1083" y="532"/>
                                  <a:pt x="1085" y="529"/>
                                </a:cubicBezTo>
                                <a:cubicBezTo>
                                  <a:pt x="1087" y="525"/>
                                  <a:pt x="1090" y="522"/>
                                  <a:pt x="1093" y="518"/>
                                </a:cubicBezTo>
                                <a:cubicBezTo>
                                  <a:pt x="1097" y="514"/>
                                  <a:pt x="1101" y="509"/>
                                  <a:pt x="1107" y="504"/>
                                </a:cubicBezTo>
                                <a:cubicBezTo>
                                  <a:pt x="1114" y="496"/>
                                  <a:pt x="1121" y="491"/>
                                  <a:pt x="1126" y="486"/>
                                </a:cubicBezTo>
                                <a:cubicBezTo>
                                  <a:pt x="1132" y="482"/>
                                  <a:pt x="1136" y="479"/>
                                  <a:pt x="1140" y="477"/>
                                </a:cubicBezTo>
                                <a:cubicBezTo>
                                  <a:pt x="1144" y="476"/>
                                  <a:pt x="1147" y="475"/>
                                  <a:pt x="1150" y="476"/>
                                </a:cubicBezTo>
                                <a:cubicBezTo>
                                  <a:pt x="1152" y="477"/>
                                  <a:pt x="1155" y="478"/>
                                  <a:pt x="1156" y="480"/>
                                </a:cubicBezTo>
                                <a:lnTo>
                                  <a:pt x="1678" y="1001"/>
                                </a:lnTo>
                                <a:lnTo>
                                  <a:pt x="1785" y="894"/>
                                </a:lnTo>
                                <a:cubicBezTo>
                                  <a:pt x="1788" y="892"/>
                                  <a:pt x="1791" y="890"/>
                                  <a:pt x="1794" y="889"/>
                                </a:cubicBezTo>
                                <a:cubicBezTo>
                                  <a:pt x="1798" y="888"/>
                                  <a:pt x="1801" y="889"/>
                                  <a:pt x="1805" y="890"/>
                                </a:cubicBezTo>
                                <a:cubicBezTo>
                                  <a:pt x="1809" y="891"/>
                                  <a:pt x="1814" y="893"/>
                                  <a:pt x="1818" y="897"/>
                                </a:cubicBezTo>
                                <a:cubicBezTo>
                                  <a:pt x="1823" y="900"/>
                                  <a:pt x="1828" y="904"/>
                                  <a:pt x="1834" y="910"/>
                                </a:cubicBezTo>
                                <a:close/>
                                <a:moveTo>
                                  <a:pt x="2309" y="434"/>
                                </a:moveTo>
                                <a:cubicBezTo>
                                  <a:pt x="2315" y="440"/>
                                  <a:pt x="2319" y="446"/>
                                  <a:pt x="2322" y="450"/>
                                </a:cubicBezTo>
                                <a:cubicBezTo>
                                  <a:pt x="2325" y="455"/>
                                  <a:pt x="2327" y="460"/>
                                  <a:pt x="2328" y="464"/>
                                </a:cubicBezTo>
                                <a:cubicBezTo>
                                  <a:pt x="2329" y="468"/>
                                  <a:pt x="2329" y="471"/>
                                  <a:pt x="2328" y="474"/>
                                </a:cubicBezTo>
                                <a:cubicBezTo>
                                  <a:pt x="2327" y="477"/>
                                  <a:pt x="2326" y="480"/>
                                  <a:pt x="2324" y="482"/>
                                </a:cubicBezTo>
                                <a:lnTo>
                                  <a:pt x="2014" y="792"/>
                                </a:lnTo>
                                <a:cubicBezTo>
                                  <a:pt x="2011" y="794"/>
                                  <a:pt x="2009" y="796"/>
                                  <a:pt x="2006" y="796"/>
                                </a:cubicBezTo>
                                <a:cubicBezTo>
                                  <a:pt x="2003" y="797"/>
                                  <a:pt x="2000" y="797"/>
                                  <a:pt x="1995" y="796"/>
                                </a:cubicBezTo>
                                <a:cubicBezTo>
                                  <a:pt x="1991" y="796"/>
                                  <a:pt x="1987" y="794"/>
                                  <a:pt x="1982" y="791"/>
                                </a:cubicBezTo>
                                <a:cubicBezTo>
                                  <a:pt x="1977" y="788"/>
                                  <a:pt x="1972" y="783"/>
                                  <a:pt x="1966" y="777"/>
                                </a:cubicBezTo>
                                <a:cubicBezTo>
                                  <a:pt x="1960" y="772"/>
                                  <a:pt x="1956" y="767"/>
                                  <a:pt x="1953" y="762"/>
                                </a:cubicBezTo>
                                <a:cubicBezTo>
                                  <a:pt x="1950" y="757"/>
                                  <a:pt x="1948" y="752"/>
                                  <a:pt x="1947" y="749"/>
                                </a:cubicBezTo>
                                <a:cubicBezTo>
                                  <a:pt x="1945" y="745"/>
                                  <a:pt x="1945" y="741"/>
                                  <a:pt x="1946" y="738"/>
                                </a:cubicBezTo>
                                <a:cubicBezTo>
                                  <a:pt x="1946" y="734"/>
                                  <a:pt x="1948" y="731"/>
                                  <a:pt x="1950" y="729"/>
                                </a:cubicBezTo>
                                <a:lnTo>
                                  <a:pt x="2074" y="605"/>
                                </a:lnTo>
                                <a:lnTo>
                                  <a:pt x="1623" y="154"/>
                                </a:lnTo>
                                <a:lnTo>
                                  <a:pt x="1577" y="337"/>
                                </a:lnTo>
                                <a:cubicBezTo>
                                  <a:pt x="1574" y="346"/>
                                  <a:pt x="1571" y="352"/>
                                  <a:pt x="1568" y="356"/>
                                </a:cubicBezTo>
                                <a:cubicBezTo>
                                  <a:pt x="1565" y="360"/>
                                  <a:pt x="1562" y="363"/>
                                  <a:pt x="1558" y="363"/>
                                </a:cubicBezTo>
                                <a:cubicBezTo>
                                  <a:pt x="1553" y="363"/>
                                  <a:pt x="1549" y="361"/>
                                  <a:pt x="1543" y="357"/>
                                </a:cubicBezTo>
                                <a:cubicBezTo>
                                  <a:pt x="1538" y="353"/>
                                  <a:pt x="1532" y="348"/>
                                  <a:pt x="1525" y="341"/>
                                </a:cubicBezTo>
                                <a:cubicBezTo>
                                  <a:pt x="1520" y="336"/>
                                  <a:pt x="1515" y="331"/>
                                  <a:pt x="1512" y="327"/>
                                </a:cubicBezTo>
                                <a:cubicBezTo>
                                  <a:pt x="1509" y="323"/>
                                  <a:pt x="1507" y="319"/>
                                  <a:pt x="1505" y="316"/>
                                </a:cubicBezTo>
                                <a:cubicBezTo>
                                  <a:pt x="1504" y="312"/>
                                  <a:pt x="1503" y="309"/>
                                  <a:pt x="1503" y="305"/>
                                </a:cubicBezTo>
                                <a:cubicBezTo>
                                  <a:pt x="1502" y="302"/>
                                  <a:pt x="1503" y="298"/>
                                  <a:pt x="1504" y="293"/>
                                </a:cubicBezTo>
                                <a:lnTo>
                                  <a:pt x="1553" y="69"/>
                                </a:lnTo>
                                <a:cubicBezTo>
                                  <a:pt x="1553" y="67"/>
                                  <a:pt x="1554" y="65"/>
                                  <a:pt x="1555" y="62"/>
                                </a:cubicBezTo>
                                <a:cubicBezTo>
                                  <a:pt x="1556" y="60"/>
                                  <a:pt x="1558" y="57"/>
                                  <a:pt x="1560" y="53"/>
                                </a:cubicBezTo>
                                <a:cubicBezTo>
                                  <a:pt x="1562" y="50"/>
                                  <a:pt x="1565" y="46"/>
                                  <a:pt x="1569" y="43"/>
                                </a:cubicBezTo>
                                <a:cubicBezTo>
                                  <a:pt x="1572" y="39"/>
                                  <a:pt x="1577" y="34"/>
                                  <a:pt x="1582" y="29"/>
                                </a:cubicBezTo>
                                <a:cubicBezTo>
                                  <a:pt x="1589" y="21"/>
                                  <a:pt x="1596" y="16"/>
                                  <a:pt x="1601" y="11"/>
                                </a:cubicBezTo>
                                <a:cubicBezTo>
                                  <a:pt x="1607" y="7"/>
                                  <a:pt x="1612" y="4"/>
                                  <a:pt x="1615" y="2"/>
                                </a:cubicBezTo>
                                <a:cubicBezTo>
                                  <a:pt x="1619" y="1"/>
                                  <a:pt x="1622" y="0"/>
                                  <a:pt x="1625" y="1"/>
                                </a:cubicBezTo>
                                <a:cubicBezTo>
                                  <a:pt x="1628" y="2"/>
                                  <a:pt x="1630" y="3"/>
                                  <a:pt x="1632" y="5"/>
                                </a:cubicBezTo>
                                <a:lnTo>
                                  <a:pt x="2153" y="526"/>
                                </a:lnTo>
                                <a:lnTo>
                                  <a:pt x="2260" y="419"/>
                                </a:lnTo>
                                <a:cubicBezTo>
                                  <a:pt x="2263" y="416"/>
                                  <a:pt x="2266" y="415"/>
                                  <a:pt x="2269" y="414"/>
                                </a:cubicBezTo>
                                <a:cubicBezTo>
                                  <a:pt x="2273" y="413"/>
                                  <a:pt x="2276" y="414"/>
                                  <a:pt x="2280" y="415"/>
                                </a:cubicBezTo>
                                <a:cubicBezTo>
                                  <a:pt x="2284" y="416"/>
                                  <a:pt x="2289" y="418"/>
                                  <a:pt x="2294" y="421"/>
                                </a:cubicBezTo>
                                <a:cubicBezTo>
                                  <a:pt x="2298" y="425"/>
                                  <a:pt x="2303" y="429"/>
                                  <a:pt x="2309" y="434"/>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9" name="Freeform 472"/>
                        <wps:cNvSpPr>
                          <a:spLocks noEditPoints="1"/>
                        </wps:cNvSpPr>
                        <wps:spPr bwMode="auto">
                          <a:xfrm>
                            <a:off x="1388" y="2672"/>
                            <a:ext cx="321" cy="315"/>
                          </a:xfrm>
                          <a:custGeom>
                            <a:avLst/>
                            <a:gdLst>
                              <a:gd name="T0" fmla="*/ 17 w 2328"/>
                              <a:gd name="T1" fmla="*/ 37 h 2282"/>
                              <a:gd name="T2" fmla="*/ 11 w 2328"/>
                              <a:gd name="T3" fmla="*/ 43 h 2282"/>
                              <a:gd name="T4" fmla="*/ 10 w 2328"/>
                              <a:gd name="T5" fmla="*/ 43 h 2282"/>
                              <a:gd name="T6" fmla="*/ 9 w 2328"/>
                              <a:gd name="T7" fmla="*/ 43 h 2282"/>
                              <a:gd name="T8" fmla="*/ 9 w 2328"/>
                              <a:gd name="T9" fmla="*/ 37 h 2282"/>
                              <a:gd name="T10" fmla="*/ 8 w 2328"/>
                              <a:gd name="T11" fmla="*/ 31 h 2282"/>
                              <a:gd name="T12" fmla="*/ 5 w 2328"/>
                              <a:gd name="T13" fmla="*/ 30 h 2282"/>
                              <a:gd name="T14" fmla="*/ 2 w 2328"/>
                              <a:gd name="T15" fmla="*/ 32 h 2282"/>
                              <a:gd name="T16" fmla="*/ 1 w 2328"/>
                              <a:gd name="T17" fmla="*/ 34 h 2282"/>
                              <a:gd name="T18" fmla="*/ 1 w 2328"/>
                              <a:gd name="T19" fmla="*/ 34 h 2282"/>
                              <a:gd name="T20" fmla="*/ 0 w 2328"/>
                              <a:gd name="T21" fmla="*/ 33 h 2282"/>
                              <a:gd name="T22" fmla="*/ 0 w 2328"/>
                              <a:gd name="T23" fmla="*/ 32 h 2282"/>
                              <a:gd name="T24" fmla="*/ 2 w 2328"/>
                              <a:gd name="T25" fmla="*/ 29 h 2282"/>
                              <a:gd name="T26" fmla="*/ 7 w 2328"/>
                              <a:gd name="T27" fmla="*/ 28 h 2282"/>
                              <a:gd name="T28" fmla="*/ 10 w 2328"/>
                              <a:gd name="T29" fmla="*/ 31 h 2282"/>
                              <a:gd name="T30" fmla="*/ 11 w 2328"/>
                              <a:gd name="T31" fmla="*/ 41 h 2282"/>
                              <a:gd name="T32" fmla="*/ 16 w 2328"/>
                              <a:gd name="T33" fmla="*/ 36 h 2282"/>
                              <a:gd name="T34" fmla="*/ 21 w 2328"/>
                              <a:gd name="T35" fmla="*/ 22 h 2282"/>
                              <a:gd name="T36" fmla="*/ 24 w 2328"/>
                              <a:gd name="T37" fmla="*/ 29 h 2282"/>
                              <a:gd name="T38" fmla="*/ 18 w 2328"/>
                              <a:gd name="T39" fmla="*/ 33 h 2282"/>
                              <a:gd name="T40" fmla="*/ 11 w 2328"/>
                              <a:gd name="T41" fmla="*/ 27 h 2282"/>
                              <a:gd name="T42" fmla="*/ 11 w 2328"/>
                              <a:gd name="T43" fmla="*/ 20 h 2282"/>
                              <a:gd name="T44" fmla="*/ 18 w 2328"/>
                              <a:gd name="T45" fmla="*/ 19 h 2282"/>
                              <a:gd name="T46" fmla="*/ 18 w 2328"/>
                              <a:gd name="T47" fmla="*/ 22 h 2282"/>
                              <a:gd name="T48" fmla="*/ 14 w 2328"/>
                              <a:gd name="T49" fmla="*/ 20 h 2282"/>
                              <a:gd name="T50" fmla="*/ 12 w 2328"/>
                              <a:gd name="T51" fmla="*/ 22 h 2282"/>
                              <a:gd name="T52" fmla="*/ 15 w 2328"/>
                              <a:gd name="T53" fmla="*/ 28 h 2282"/>
                              <a:gd name="T54" fmla="*/ 20 w 2328"/>
                              <a:gd name="T55" fmla="*/ 31 h 2282"/>
                              <a:gd name="T56" fmla="*/ 22 w 2328"/>
                              <a:gd name="T57" fmla="*/ 28 h 2282"/>
                              <a:gd name="T58" fmla="*/ 21 w 2328"/>
                              <a:gd name="T59" fmla="*/ 24 h 2282"/>
                              <a:gd name="T60" fmla="*/ 35 w 2328"/>
                              <a:gd name="T61" fmla="*/ 18 h 2282"/>
                              <a:gd name="T62" fmla="*/ 35 w 2328"/>
                              <a:gd name="T63" fmla="*/ 19 h 2282"/>
                              <a:gd name="T64" fmla="*/ 29 w 2328"/>
                              <a:gd name="T65" fmla="*/ 25 h 2282"/>
                              <a:gd name="T66" fmla="*/ 28 w 2328"/>
                              <a:gd name="T67" fmla="*/ 24 h 2282"/>
                              <a:gd name="T68" fmla="*/ 28 w 2328"/>
                              <a:gd name="T69" fmla="*/ 23 h 2282"/>
                              <a:gd name="T70" fmla="*/ 21 w 2328"/>
                              <a:gd name="T71" fmla="*/ 16 h 2282"/>
                              <a:gd name="T72" fmla="*/ 20 w 2328"/>
                              <a:gd name="T73" fmla="*/ 16 h 2282"/>
                              <a:gd name="T74" fmla="*/ 20 w 2328"/>
                              <a:gd name="T75" fmla="*/ 15 h 2282"/>
                              <a:gd name="T76" fmla="*/ 21 w 2328"/>
                              <a:gd name="T77" fmla="*/ 11 h 2282"/>
                              <a:gd name="T78" fmla="*/ 21 w 2328"/>
                              <a:gd name="T79" fmla="*/ 10 h 2282"/>
                              <a:gd name="T80" fmla="*/ 22 w 2328"/>
                              <a:gd name="T81" fmla="*/ 10 h 2282"/>
                              <a:gd name="T82" fmla="*/ 32 w 2328"/>
                              <a:gd name="T83" fmla="*/ 19 h 2282"/>
                              <a:gd name="T84" fmla="*/ 34 w 2328"/>
                              <a:gd name="T85" fmla="*/ 17 h 2282"/>
                              <a:gd name="T86" fmla="*/ 44 w 2328"/>
                              <a:gd name="T87" fmla="*/ 9 h 2282"/>
                              <a:gd name="T88" fmla="*/ 44 w 2328"/>
                              <a:gd name="T89" fmla="*/ 9 h 2282"/>
                              <a:gd name="T90" fmla="*/ 38 w 2328"/>
                              <a:gd name="T91" fmla="*/ 16 h 2282"/>
                              <a:gd name="T92" fmla="*/ 37 w 2328"/>
                              <a:gd name="T93" fmla="*/ 16 h 2282"/>
                              <a:gd name="T94" fmla="*/ 36 w 2328"/>
                              <a:gd name="T95" fmla="*/ 15 h 2282"/>
                              <a:gd name="T96" fmla="*/ 36 w 2328"/>
                              <a:gd name="T97" fmla="*/ 7 h 2282"/>
                              <a:gd name="T98" fmla="*/ 34 w 2328"/>
                              <a:gd name="T99" fmla="*/ 3 h 2282"/>
                              <a:gd name="T100" fmla="*/ 31 w 2328"/>
                              <a:gd name="T101" fmla="*/ 2 h 2282"/>
                              <a:gd name="T102" fmla="*/ 29 w 2328"/>
                              <a:gd name="T103" fmla="*/ 5 h 2282"/>
                              <a:gd name="T104" fmla="*/ 29 w 2328"/>
                              <a:gd name="T105" fmla="*/ 7 h 2282"/>
                              <a:gd name="T106" fmla="*/ 28 w 2328"/>
                              <a:gd name="T107" fmla="*/ 6 h 2282"/>
                              <a:gd name="T108" fmla="*/ 27 w 2328"/>
                              <a:gd name="T109" fmla="*/ 6 h 2282"/>
                              <a:gd name="T110" fmla="*/ 28 w 2328"/>
                              <a:gd name="T111" fmla="*/ 4 h 2282"/>
                              <a:gd name="T112" fmla="*/ 31 w 2328"/>
                              <a:gd name="T113" fmla="*/ 0 h 2282"/>
                              <a:gd name="T114" fmla="*/ 35 w 2328"/>
                              <a:gd name="T115" fmla="*/ 1 h 2282"/>
                              <a:gd name="T116" fmla="*/ 38 w 2328"/>
                              <a:gd name="T117" fmla="*/ 6 h 2282"/>
                              <a:gd name="T118" fmla="*/ 43 w 2328"/>
                              <a:gd name="T119" fmla="*/ 8 h 2282"/>
                              <a:gd name="T120" fmla="*/ 44 w 2328"/>
                              <a:gd name="T121" fmla="*/ 8 h 228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328" h="2282">
                                <a:moveTo>
                                  <a:pt x="868" y="1890"/>
                                </a:moveTo>
                                <a:cubicBezTo>
                                  <a:pt x="873" y="1895"/>
                                  <a:pt x="878" y="1901"/>
                                  <a:pt x="881" y="1906"/>
                                </a:cubicBezTo>
                                <a:cubicBezTo>
                                  <a:pt x="885" y="1911"/>
                                  <a:pt x="887" y="1915"/>
                                  <a:pt x="889" y="1920"/>
                                </a:cubicBezTo>
                                <a:cubicBezTo>
                                  <a:pt x="891" y="1924"/>
                                  <a:pt x="891" y="1928"/>
                                  <a:pt x="890" y="1932"/>
                                </a:cubicBezTo>
                                <a:cubicBezTo>
                                  <a:pt x="889" y="1935"/>
                                  <a:pt x="887" y="1939"/>
                                  <a:pt x="884" y="1941"/>
                                </a:cubicBezTo>
                                <a:lnTo>
                                  <a:pt x="557" y="2269"/>
                                </a:lnTo>
                                <a:cubicBezTo>
                                  <a:pt x="552" y="2273"/>
                                  <a:pt x="548" y="2277"/>
                                  <a:pt x="544" y="2279"/>
                                </a:cubicBezTo>
                                <a:cubicBezTo>
                                  <a:pt x="539" y="2281"/>
                                  <a:pt x="535" y="2282"/>
                                  <a:pt x="530" y="2282"/>
                                </a:cubicBezTo>
                                <a:cubicBezTo>
                                  <a:pt x="525" y="2282"/>
                                  <a:pt x="520" y="2280"/>
                                  <a:pt x="515" y="2276"/>
                                </a:cubicBezTo>
                                <a:cubicBezTo>
                                  <a:pt x="509" y="2273"/>
                                  <a:pt x="503" y="2268"/>
                                  <a:pt x="496" y="2261"/>
                                </a:cubicBezTo>
                                <a:cubicBezTo>
                                  <a:pt x="490" y="2255"/>
                                  <a:pt x="485" y="2249"/>
                                  <a:pt x="481" y="2244"/>
                                </a:cubicBezTo>
                                <a:cubicBezTo>
                                  <a:pt x="477" y="2239"/>
                                  <a:pt x="474" y="2234"/>
                                  <a:pt x="472" y="2229"/>
                                </a:cubicBezTo>
                                <a:cubicBezTo>
                                  <a:pt x="470" y="2224"/>
                                  <a:pt x="468" y="2218"/>
                                  <a:pt x="467" y="2212"/>
                                </a:cubicBezTo>
                                <a:cubicBezTo>
                                  <a:pt x="466" y="2207"/>
                                  <a:pt x="465" y="2200"/>
                                  <a:pt x="465" y="2192"/>
                                </a:cubicBezTo>
                                <a:lnTo>
                                  <a:pt x="462" y="1951"/>
                                </a:lnTo>
                                <a:cubicBezTo>
                                  <a:pt x="461" y="1896"/>
                                  <a:pt x="458" y="1849"/>
                                  <a:pt x="452" y="1810"/>
                                </a:cubicBezTo>
                                <a:cubicBezTo>
                                  <a:pt x="446" y="1771"/>
                                  <a:pt x="438" y="1738"/>
                                  <a:pt x="429" y="1711"/>
                                </a:cubicBezTo>
                                <a:cubicBezTo>
                                  <a:pt x="420" y="1683"/>
                                  <a:pt x="409" y="1661"/>
                                  <a:pt x="397" y="1643"/>
                                </a:cubicBezTo>
                                <a:cubicBezTo>
                                  <a:pt x="385" y="1625"/>
                                  <a:pt x="372" y="1610"/>
                                  <a:pt x="359" y="1596"/>
                                </a:cubicBezTo>
                                <a:cubicBezTo>
                                  <a:pt x="346" y="1583"/>
                                  <a:pt x="331" y="1573"/>
                                  <a:pt x="315" y="1566"/>
                                </a:cubicBezTo>
                                <a:cubicBezTo>
                                  <a:pt x="299" y="1558"/>
                                  <a:pt x="282" y="1554"/>
                                  <a:pt x="265" y="1554"/>
                                </a:cubicBezTo>
                                <a:cubicBezTo>
                                  <a:pt x="248" y="1553"/>
                                  <a:pt x="230" y="1557"/>
                                  <a:pt x="212" y="1564"/>
                                </a:cubicBezTo>
                                <a:cubicBezTo>
                                  <a:pt x="194" y="1572"/>
                                  <a:pt x="177" y="1584"/>
                                  <a:pt x="161" y="1600"/>
                                </a:cubicBezTo>
                                <a:cubicBezTo>
                                  <a:pt x="142" y="1619"/>
                                  <a:pt x="127" y="1639"/>
                                  <a:pt x="117" y="1660"/>
                                </a:cubicBezTo>
                                <a:cubicBezTo>
                                  <a:pt x="107" y="1680"/>
                                  <a:pt x="99" y="1699"/>
                                  <a:pt x="94" y="1717"/>
                                </a:cubicBezTo>
                                <a:cubicBezTo>
                                  <a:pt x="88" y="1734"/>
                                  <a:pt x="84" y="1750"/>
                                  <a:pt x="82" y="1763"/>
                                </a:cubicBezTo>
                                <a:cubicBezTo>
                                  <a:pt x="79" y="1776"/>
                                  <a:pt x="76" y="1784"/>
                                  <a:pt x="72" y="1788"/>
                                </a:cubicBezTo>
                                <a:cubicBezTo>
                                  <a:pt x="70" y="1790"/>
                                  <a:pt x="68" y="1791"/>
                                  <a:pt x="65" y="1792"/>
                                </a:cubicBezTo>
                                <a:cubicBezTo>
                                  <a:pt x="62" y="1792"/>
                                  <a:pt x="58" y="1792"/>
                                  <a:pt x="54" y="1790"/>
                                </a:cubicBezTo>
                                <a:cubicBezTo>
                                  <a:pt x="51" y="1788"/>
                                  <a:pt x="46" y="1786"/>
                                  <a:pt x="41" y="1782"/>
                                </a:cubicBezTo>
                                <a:cubicBezTo>
                                  <a:pt x="36" y="1778"/>
                                  <a:pt x="30" y="1773"/>
                                  <a:pt x="23" y="1766"/>
                                </a:cubicBezTo>
                                <a:cubicBezTo>
                                  <a:pt x="19" y="1762"/>
                                  <a:pt x="15" y="1757"/>
                                  <a:pt x="12" y="1754"/>
                                </a:cubicBezTo>
                                <a:cubicBezTo>
                                  <a:pt x="9" y="1750"/>
                                  <a:pt x="6" y="1747"/>
                                  <a:pt x="5" y="1743"/>
                                </a:cubicBezTo>
                                <a:cubicBezTo>
                                  <a:pt x="3" y="1740"/>
                                  <a:pt x="2" y="1737"/>
                                  <a:pt x="1" y="1734"/>
                                </a:cubicBezTo>
                                <a:cubicBezTo>
                                  <a:pt x="0" y="1730"/>
                                  <a:pt x="0" y="1725"/>
                                  <a:pt x="0" y="1718"/>
                                </a:cubicBezTo>
                                <a:cubicBezTo>
                                  <a:pt x="1" y="1711"/>
                                  <a:pt x="3" y="1701"/>
                                  <a:pt x="6" y="1686"/>
                                </a:cubicBezTo>
                                <a:cubicBezTo>
                                  <a:pt x="10" y="1672"/>
                                  <a:pt x="16" y="1655"/>
                                  <a:pt x="24" y="1636"/>
                                </a:cubicBezTo>
                                <a:cubicBezTo>
                                  <a:pt x="32" y="1617"/>
                                  <a:pt x="42" y="1597"/>
                                  <a:pt x="55" y="1577"/>
                                </a:cubicBezTo>
                                <a:cubicBezTo>
                                  <a:pt x="68" y="1557"/>
                                  <a:pt x="83" y="1538"/>
                                  <a:pt x="101" y="1520"/>
                                </a:cubicBezTo>
                                <a:cubicBezTo>
                                  <a:pt x="130" y="1492"/>
                                  <a:pt x="159" y="1471"/>
                                  <a:pt x="189" y="1457"/>
                                </a:cubicBezTo>
                                <a:cubicBezTo>
                                  <a:pt x="218" y="1444"/>
                                  <a:pt x="247" y="1437"/>
                                  <a:pt x="276" y="1437"/>
                                </a:cubicBezTo>
                                <a:cubicBezTo>
                                  <a:pt x="304" y="1437"/>
                                  <a:pt x="331" y="1442"/>
                                  <a:pt x="357" y="1454"/>
                                </a:cubicBezTo>
                                <a:cubicBezTo>
                                  <a:pt x="382" y="1465"/>
                                  <a:pt x="406" y="1482"/>
                                  <a:pt x="427" y="1503"/>
                                </a:cubicBezTo>
                                <a:cubicBezTo>
                                  <a:pt x="446" y="1522"/>
                                  <a:pt x="463" y="1542"/>
                                  <a:pt x="478" y="1565"/>
                                </a:cubicBezTo>
                                <a:cubicBezTo>
                                  <a:pt x="494" y="1587"/>
                                  <a:pt x="507" y="1614"/>
                                  <a:pt x="518" y="1647"/>
                                </a:cubicBezTo>
                                <a:cubicBezTo>
                                  <a:pt x="529" y="1680"/>
                                  <a:pt x="538" y="1720"/>
                                  <a:pt x="544" y="1767"/>
                                </a:cubicBezTo>
                                <a:cubicBezTo>
                                  <a:pt x="550" y="1814"/>
                                  <a:pt x="554" y="1872"/>
                                  <a:pt x="555" y="1941"/>
                                </a:cubicBezTo>
                                <a:lnTo>
                                  <a:pt x="559" y="2133"/>
                                </a:lnTo>
                                <a:lnTo>
                                  <a:pt x="817" y="1875"/>
                                </a:lnTo>
                                <a:cubicBezTo>
                                  <a:pt x="819" y="1872"/>
                                  <a:pt x="822" y="1871"/>
                                  <a:pt x="826" y="1870"/>
                                </a:cubicBezTo>
                                <a:cubicBezTo>
                                  <a:pt x="830" y="1869"/>
                                  <a:pt x="834" y="1869"/>
                                  <a:pt x="838" y="1870"/>
                                </a:cubicBezTo>
                                <a:cubicBezTo>
                                  <a:pt x="843" y="1871"/>
                                  <a:pt x="847" y="1873"/>
                                  <a:pt x="852" y="1877"/>
                                </a:cubicBezTo>
                                <a:cubicBezTo>
                                  <a:pt x="857" y="1880"/>
                                  <a:pt x="862" y="1884"/>
                                  <a:pt x="868" y="1890"/>
                                </a:cubicBezTo>
                                <a:close/>
                                <a:moveTo>
                                  <a:pt x="1099" y="1131"/>
                                </a:moveTo>
                                <a:cubicBezTo>
                                  <a:pt x="1144" y="1176"/>
                                  <a:pt x="1182" y="1222"/>
                                  <a:pt x="1213" y="1266"/>
                                </a:cubicBezTo>
                                <a:cubicBezTo>
                                  <a:pt x="1243" y="1311"/>
                                  <a:pt x="1263" y="1355"/>
                                  <a:pt x="1274" y="1399"/>
                                </a:cubicBezTo>
                                <a:cubicBezTo>
                                  <a:pt x="1284" y="1443"/>
                                  <a:pt x="1283" y="1486"/>
                                  <a:pt x="1271" y="1527"/>
                                </a:cubicBezTo>
                                <a:cubicBezTo>
                                  <a:pt x="1259" y="1569"/>
                                  <a:pt x="1233" y="1610"/>
                                  <a:pt x="1194" y="1649"/>
                                </a:cubicBezTo>
                                <a:cubicBezTo>
                                  <a:pt x="1157" y="1686"/>
                                  <a:pt x="1119" y="1711"/>
                                  <a:pt x="1080" y="1723"/>
                                </a:cubicBezTo>
                                <a:cubicBezTo>
                                  <a:pt x="1041" y="1736"/>
                                  <a:pt x="1001" y="1737"/>
                                  <a:pt x="960" y="1726"/>
                                </a:cubicBezTo>
                                <a:cubicBezTo>
                                  <a:pt x="918" y="1716"/>
                                  <a:pt x="875" y="1695"/>
                                  <a:pt x="831" y="1664"/>
                                </a:cubicBezTo>
                                <a:cubicBezTo>
                                  <a:pt x="787" y="1633"/>
                                  <a:pt x="740" y="1593"/>
                                  <a:pt x="691" y="1544"/>
                                </a:cubicBezTo>
                                <a:cubicBezTo>
                                  <a:pt x="646" y="1499"/>
                                  <a:pt x="608" y="1454"/>
                                  <a:pt x="578" y="1409"/>
                                </a:cubicBezTo>
                                <a:cubicBezTo>
                                  <a:pt x="547" y="1363"/>
                                  <a:pt x="527" y="1319"/>
                                  <a:pt x="516" y="1276"/>
                                </a:cubicBezTo>
                                <a:cubicBezTo>
                                  <a:pt x="506" y="1232"/>
                                  <a:pt x="506" y="1189"/>
                                  <a:pt x="518" y="1148"/>
                                </a:cubicBezTo>
                                <a:cubicBezTo>
                                  <a:pt x="531" y="1106"/>
                                  <a:pt x="556" y="1065"/>
                                  <a:pt x="595" y="1026"/>
                                </a:cubicBezTo>
                                <a:cubicBezTo>
                                  <a:pt x="633" y="989"/>
                                  <a:pt x="671" y="964"/>
                                  <a:pt x="710" y="952"/>
                                </a:cubicBezTo>
                                <a:cubicBezTo>
                                  <a:pt x="749" y="939"/>
                                  <a:pt x="789" y="938"/>
                                  <a:pt x="830" y="949"/>
                                </a:cubicBezTo>
                                <a:cubicBezTo>
                                  <a:pt x="872" y="959"/>
                                  <a:pt x="915" y="980"/>
                                  <a:pt x="959" y="1011"/>
                                </a:cubicBezTo>
                                <a:cubicBezTo>
                                  <a:pt x="1003" y="1042"/>
                                  <a:pt x="1050" y="1082"/>
                                  <a:pt x="1099" y="1131"/>
                                </a:cubicBezTo>
                                <a:close/>
                                <a:moveTo>
                                  <a:pt x="1023" y="1217"/>
                                </a:moveTo>
                                <a:cubicBezTo>
                                  <a:pt x="994" y="1187"/>
                                  <a:pt x="966" y="1162"/>
                                  <a:pt x="940" y="1141"/>
                                </a:cubicBezTo>
                                <a:cubicBezTo>
                                  <a:pt x="915" y="1119"/>
                                  <a:pt x="891" y="1101"/>
                                  <a:pt x="869" y="1088"/>
                                </a:cubicBezTo>
                                <a:cubicBezTo>
                                  <a:pt x="847" y="1074"/>
                                  <a:pt x="826" y="1064"/>
                                  <a:pt x="806" y="1057"/>
                                </a:cubicBezTo>
                                <a:cubicBezTo>
                                  <a:pt x="787" y="1051"/>
                                  <a:pt x="768" y="1048"/>
                                  <a:pt x="750" y="1049"/>
                                </a:cubicBezTo>
                                <a:cubicBezTo>
                                  <a:pt x="733" y="1049"/>
                                  <a:pt x="716" y="1054"/>
                                  <a:pt x="701" y="1062"/>
                                </a:cubicBezTo>
                                <a:cubicBezTo>
                                  <a:pt x="685" y="1070"/>
                                  <a:pt x="670" y="1081"/>
                                  <a:pt x="655" y="1096"/>
                                </a:cubicBezTo>
                                <a:cubicBezTo>
                                  <a:pt x="629" y="1122"/>
                                  <a:pt x="614" y="1149"/>
                                  <a:pt x="610" y="1177"/>
                                </a:cubicBezTo>
                                <a:cubicBezTo>
                                  <a:pt x="606" y="1206"/>
                                  <a:pt x="610" y="1235"/>
                                  <a:pt x="623" y="1266"/>
                                </a:cubicBezTo>
                                <a:cubicBezTo>
                                  <a:pt x="635" y="1297"/>
                                  <a:pt x="653" y="1328"/>
                                  <a:pt x="679" y="1360"/>
                                </a:cubicBezTo>
                                <a:cubicBezTo>
                                  <a:pt x="704" y="1392"/>
                                  <a:pt x="733" y="1425"/>
                                  <a:pt x="766" y="1458"/>
                                </a:cubicBezTo>
                                <a:cubicBezTo>
                                  <a:pt x="811" y="1502"/>
                                  <a:pt x="851" y="1538"/>
                                  <a:pt x="886" y="1564"/>
                                </a:cubicBezTo>
                                <a:cubicBezTo>
                                  <a:pt x="922" y="1590"/>
                                  <a:pt x="954" y="1608"/>
                                  <a:pt x="984" y="1618"/>
                                </a:cubicBezTo>
                                <a:cubicBezTo>
                                  <a:pt x="1013" y="1628"/>
                                  <a:pt x="1040" y="1629"/>
                                  <a:pt x="1065" y="1623"/>
                                </a:cubicBezTo>
                                <a:cubicBezTo>
                                  <a:pt x="1089" y="1616"/>
                                  <a:pt x="1112" y="1602"/>
                                  <a:pt x="1134" y="1580"/>
                                </a:cubicBezTo>
                                <a:cubicBezTo>
                                  <a:pt x="1151" y="1563"/>
                                  <a:pt x="1163" y="1545"/>
                                  <a:pt x="1171" y="1526"/>
                                </a:cubicBezTo>
                                <a:cubicBezTo>
                                  <a:pt x="1178" y="1508"/>
                                  <a:pt x="1182" y="1489"/>
                                  <a:pt x="1181" y="1469"/>
                                </a:cubicBezTo>
                                <a:cubicBezTo>
                                  <a:pt x="1180" y="1450"/>
                                  <a:pt x="1175" y="1430"/>
                                  <a:pt x="1167" y="1409"/>
                                </a:cubicBezTo>
                                <a:cubicBezTo>
                                  <a:pt x="1159" y="1389"/>
                                  <a:pt x="1148" y="1368"/>
                                  <a:pt x="1134" y="1347"/>
                                </a:cubicBezTo>
                                <a:cubicBezTo>
                                  <a:pt x="1120" y="1326"/>
                                  <a:pt x="1104" y="1304"/>
                                  <a:pt x="1085" y="1283"/>
                                </a:cubicBezTo>
                                <a:cubicBezTo>
                                  <a:pt x="1066" y="1261"/>
                                  <a:pt x="1045" y="1239"/>
                                  <a:pt x="1023" y="1217"/>
                                </a:cubicBezTo>
                                <a:close/>
                                <a:moveTo>
                                  <a:pt x="1834" y="930"/>
                                </a:moveTo>
                                <a:cubicBezTo>
                                  <a:pt x="1839" y="935"/>
                                  <a:pt x="1844" y="941"/>
                                  <a:pt x="1847" y="946"/>
                                </a:cubicBezTo>
                                <a:cubicBezTo>
                                  <a:pt x="1850" y="951"/>
                                  <a:pt x="1852" y="955"/>
                                  <a:pt x="1853" y="959"/>
                                </a:cubicBezTo>
                                <a:cubicBezTo>
                                  <a:pt x="1854" y="963"/>
                                  <a:pt x="1854" y="966"/>
                                  <a:pt x="1853" y="970"/>
                                </a:cubicBezTo>
                                <a:cubicBezTo>
                                  <a:pt x="1852" y="973"/>
                                  <a:pt x="1850" y="975"/>
                                  <a:pt x="1848" y="977"/>
                                </a:cubicBezTo>
                                <a:lnTo>
                                  <a:pt x="1538" y="1287"/>
                                </a:lnTo>
                                <a:cubicBezTo>
                                  <a:pt x="1536" y="1289"/>
                                  <a:pt x="1534" y="1291"/>
                                  <a:pt x="1531" y="1292"/>
                                </a:cubicBezTo>
                                <a:cubicBezTo>
                                  <a:pt x="1528" y="1292"/>
                                  <a:pt x="1524" y="1292"/>
                                  <a:pt x="1520" y="1292"/>
                                </a:cubicBezTo>
                                <a:cubicBezTo>
                                  <a:pt x="1516" y="1291"/>
                                  <a:pt x="1512" y="1289"/>
                                  <a:pt x="1507" y="1286"/>
                                </a:cubicBezTo>
                                <a:cubicBezTo>
                                  <a:pt x="1502" y="1283"/>
                                  <a:pt x="1497" y="1278"/>
                                  <a:pt x="1491" y="1273"/>
                                </a:cubicBezTo>
                                <a:cubicBezTo>
                                  <a:pt x="1485" y="1267"/>
                                  <a:pt x="1481" y="1262"/>
                                  <a:pt x="1478" y="1257"/>
                                </a:cubicBezTo>
                                <a:cubicBezTo>
                                  <a:pt x="1475" y="1252"/>
                                  <a:pt x="1473" y="1248"/>
                                  <a:pt x="1471" y="1244"/>
                                </a:cubicBezTo>
                                <a:cubicBezTo>
                                  <a:pt x="1470" y="1240"/>
                                  <a:pt x="1470" y="1236"/>
                                  <a:pt x="1471" y="1233"/>
                                </a:cubicBezTo>
                                <a:cubicBezTo>
                                  <a:pt x="1471" y="1229"/>
                                  <a:pt x="1473" y="1226"/>
                                  <a:pt x="1475" y="1224"/>
                                </a:cubicBezTo>
                                <a:lnTo>
                                  <a:pt x="1599" y="1100"/>
                                </a:lnTo>
                                <a:lnTo>
                                  <a:pt x="1148" y="649"/>
                                </a:lnTo>
                                <a:lnTo>
                                  <a:pt x="1101" y="832"/>
                                </a:lnTo>
                                <a:cubicBezTo>
                                  <a:pt x="1099" y="841"/>
                                  <a:pt x="1096" y="847"/>
                                  <a:pt x="1093" y="851"/>
                                </a:cubicBezTo>
                                <a:cubicBezTo>
                                  <a:pt x="1090" y="856"/>
                                  <a:pt x="1087" y="858"/>
                                  <a:pt x="1082" y="858"/>
                                </a:cubicBezTo>
                                <a:cubicBezTo>
                                  <a:pt x="1078" y="858"/>
                                  <a:pt x="1074" y="856"/>
                                  <a:pt x="1068" y="852"/>
                                </a:cubicBezTo>
                                <a:cubicBezTo>
                                  <a:pt x="1063" y="849"/>
                                  <a:pt x="1057" y="843"/>
                                  <a:pt x="1050" y="836"/>
                                </a:cubicBezTo>
                                <a:cubicBezTo>
                                  <a:pt x="1044" y="831"/>
                                  <a:pt x="1040" y="826"/>
                                  <a:pt x="1037" y="822"/>
                                </a:cubicBezTo>
                                <a:cubicBezTo>
                                  <a:pt x="1034" y="818"/>
                                  <a:pt x="1031" y="814"/>
                                  <a:pt x="1030" y="811"/>
                                </a:cubicBezTo>
                                <a:cubicBezTo>
                                  <a:pt x="1028" y="807"/>
                                  <a:pt x="1028" y="804"/>
                                  <a:pt x="1027" y="801"/>
                                </a:cubicBezTo>
                                <a:cubicBezTo>
                                  <a:pt x="1027" y="797"/>
                                  <a:pt x="1028" y="793"/>
                                  <a:pt x="1029" y="788"/>
                                </a:cubicBezTo>
                                <a:lnTo>
                                  <a:pt x="1078" y="564"/>
                                </a:lnTo>
                                <a:cubicBezTo>
                                  <a:pt x="1078" y="562"/>
                                  <a:pt x="1079" y="560"/>
                                  <a:pt x="1080" y="557"/>
                                </a:cubicBezTo>
                                <a:cubicBezTo>
                                  <a:pt x="1081" y="555"/>
                                  <a:pt x="1083" y="552"/>
                                  <a:pt x="1085" y="549"/>
                                </a:cubicBezTo>
                                <a:cubicBezTo>
                                  <a:pt x="1087" y="545"/>
                                  <a:pt x="1090" y="542"/>
                                  <a:pt x="1093" y="538"/>
                                </a:cubicBezTo>
                                <a:cubicBezTo>
                                  <a:pt x="1097" y="534"/>
                                  <a:pt x="1101" y="529"/>
                                  <a:pt x="1107" y="524"/>
                                </a:cubicBezTo>
                                <a:cubicBezTo>
                                  <a:pt x="1114" y="516"/>
                                  <a:pt x="1121" y="511"/>
                                  <a:pt x="1126" y="506"/>
                                </a:cubicBezTo>
                                <a:cubicBezTo>
                                  <a:pt x="1132" y="502"/>
                                  <a:pt x="1136" y="499"/>
                                  <a:pt x="1140" y="497"/>
                                </a:cubicBezTo>
                                <a:cubicBezTo>
                                  <a:pt x="1144" y="496"/>
                                  <a:pt x="1147" y="495"/>
                                  <a:pt x="1150" y="496"/>
                                </a:cubicBezTo>
                                <a:cubicBezTo>
                                  <a:pt x="1152" y="497"/>
                                  <a:pt x="1155" y="498"/>
                                  <a:pt x="1156" y="500"/>
                                </a:cubicBezTo>
                                <a:lnTo>
                                  <a:pt x="1678" y="1021"/>
                                </a:lnTo>
                                <a:lnTo>
                                  <a:pt x="1785" y="914"/>
                                </a:lnTo>
                                <a:cubicBezTo>
                                  <a:pt x="1788" y="912"/>
                                  <a:pt x="1791" y="910"/>
                                  <a:pt x="1794" y="909"/>
                                </a:cubicBezTo>
                                <a:cubicBezTo>
                                  <a:pt x="1798" y="908"/>
                                  <a:pt x="1801" y="909"/>
                                  <a:pt x="1805" y="910"/>
                                </a:cubicBezTo>
                                <a:cubicBezTo>
                                  <a:pt x="1809" y="911"/>
                                  <a:pt x="1814" y="913"/>
                                  <a:pt x="1818" y="917"/>
                                </a:cubicBezTo>
                                <a:cubicBezTo>
                                  <a:pt x="1823" y="920"/>
                                  <a:pt x="1828" y="924"/>
                                  <a:pt x="1834" y="930"/>
                                </a:cubicBezTo>
                                <a:close/>
                                <a:moveTo>
                                  <a:pt x="2305" y="453"/>
                                </a:moveTo>
                                <a:cubicBezTo>
                                  <a:pt x="2310" y="459"/>
                                  <a:pt x="2315" y="464"/>
                                  <a:pt x="2318" y="469"/>
                                </a:cubicBezTo>
                                <a:cubicBezTo>
                                  <a:pt x="2322" y="474"/>
                                  <a:pt x="2324" y="479"/>
                                  <a:pt x="2326" y="483"/>
                                </a:cubicBezTo>
                                <a:cubicBezTo>
                                  <a:pt x="2327" y="487"/>
                                  <a:pt x="2328" y="491"/>
                                  <a:pt x="2327" y="495"/>
                                </a:cubicBezTo>
                                <a:cubicBezTo>
                                  <a:pt x="2326" y="498"/>
                                  <a:pt x="2324" y="502"/>
                                  <a:pt x="2321" y="504"/>
                                </a:cubicBezTo>
                                <a:lnTo>
                                  <a:pt x="1993" y="832"/>
                                </a:lnTo>
                                <a:cubicBezTo>
                                  <a:pt x="1989" y="837"/>
                                  <a:pt x="1985" y="840"/>
                                  <a:pt x="1981" y="842"/>
                                </a:cubicBezTo>
                                <a:cubicBezTo>
                                  <a:pt x="1976" y="844"/>
                                  <a:pt x="1972" y="845"/>
                                  <a:pt x="1967" y="845"/>
                                </a:cubicBezTo>
                                <a:cubicBezTo>
                                  <a:pt x="1962" y="845"/>
                                  <a:pt x="1957" y="843"/>
                                  <a:pt x="1951" y="839"/>
                                </a:cubicBezTo>
                                <a:cubicBezTo>
                                  <a:pt x="1946" y="836"/>
                                  <a:pt x="1940" y="831"/>
                                  <a:pt x="1933" y="824"/>
                                </a:cubicBezTo>
                                <a:cubicBezTo>
                                  <a:pt x="1927" y="818"/>
                                  <a:pt x="1922" y="812"/>
                                  <a:pt x="1918" y="807"/>
                                </a:cubicBezTo>
                                <a:cubicBezTo>
                                  <a:pt x="1913" y="802"/>
                                  <a:pt x="1910" y="797"/>
                                  <a:pt x="1908" y="792"/>
                                </a:cubicBezTo>
                                <a:cubicBezTo>
                                  <a:pt x="1907" y="787"/>
                                  <a:pt x="1905" y="781"/>
                                  <a:pt x="1904" y="776"/>
                                </a:cubicBezTo>
                                <a:cubicBezTo>
                                  <a:pt x="1903" y="770"/>
                                  <a:pt x="1902" y="763"/>
                                  <a:pt x="1902" y="755"/>
                                </a:cubicBezTo>
                                <a:lnTo>
                                  <a:pt x="1898" y="515"/>
                                </a:lnTo>
                                <a:cubicBezTo>
                                  <a:pt x="1898" y="459"/>
                                  <a:pt x="1894" y="412"/>
                                  <a:pt x="1889" y="373"/>
                                </a:cubicBezTo>
                                <a:cubicBezTo>
                                  <a:pt x="1883" y="334"/>
                                  <a:pt x="1875" y="301"/>
                                  <a:pt x="1866" y="274"/>
                                </a:cubicBezTo>
                                <a:cubicBezTo>
                                  <a:pt x="1857" y="246"/>
                                  <a:pt x="1846" y="224"/>
                                  <a:pt x="1834" y="206"/>
                                </a:cubicBezTo>
                                <a:cubicBezTo>
                                  <a:pt x="1822" y="188"/>
                                  <a:pt x="1809" y="173"/>
                                  <a:pt x="1796" y="160"/>
                                </a:cubicBezTo>
                                <a:cubicBezTo>
                                  <a:pt x="1783" y="146"/>
                                  <a:pt x="1768" y="136"/>
                                  <a:pt x="1752" y="129"/>
                                </a:cubicBezTo>
                                <a:cubicBezTo>
                                  <a:pt x="1736" y="122"/>
                                  <a:pt x="1719" y="118"/>
                                  <a:pt x="1702" y="117"/>
                                </a:cubicBezTo>
                                <a:cubicBezTo>
                                  <a:pt x="1684" y="117"/>
                                  <a:pt x="1667" y="120"/>
                                  <a:pt x="1649" y="127"/>
                                </a:cubicBezTo>
                                <a:cubicBezTo>
                                  <a:pt x="1631" y="135"/>
                                  <a:pt x="1614" y="147"/>
                                  <a:pt x="1598" y="163"/>
                                </a:cubicBezTo>
                                <a:cubicBezTo>
                                  <a:pt x="1579" y="182"/>
                                  <a:pt x="1564" y="202"/>
                                  <a:pt x="1554" y="223"/>
                                </a:cubicBezTo>
                                <a:cubicBezTo>
                                  <a:pt x="1544" y="243"/>
                                  <a:pt x="1536" y="262"/>
                                  <a:pt x="1531" y="280"/>
                                </a:cubicBezTo>
                                <a:cubicBezTo>
                                  <a:pt x="1525" y="298"/>
                                  <a:pt x="1521" y="313"/>
                                  <a:pt x="1519" y="326"/>
                                </a:cubicBezTo>
                                <a:cubicBezTo>
                                  <a:pt x="1516" y="339"/>
                                  <a:pt x="1513" y="347"/>
                                  <a:pt x="1509" y="351"/>
                                </a:cubicBezTo>
                                <a:cubicBezTo>
                                  <a:pt x="1507" y="353"/>
                                  <a:pt x="1504" y="354"/>
                                  <a:pt x="1501" y="355"/>
                                </a:cubicBezTo>
                                <a:cubicBezTo>
                                  <a:pt x="1498" y="355"/>
                                  <a:pt x="1495" y="355"/>
                                  <a:pt x="1491" y="353"/>
                                </a:cubicBezTo>
                                <a:cubicBezTo>
                                  <a:pt x="1487" y="352"/>
                                  <a:pt x="1483" y="349"/>
                                  <a:pt x="1478" y="345"/>
                                </a:cubicBezTo>
                                <a:cubicBezTo>
                                  <a:pt x="1472" y="341"/>
                                  <a:pt x="1467" y="336"/>
                                  <a:pt x="1460" y="329"/>
                                </a:cubicBezTo>
                                <a:cubicBezTo>
                                  <a:pt x="1456" y="325"/>
                                  <a:pt x="1452" y="321"/>
                                  <a:pt x="1449" y="317"/>
                                </a:cubicBezTo>
                                <a:cubicBezTo>
                                  <a:pt x="1446" y="313"/>
                                  <a:pt x="1443" y="310"/>
                                  <a:pt x="1442" y="307"/>
                                </a:cubicBezTo>
                                <a:cubicBezTo>
                                  <a:pt x="1440" y="303"/>
                                  <a:pt x="1439" y="300"/>
                                  <a:pt x="1438" y="297"/>
                                </a:cubicBezTo>
                                <a:cubicBezTo>
                                  <a:pt x="1437" y="293"/>
                                  <a:pt x="1437" y="288"/>
                                  <a:pt x="1437" y="281"/>
                                </a:cubicBezTo>
                                <a:cubicBezTo>
                                  <a:pt x="1437" y="274"/>
                                  <a:pt x="1439" y="264"/>
                                  <a:pt x="1443" y="249"/>
                                </a:cubicBezTo>
                                <a:cubicBezTo>
                                  <a:pt x="1446" y="235"/>
                                  <a:pt x="1452" y="218"/>
                                  <a:pt x="1461" y="199"/>
                                </a:cubicBezTo>
                                <a:cubicBezTo>
                                  <a:pt x="1469" y="180"/>
                                  <a:pt x="1479" y="161"/>
                                  <a:pt x="1492" y="141"/>
                                </a:cubicBezTo>
                                <a:cubicBezTo>
                                  <a:pt x="1505" y="121"/>
                                  <a:pt x="1520" y="102"/>
                                  <a:pt x="1538" y="84"/>
                                </a:cubicBezTo>
                                <a:cubicBezTo>
                                  <a:pt x="1567" y="55"/>
                                  <a:pt x="1596" y="34"/>
                                  <a:pt x="1626" y="20"/>
                                </a:cubicBezTo>
                                <a:cubicBezTo>
                                  <a:pt x="1655" y="7"/>
                                  <a:pt x="1684" y="0"/>
                                  <a:pt x="1713" y="0"/>
                                </a:cubicBezTo>
                                <a:cubicBezTo>
                                  <a:pt x="1741" y="0"/>
                                  <a:pt x="1768" y="5"/>
                                  <a:pt x="1793" y="17"/>
                                </a:cubicBezTo>
                                <a:cubicBezTo>
                                  <a:pt x="1819" y="29"/>
                                  <a:pt x="1843" y="45"/>
                                  <a:pt x="1864" y="66"/>
                                </a:cubicBezTo>
                                <a:cubicBezTo>
                                  <a:pt x="1883" y="85"/>
                                  <a:pt x="1900" y="106"/>
                                  <a:pt x="1915" y="128"/>
                                </a:cubicBezTo>
                                <a:cubicBezTo>
                                  <a:pt x="1931" y="150"/>
                                  <a:pt x="1944" y="177"/>
                                  <a:pt x="1955" y="210"/>
                                </a:cubicBezTo>
                                <a:cubicBezTo>
                                  <a:pt x="1966" y="243"/>
                                  <a:pt x="1975" y="283"/>
                                  <a:pt x="1981" y="330"/>
                                </a:cubicBezTo>
                                <a:cubicBezTo>
                                  <a:pt x="1987" y="377"/>
                                  <a:pt x="1991" y="435"/>
                                  <a:pt x="1992" y="504"/>
                                </a:cubicBezTo>
                                <a:lnTo>
                                  <a:pt x="1996" y="696"/>
                                </a:lnTo>
                                <a:lnTo>
                                  <a:pt x="2254" y="438"/>
                                </a:lnTo>
                                <a:cubicBezTo>
                                  <a:pt x="2256" y="435"/>
                                  <a:pt x="2259" y="434"/>
                                  <a:pt x="2263" y="433"/>
                                </a:cubicBezTo>
                                <a:cubicBezTo>
                                  <a:pt x="2267" y="432"/>
                                  <a:pt x="2271" y="432"/>
                                  <a:pt x="2275" y="433"/>
                                </a:cubicBezTo>
                                <a:cubicBezTo>
                                  <a:pt x="2280" y="434"/>
                                  <a:pt x="2284" y="436"/>
                                  <a:pt x="2289" y="440"/>
                                </a:cubicBezTo>
                                <a:cubicBezTo>
                                  <a:pt x="2294" y="443"/>
                                  <a:pt x="2299" y="448"/>
                                  <a:pt x="2305" y="45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0" name="Freeform 473"/>
                        <wps:cNvSpPr>
                          <a:spLocks noEditPoints="1"/>
                        </wps:cNvSpPr>
                        <wps:spPr bwMode="auto">
                          <a:xfrm>
                            <a:off x="1735" y="2671"/>
                            <a:ext cx="310" cy="316"/>
                          </a:xfrm>
                          <a:custGeom>
                            <a:avLst/>
                            <a:gdLst>
                              <a:gd name="T0" fmla="*/ 17 w 2241"/>
                              <a:gd name="T1" fmla="*/ 37 h 2284"/>
                              <a:gd name="T2" fmla="*/ 10 w 2241"/>
                              <a:gd name="T3" fmla="*/ 44 h 2284"/>
                              <a:gd name="T4" fmla="*/ 9 w 2241"/>
                              <a:gd name="T5" fmla="*/ 43 h 2284"/>
                              <a:gd name="T6" fmla="*/ 9 w 2241"/>
                              <a:gd name="T7" fmla="*/ 35 h 2284"/>
                              <a:gd name="T8" fmla="*/ 6 w 2241"/>
                              <a:gd name="T9" fmla="*/ 30 h 2284"/>
                              <a:gd name="T10" fmla="*/ 2 w 2241"/>
                              <a:gd name="T11" fmla="*/ 32 h 2284"/>
                              <a:gd name="T12" fmla="*/ 1 w 2241"/>
                              <a:gd name="T13" fmla="*/ 34 h 2284"/>
                              <a:gd name="T14" fmla="*/ 0 w 2241"/>
                              <a:gd name="T15" fmla="*/ 34 h 2284"/>
                              <a:gd name="T16" fmla="*/ 0 w 2241"/>
                              <a:gd name="T17" fmla="*/ 32 h 2284"/>
                              <a:gd name="T18" fmla="*/ 4 w 2241"/>
                              <a:gd name="T19" fmla="*/ 28 h 2284"/>
                              <a:gd name="T20" fmla="*/ 9 w 2241"/>
                              <a:gd name="T21" fmla="*/ 30 h 2284"/>
                              <a:gd name="T22" fmla="*/ 11 w 2241"/>
                              <a:gd name="T23" fmla="*/ 41 h 2284"/>
                              <a:gd name="T24" fmla="*/ 16 w 2241"/>
                              <a:gd name="T25" fmla="*/ 36 h 2284"/>
                              <a:gd name="T26" fmla="*/ 24 w 2241"/>
                              <a:gd name="T27" fmla="*/ 27 h 2284"/>
                              <a:gd name="T28" fmla="*/ 18 w 2241"/>
                              <a:gd name="T29" fmla="*/ 33 h 2284"/>
                              <a:gd name="T30" fmla="*/ 10 w 2241"/>
                              <a:gd name="T31" fmla="*/ 24 h 2284"/>
                              <a:gd name="T32" fmla="*/ 16 w 2241"/>
                              <a:gd name="T33" fmla="*/ 18 h 2284"/>
                              <a:gd name="T34" fmla="*/ 18 w 2241"/>
                              <a:gd name="T35" fmla="*/ 22 h 2284"/>
                              <a:gd name="T36" fmla="*/ 13 w 2241"/>
                              <a:gd name="T37" fmla="*/ 20 h 2284"/>
                              <a:gd name="T38" fmla="*/ 13 w 2241"/>
                              <a:gd name="T39" fmla="*/ 26 h 2284"/>
                              <a:gd name="T40" fmla="*/ 20 w 2241"/>
                              <a:gd name="T41" fmla="*/ 31 h 2284"/>
                              <a:gd name="T42" fmla="*/ 22 w 2241"/>
                              <a:gd name="T43" fmla="*/ 27 h 2284"/>
                              <a:gd name="T44" fmla="*/ 35 w 2241"/>
                              <a:gd name="T45" fmla="*/ 18 h 2284"/>
                              <a:gd name="T46" fmla="*/ 35 w 2241"/>
                              <a:gd name="T47" fmla="*/ 19 h 2284"/>
                              <a:gd name="T48" fmla="*/ 29 w 2241"/>
                              <a:gd name="T49" fmla="*/ 25 h 2284"/>
                              <a:gd name="T50" fmla="*/ 28 w 2241"/>
                              <a:gd name="T51" fmla="*/ 24 h 2284"/>
                              <a:gd name="T52" fmla="*/ 21 w 2241"/>
                              <a:gd name="T53" fmla="*/ 16 h 2284"/>
                              <a:gd name="T54" fmla="*/ 20 w 2241"/>
                              <a:gd name="T55" fmla="*/ 16 h 2284"/>
                              <a:gd name="T56" fmla="*/ 20 w 2241"/>
                              <a:gd name="T57" fmla="*/ 15 h 2284"/>
                              <a:gd name="T58" fmla="*/ 21 w 2241"/>
                              <a:gd name="T59" fmla="*/ 10 h 2284"/>
                              <a:gd name="T60" fmla="*/ 22 w 2241"/>
                              <a:gd name="T61" fmla="*/ 10 h 2284"/>
                              <a:gd name="T62" fmla="*/ 34 w 2241"/>
                              <a:gd name="T63" fmla="*/ 17 h 2284"/>
                              <a:gd name="T64" fmla="*/ 41 w 2241"/>
                              <a:gd name="T65" fmla="*/ 6 h 2284"/>
                              <a:gd name="T66" fmla="*/ 41 w 2241"/>
                              <a:gd name="T67" fmla="*/ 14 h 2284"/>
                              <a:gd name="T68" fmla="*/ 37 w 2241"/>
                              <a:gd name="T69" fmla="*/ 16 h 2284"/>
                              <a:gd name="T70" fmla="*/ 36 w 2241"/>
                              <a:gd name="T71" fmla="*/ 15 h 2284"/>
                              <a:gd name="T72" fmla="*/ 37 w 2241"/>
                              <a:gd name="T73" fmla="*/ 14 h 2284"/>
                              <a:gd name="T74" fmla="*/ 41 w 2241"/>
                              <a:gd name="T75" fmla="*/ 10 h 2284"/>
                              <a:gd name="T76" fmla="*/ 38 w 2241"/>
                              <a:gd name="T77" fmla="*/ 7 h 2284"/>
                              <a:gd name="T78" fmla="*/ 34 w 2241"/>
                              <a:gd name="T79" fmla="*/ 10 h 2284"/>
                              <a:gd name="T80" fmla="*/ 33 w 2241"/>
                              <a:gd name="T81" fmla="*/ 9 h 2284"/>
                              <a:gd name="T82" fmla="*/ 34 w 2241"/>
                              <a:gd name="T83" fmla="*/ 8 h 2284"/>
                              <a:gd name="T84" fmla="*/ 34 w 2241"/>
                              <a:gd name="T85" fmla="*/ 3 h 2284"/>
                              <a:gd name="T86" fmla="*/ 30 w 2241"/>
                              <a:gd name="T87" fmla="*/ 3 h 2284"/>
                              <a:gd name="T88" fmla="*/ 29 w 2241"/>
                              <a:gd name="T89" fmla="*/ 7 h 2284"/>
                              <a:gd name="T90" fmla="*/ 28 w 2241"/>
                              <a:gd name="T91" fmla="*/ 6 h 2284"/>
                              <a:gd name="T92" fmla="*/ 28 w 2241"/>
                              <a:gd name="T93" fmla="*/ 5 h 2284"/>
                              <a:gd name="T94" fmla="*/ 29 w 2241"/>
                              <a:gd name="T95" fmla="*/ 2 h 2284"/>
                              <a:gd name="T96" fmla="*/ 35 w 2241"/>
                              <a:gd name="T97" fmla="*/ 1 h 2284"/>
                              <a:gd name="T98" fmla="*/ 36 w 2241"/>
                              <a:gd name="T99" fmla="*/ 6 h 2284"/>
                              <a:gd name="T100" fmla="*/ 40 w 2241"/>
                              <a:gd name="T101" fmla="*/ 5 h 2284"/>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241" h="2284">
                                <a:moveTo>
                                  <a:pt x="868" y="1892"/>
                                </a:moveTo>
                                <a:cubicBezTo>
                                  <a:pt x="873" y="1897"/>
                                  <a:pt x="878" y="1903"/>
                                  <a:pt x="881" y="1908"/>
                                </a:cubicBezTo>
                                <a:cubicBezTo>
                                  <a:pt x="885" y="1913"/>
                                  <a:pt x="887" y="1917"/>
                                  <a:pt x="889" y="1922"/>
                                </a:cubicBezTo>
                                <a:cubicBezTo>
                                  <a:pt x="890" y="1926"/>
                                  <a:pt x="891" y="1930"/>
                                  <a:pt x="890" y="1934"/>
                                </a:cubicBezTo>
                                <a:cubicBezTo>
                                  <a:pt x="889" y="1937"/>
                                  <a:pt x="887" y="1941"/>
                                  <a:pt x="884" y="1943"/>
                                </a:cubicBezTo>
                                <a:lnTo>
                                  <a:pt x="557" y="2271"/>
                                </a:lnTo>
                                <a:cubicBezTo>
                                  <a:pt x="552" y="2275"/>
                                  <a:pt x="548" y="2279"/>
                                  <a:pt x="544" y="2281"/>
                                </a:cubicBezTo>
                                <a:cubicBezTo>
                                  <a:pt x="539" y="2283"/>
                                  <a:pt x="535" y="2284"/>
                                  <a:pt x="530" y="2284"/>
                                </a:cubicBezTo>
                                <a:cubicBezTo>
                                  <a:pt x="525" y="2284"/>
                                  <a:pt x="520" y="2282"/>
                                  <a:pt x="515" y="2278"/>
                                </a:cubicBezTo>
                                <a:cubicBezTo>
                                  <a:pt x="509" y="2275"/>
                                  <a:pt x="503" y="2270"/>
                                  <a:pt x="496" y="2263"/>
                                </a:cubicBezTo>
                                <a:cubicBezTo>
                                  <a:pt x="490" y="2257"/>
                                  <a:pt x="485" y="2251"/>
                                  <a:pt x="481" y="2246"/>
                                </a:cubicBezTo>
                                <a:cubicBezTo>
                                  <a:pt x="477" y="2241"/>
                                  <a:pt x="474" y="2236"/>
                                  <a:pt x="472" y="2231"/>
                                </a:cubicBezTo>
                                <a:cubicBezTo>
                                  <a:pt x="470" y="2226"/>
                                  <a:pt x="468" y="2220"/>
                                  <a:pt x="467" y="2214"/>
                                </a:cubicBezTo>
                                <a:cubicBezTo>
                                  <a:pt x="466" y="2209"/>
                                  <a:pt x="465" y="2202"/>
                                  <a:pt x="465" y="2194"/>
                                </a:cubicBezTo>
                                <a:lnTo>
                                  <a:pt x="462" y="1953"/>
                                </a:lnTo>
                                <a:cubicBezTo>
                                  <a:pt x="461" y="1898"/>
                                  <a:pt x="458" y="1851"/>
                                  <a:pt x="452" y="1812"/>
                                </a:cubicBezTo>
                                <a:cubicBezTo>
                                  <a:pt x="446" y="1773"/>
                                  <a:pt x="438" y="1740"/>
                                  <a:pt x="429" y="1713"/>
                                </a:cubicBezTo>
                                <a:cubicBezTo>
                                  <a:pt x="420" y="1685"/>
                                  <a:pt x="409" y="1663"/>
                                  <a:pt x="397" y="1645"/>
                                </a:cubicBezTo>
                                <a:cubicBezTo>
                                  <a:pt x="385" y="1627"/>
                                  <a:pt x="372" y="1612"/>
                                  <a:pt x="359" y="1598"/>
                                </a:cubicBezTo>
                                <a:cubicBezTo>
                                  <a:pt x="346" y="1585"/>
                                  <a:pt x="331" y="1575"/>
                                  <a:pt x="315" y="1568"/>
                                </a:cubicBezTo>
                                <a:cubicBezTo>
                                  <a:pt x="299" y="1560"/>
                                  <a:pt x="282" y="1556"/>
                                  <a:pt x="265" y="1556"/>
                                </a:cubicBezTo>
                                <a:cubicBezTo>
                                  <a:pt x="248" y="1555"/>
                                  <a:pt x="230" y="1559"/>
                                  <a:pt x="212" y="1566"/>
                                </a:cubicBezTo>
                                <a:cubicBezTo>
                                  <a:pt x="194" y="1574"/>
                                  <a:pt x="177" y="1586"/>
                                  <a:pt x="161" y="1602"/>
                                </a:cubicBezTo>
                                <a:cubicBezTo>
                                  <a:pt x="142" y="1621"/>
                                  <a:pt x="127" y="1641"/>
                                  <a:pt x="117" y="1662"/>
                                </a:cubicBezTo>
                                <a:cubicBezTo>
                                  <a:pt x="107" y="1682"/>
                                  <a:pt x="99" y="1701"/>
                                  <a:pt x="94" y="1719"/>
                                </a:cubicBezTo>
                                <a:cubicBezTo>
                                  <a:pt x="88" y="1736"/>
                                  <a:pt x="84" y="1752"/>
                                  <a:pt x="82" y="1765"/>
                                </a:cubicBezTo>
                                <a:cubicBezTo>
                                  <a:pt x="79" y="1778"/>
                                  <a:pt x="76" y="1786"/>
                                  <a:pt x="72" y="1790"/>
                                </a:cubicBezTo>
                                <a:cubicBezTo>
                                  <a:pt x="70" y="1792"/>
                                  <a:pt x="68" y="1793"/>
                                  <a:pt x="65" y="1794"/>
                                </a:cubicBezTo>
                                <a:cubicBezTo>
                                  <a:pt x="62" y="1794"/>
                                  <a:pt x="58" y="1794"/>
                                  <a:pt x="54" y="1792"/>
                                </a:cubicBezTo>
                                <a:cubicBezTo>
                                  <a:pt x="50" y="1790"/>
                                  <a:pt x="46" y="1788"/>
                                  <a:pt x="41" y="1784"/>
                                </a:cubicBezTo>
                                <a:cubicBezTo>
                                  <a:pt x="36" y="1780"/>
                                  <a:pt x="30" y="1775"/>
                                  <a:pt x="23" y="1768"/>
                                </a:cubicBezTo>
                                <a:cubicBezTo>
                                  <a:pt x="19" y="1764"/>
                                  <a:pt x="15" y="1759"/>
                                  <a:pt x="12" y="1756"/>
                                </a:cubicBezTo>
                                <a:cubicBezTo>
                                  <a:pt x="9" y="1752"/>
                                  <a:pt x="6" y="1749"/>
                                  <a:pt x="5" y="1745"/>
                                </a:cubicBezTo>
                                <a:cubicBezTo>
                                  <a:pt x="3" y="1742"/>
                                  <a:pt x="2" y="1739"/>
                                  <a:pt x="1" y="1736"/>
                                </a:cubicBezTo>
                                <a:cubicBezTo>
                                  <a:pt x="0" y="1732"/>
                                  <a:pt x="0" y="1727"/>
                                  <a:pt x="0" y="1720"/>
                                </a:cubicBezTo>
                                <a:cubicBezTo>
                                  <a:pt x="1" y="1713"/>
                                  <a:pt x="3" y="1703"/>
                                  <a:pt x="6" y="1688"/>
                                </a:cubicBezTo>
                                <a:cubicBezTo>
                                  <a:pt x="10" y="1674"/>
                                  <a:pt x="15" y="1657"/>
                                  <a:pt x="24" y="1638"/>
                                </a:cubicBezTo>
                                <a:cubicBezTo>
                                  <a:pt x="32" y="1619"/>
                                  <a:pt x="42" y="1599"/>
                                  <a:pt x="55" y="1579"/>
                                </a:cubicBezTo>
                                <a:cubicBezTo>
                                  <a:pt x="68" y="1559"/>
                                  <a:pt x="83" y="1540"/>
                                  <a:pt x="101" y="1522"/>
                                </a:cubicBezTo>
                                <a:cubicBezTo>
                                  <a:pt x="130" y="1494"/>
                                  <a:pt x="159" y="1473"/>
                                  <a:pt x="189" y="1459"/>
                                </a:cubicBezTo>
                                <a:cubicBezTo>
                                  <a:pt x="218" y="1446"/>
                                  <a:pt x="247" y="1439"/>
                                  <a:pt x="276" y="1439"/>
                                </a:cubicBezTo>
                                <a:cubicBezTo>
                                  <a:pt x="304" y="1439"/>
                                  <a:pt x="331" y="1444"/>
                                  <a:pt x="357" y="1456"/>
                                </a:cubicBezTo>
                                <a:cubicBezTo>
                                  <a:pt x="382" y="1467"/>
                                  <a:pt x="406" y="1484"/>
                                  <a:pt x="427" y="1505"/>
                                </a:cubicBezTo>
                                <a:cubicBezTo>
                                  <a:pt x="446" y="1524"/>
                                  <a:pt x="463" y="1544"/>
                                  <a:pt x="478" y="1567"/>
                                </a:cubicBezTo>
                                <a:cubicBezTo>
                                  <a:pt x="494" y="1589"/>
                                  <a:pt x="507" y="1616"/>
                                  <a:pt x="518" y="1649"/>
                                </a:cubicBezTo>
                                <a:cubicBezTo>
                                  <a:pt x="529" y="1682"/>
                                  <a:pt x="538" y="1722"/>
                                  <a:pt x="544" y="1769"/>
                                </a:cubicBezTo>
                                <a:cubicBezTo>
                                  <a:pt x="550" y="1816"/>
                                  <a:pt x="554" y="1874"/>
                                  <a:pt x="555" y="1943"/>
                                </a:cubicBezTo>
                                <a:lnTo>
                                  <a:pt x="559" y="2135"/>
                                </a:lnTo>
                                <a:lnTo>
                                  <a:pt x="817" y="1877"/>
                                </a:lnTo>
                                <a:cubicBezTo>
                                  <a:pt x="819" y="1874"/>
                                  <a:pt x="822" y="1873"/>
                                  <a:pt x="826" y="1872"/>
                                </a:cubicBezTo>
                                <a:cubicBezTo>
                                  <a:pt x="830" y="1871"/>
                                  <a:pt x="834" y="1871"/>
                                  <a:pt x="838" y="1872"/>
                                </a:cubicBezTo>
                                <a:cubicBezTo>
                                  <a:pt x="843" y="1873"/>
                                  <a:pt x="847" y="1875"/>
                                  <a:pt x="852" y="1879"/>
                                </a:cubicBezTo>
                                <a:cubicBezTo>
                                  <a:pt x="857" y="1882"/>
                                  <a:pt x="862" y="1886"/>
                                  <a:pt x="868" y="1892"/>
                                </a:cubicBezTo>
                                <a:close/>
                                <a:moveTo>
                                  <a:pt x="1099" y="1133"/>
                                </a:moveTo>
                                <a:cubicBezTo>
                                  <a:pt x="1144" y="1178"/>
                                  <a:pt x="1182" y="1224"/>
                                  <a:pt x="1213" y="1268"/>
                                </a:cubicBezTo>
                                <a:cubicBezTo>
                                  <a:pt x="1243" y="1313"/>
                                  <a:pt x="1263" y="1357"/>
                                  <a:pt x="1274" y="1401"/>
                                </a:cubicBezTo>
                                <a:cubicBezTo>
                                  <a:pt x="1284" y="1445"/>
                                  <a:pt x="1283" y="1488"/>
                                  <a:pt x="1271" y="1529"/>
                                </a:cubicBezTo>
                                <a:cubicBezTo>
                                  <a:pt x="1259" y="1571"/>
                                  <a:pt x="1233" y="1612"/>
                                  <a:pt x="1194" y="1651"/>
                                </a:cubicBezTo>
                                <a:cubicBezTo>
                                  <a:pt x="1157" y="1688"/>
                                  <a:pt x="1119" y="1713"/>
                                  <a:pt x="1080" y="1725"/>
                                </a:cubicBezTo>
                                <a:cubicBezTo>
                                  <a:pt x="1041" y="1738"/>
                                  <a:pt x="1001" y="1739"/>
                                  <a:pt x="959" y="1728"/>
                                </a:cubicBezTo>
                                <a:cubicBezTo>
                                  <a:pt x="918" y="1718"/>
                                  <a:pt x="875" y="1697"/>
                                  <a:pt x="831" y="1666"/>
                                </a:cubicBezTo>
                                <a:cubicBezTo>
                                  <a:pt x="787" y="1635"/>
                                  <a:pt x="740" y="1595"/>
                                  <a:pt x="691" y="1546"/>
                                </a:cubicBezTo>
                                <a:cubicBezTo>
                                  <a:pt x="646" y="1501"/>
                                  <a:pt x="608" y="1456"/>
                                  <a:pt x="578" y="1411"/>
                                </a:cubicBezTo>
                                <a:cubicBezTo>
                                  <a:pt x="547" y="1365"/>
                                  <a:pt x="527" y="1321"/>
                                  <a:pt x="516" y="1278"/>
                                </a:cubicBezTo>
                                <a:cubicBezTo>
                                  <a:pt x="506" y="1234"/>
                                  <a:pt x="506" y="1191"/>
                                  <a:pt x="518" y="1150"/>
                                </a:cubicBezTo>
                                <a:cubicBezTo>
                                  <a:pt x="530" y="1108"/>
                                  <a:pt x="556" y="1067"/>
                                  <a:pt x="595" y="1028"/>
                                </a:cubicBezTo>
                                <a:cubicBezTo>
                                  <a:pt x="633" y="991"/>
                                  <a:pt x="671" y="966"/>
                                  <a:pt x="710" y="954"/>
                                </a:cubicBezTo>
                                <a:cubicBezTo>
                                  <a:pt x="749" y="941"/>
                                  <a:pt x="789" y="940"/>
                                  <a:pt x="830" y="951"/>
                                </a:cubicBezTo>
                                <a:cubicBezTo>
                                  <a:pt x="872" y="961"/>
                                  <a:pt x="914" y="982"/>
                                  <a:pt x="959" y="1013"/>
                                </a:cubicBezTo>
                                <a:cubicBezTo>
                                  <a:pt x="1003" y="1044"/>
                                  <a:pt x="1050" y="1084"/>
                                  <a:pt x="1099" y="1133"/>
                                </a:cubicBezTo>
                                <a:close/>
                                <a:moveTo>
                                  <a:pt x="1023" y="1219"/>
                                </a:moveTo>
                                <a:cubicBezTo>
                                  <a:pt x="994" y="1189"/>
                                  <a:pt x="966" y="1164"/>
                                  <a:pt x="940" y="1143"/>
                                </a:cubicBezTo>
                                <a:cubicBezTo>
                                  <a:pt x="915" y="1121"/>
                                  <a:pt x="891" y="1103"/>
                                  <a:pt x="869" y="1090"/>
                                </a:cubicBezTo>
                                <a:cubicBezTo>
                                  <a:pt x="847" y="1076"/>
                                  <a:pt x="826" y="1066"/>
                                  <a:pt x="806" y="1059"/>
                                </a:cubicBezTo>
                                <a:cubicBezTo>
                                  <a:pt x="787" y="1053"/>
                                  <a:pt x="768" y="1050"/>
                                  <a:pt x="750" y="1051"/>
                                </a:cubicBezTo>
                                <a:cubicBezTo>
                                  <a:pt x="733" y="1051"/>
                                  <a:pt x="716" y="1056"/>
                                  <a:pt x="701" y="1064"/>
                                </a:cubicBezTo>
                                <a:cubicBezTo>
                                  <a:pt x="685" y="1072"/>
                                  <a:pt x="670" y="1083"/>
                                  <a:pt x="655" y="1098"/>
                                </a:cubicBezTo>
                                <a:cubicBezTo>
                                  <a:pt x="629" y="1124"/>
                                  <a:pt x="614" y="1151"/>
                                  <a:pt x="610" y="1179"/>
                                </a:cubicBezTo>
                                <a:cubicBezTo>
                                  <a:pt x="606" y="1208"/>
                                  <a:pt x="610" y="1237"/>
                                  <a:pt x="622" y="1268"/>
                                </a:cubicBezTo>
                                <a:cubicBezTo>
                                  <a:pt x="635" y="1299"/>
                                  <a:pt x="653" y="1330"/>
                                  <a:pt x="679" y="1362"/>
                                </a:cubicBezTo>
                                <a:cubicBezTo>
                                  <a:pt x="704" y="1394"/>
                                  <a:pt x="733" y="1427"/>
                                  <a:pt x="766" y="1460"/>
                                </a:cubicBezTo>
                                <a:cubicBezTo>
                                  <a:pt x="811" y="1504"/>
                                  <a:pt x="851" y="1540"/>
                                  <a:pt x="886" y="1566"/>
                                </a:cubicBezTo>
                                <a:cubicBezTo>
                                  <a:pt x="922" y="1592"/>
                                  <a:pt x="954" y="1610"/>
                                  <a:pt x="984" y="1620"/>
                                </a:cubicBezTo>
                                <a:cubicBezTo>
                                  <a:pt x="1013" y="1630"/>
                                  <a:pt x="1040" y="1631"/>
                                  <a:pt x="1064" y="1625"/>
                                </a:cubicBezTo>
                                <a:cubicBezTo>
                                  <a:pt x="1089" y="1618"/>
                                  <a:pt x="1112" y="1604"/>
                                  <a:pt x="1134" y="1582"/>
                                </a:cubicBezTo>
                                <a:cubicBezTo>
                                  <a:pt x="1151" y="1565"/>
                                  <a:pt x="1163" y="1547"/>
                                  <a:pt x="1171" y="1528"/>
                                </a:cubicBezTo>
                                <a:cubicBezTo>
                                  <a:pt x="1178" y="1510"/>
                                  <a:pt x="1182" y="1491"/>
                                  <a:pt x="1181" y="1471"/>
                                </a:cubicBezTo>
                                <a:cubicBezTo>
                                  <a:pt x="1180" y="1452"/>
                                  <a:pt x="1175" y="1432"/>
                                  <a:pt x="1167" y="1411"/>
                                </a:cubicBezTo>
                                <a:cubicBezTo>
                                  <a:pt x="1159" y="1391"/>
                                  <a:pt x="1148" y="1370"/>
                                  <a:pt x="1134" y="1349"/>
                                </a:cubicBezTo>
                                <a:cubicBezTo>
                                  <a:pt x="1120" y="1328"/>
                                  <a:pt x="1104" y="1306"/>
                                  <a:pt x="1085" y="1285"/>
                                </a:cubicBezTo>
                                <a:cubicBezTo>
                                  <a:pt x="1066" y="1263"/>
                                  <a:pt x="1045" y="1241"/>
                                  <a:pt x="1023" y="1219"/>
                                </a:cubicBezTo>
                                <a:close/>
                                <a:moveTo>
                                  <a:pt x="1834" y="932"/>
                                </a:moveTo>
                                <a:cubicBezTo>
                                  <a:pt x="1839" y="937"/>
                                  <a:pt x="1844" y="943"/>
                                  <a:pt x="1847" y="948"/>
                                </a:cubicBezTo>
                                <a:cubicBezTo>
                                  <a:pt x="1850" y="953"/>
                                  <a:pt x="1852" y="957"/>
                                  <a:pt x="1853" y="961"/>
                                </a:cubicBezTo>
                                <a:cubicBezTo>
                                  <a:pt x="1854" y="965"/>
                                  <a:pt x="1854" y="968"/>
                                  <a:pt x="1853" y="972"/>
                                </a:cubicBezTo>
                                <a:cubicBezTo>
                                  <a:pt x="1852" y="975"/>
                                  <a:pt x="1850" y="977"/>
                                  <a:pt x="1848" y="979"/>
                                </a:cubicBezTo>
                                <a:lnTo>
                                  <a:pt x="1538" y="1289"/>
                                </a:lnTo>
                                <a:cubicBezTo>
                                  <a:pt x="1536" y="1291"/>
                                  <a:pt x="1534" y="1293"/>
                                  <a:pt x="1531" y="1294"/>
                                </a:cubicBezTo>
                                <a:cubicBezTo>
                                  <a:pt x="1528" y="1294"/>
                                  <a:pt x="1524" y="1294"/>
                                  <a:pt x="1520" y="1294"/>
                                </a:cubicBezTo>
                                <a:cubicBezTo>
                                  <a:pt x="1516" y="1293"/>
                                  <a:pt x="1512" y="1291"/>
                                  <a:pt x="1507" y="1288"/>
                                </a:cubicBezTo>
                                <a:cubicBezTo>
                                  <a:pt x="1502" y="1285"/>
                                  <a:pt x="1496" y="1280"/>
                                  <a:pt x="1491" y="1275"/>
                                </a:cubicBezTo>
                                <a:cubicBezTo>
                                  <a:pt x="1485" y="1269"/>
                                  <a:pt x="1481" y="1264"/>
                                  <a:pt x="1478" y="1259"/>
                                </a:cubicBezTo>
                                <a:cubicBezTo>
                                  <a:pt x="1475" y="1254"/>
                                  <a:pt x="1473" y="1250"/>
                                  <a:pt x="1471" y="1246"/>
                                </a:cubicBezTo>
                                <a:cubicBezTo>
                                  <a:pt x="1470" y="1242"/>
                                  <a:pt x="1470" y="1238"/>
                                  <a:pt x="1471" y="1235"/>
                                </a:cubicBezTo>
                                <a:cubicBezTo>
                                  <a:pt x="1471" y="1231"/>
                                  <a:pt x="1473" y="1228"/>
                                  <a:pt x="1475" y="1226"/>
                                </a:cubicBezTo>
                                <a:lnTo>
                                  <a:pt x="1599" y="1102"/>
                                </a:lnTo>
                                <a:lnTo>
                                  <a:pt x="1148" y="651"/>
                                </a:lnTo>
                                <a:lnTo>
                                  <a:pt x="1101" y="834"/>
                                </a:lnTo>
                                <a:cubicBezTo>
                                  <a:pt x="1099" y="843"/>
                                  <a:pt x="1096" y="849"/>
                                  <a:pt x="1093" y="853"/>
                                </a:cubicBezTo>
                                <a:cubicBezTo>
                                  <a:pt x="1090" y="858"/>
                                  <a:pt x="1087" y="860"/>
                                  <a:pt x="1082" y="860"/>
                                </a:cubicBezTo>
                                <a:cubicBezTo>
                                  <a:pt x="1078" y="860"/>
                                  <a:pt x="1074" y="858"/>
                                  <a:pt x="1068" y="854"/>
                                </a:cubicBezTo>
                                <a:cubicBezTo>
                                  <a:pt x="1063" y="851"/>
                                  <a:pt x="1057" y="845"/>
                                  <a:pt x="1050" y="838"/>
                                </a:cubicBezTo>
                                <a:cubicBezTo>
                                  <a:pt x="1044" y="833"/>
                                  <a:pt x="1040" y="828"/>
                                  <a:pt x="1037" y="824"/>
                                </a:cubicBezTo>
                                <a:cubicBezTo>
                                  <a:pt x="1034" y="820"/>
                                  <a:pt x="1031" y="816"/>
                                  <a:pt x="1030" y="813"/>
                                </a:cubicBezTo>
                                <a:cubicBezTo>
                                  <a:pt x="1028" y="809"/>
                                  <a:pt x="1028" y="806"/>
                                  <a:pt x="1027" y="803"/>
                                </a:cubicBezTo>
                                <a:cubicBezTo>
                                  <a:pt x="1027" y="799"/>
                                  <a:pt x="1028" y="795"/>
                                  <a:pt x="1029" y="790"/>
                                </a:cubicBezTo>
                                <a:lnTo>
                                  <a:pt x="1078" y="566"/>
                                </a:lnTo>
                                <a:cubicBezTo>
                                  <a:pt x="1078" y="564"/>
                                  <a:pt x="1079" y="562"/>
                                  <a:pt x="1080" y="559"/>
                                </a:cubicBezTo>
                                <a:cubicBezTo>
                                  <a:pt x="1081" y="557"/>
                                  <a:pt x="1083" y="554"/>
                                  <a:pt x="1085" y="551"/>
                                </a:cubicBezTo>
                                <a:cubicBezTo>
                                  <a:pt x="1087" y="547"/>
                                  <a:pt x="1090" y="544"/>
                                  <a:pt x="1093" y="540"/>
                                </a:cubicBezTo>
                                <a:cubicBezTo>
                                  <a:pt x="1097" y="536"/>
                                  <a:pt x="1101" y="531"/>
                                  <a:pt x="1107" y="526"/>
                                </a:cubicBezTo>
                                <a:cubicBezTo>
                                  <a:pt x="1114" y="518"/>
                                  <a:pt x="1121" y="513"/>
                                  <a:pt x="1126" y="508"/>
                                </a:cubicBezTo>
                                <a:cubicBezTo>
                                  <a:pt x="1132" y="504"/>
                                  <a:pt x="1136" y="501"/>
                                  <a:pt x="1140" y="499"/>
                                </a:cubicBezTo>
                                <a:cubicBezTo>
                                  <a:pt x="1144" y="498"/>
                                  <a:pt x="1147" y="497"/>
                                  <a:pt x="1150" y="498"/>
                                </a:cubicBezTo>
                                <a:cubicBezTo>
                                  <a:pt x="1152" y="499"/>
                                  <a:pt x="1155" y="500"/>
                                  <a:pt x="1156" y="502"/>
                                </a:cubicBezTo>
                                <a:lnTo>
                                  <a:pt x="1678" y="1023"/>
                                </a:lnTo>
                                <a:lnTo>
                                  <a:pt x="1785" y="916"/>
                                </a:lnTo>
                                <a:cubicBezTo>
                                  <a:pt x="1787" y="914"/>
                                  <a:pt x="1790" y="912"/>
                                  <a:pt x="1794" y="911"/>
                                </a:cubicBezTo>
                                <a:cubicBezTo>
                                  <a:pt x="1798" y="910"/>
                                  <a:pt x="1801" y="911"/>
                                  <a:pt x="1805" y="912"/>
                                </a:cubicBezTo>
                                <a:cubicBezTo>
                                  <a:pt x="1809" y="913"/>
                                  <a:pt x="1814" y="915"/>
                                  <a:pt x="1818" y="919"/>
                                </a:cubicBezTo>
                                <a:cubicBezTo>
                                  <a:pt x="1823" y="922"/>
                                  <a:pt x="1828" y="926"/>
                                  <a:pt x="1834" y="932"/>
                                </a:cubicBezTo>
                                <a:close/>
                                <a:moveTo>
                                  <a:pt x="2164" y="324"/>
                                </a:moveTo>
                                <a:cubicBezTo>
                                  <a:pt x="2192" y="351"/>
                                  <a:pt x="2211" y="380"/>
                                  <a:pt x="2224" y="412"/>
                                </a:cubicBezTo>
                                <a:cubicBezTo>
                                  <a:pt x="2236" y="443"/>
                                  <a:pt x="2241" y="475"/>
                                  <a:pt x="2239" y="509"/>
                                </a:cubicBezTo>
                                <a:cubicBezTo>
                                  <a:pt x="2237" y="542"/>
                                  <a:pt x="2227" y="576"/>
                                  <a:pt x="2210" y="610"/>
                                </a:cubicBezTo>
                                <a:cubicBezTo>
                                  <a:pt x="2192" y="645"/>
                                  <a:pt x="2167" y="678"/>
                                  <a:pt x="2134" y="711"/>
                                </a:cubicBezTo>
                                <a:cubicBezTo>
                                  <a:pt x="2114" y="731"/>
                                  <a:pt x="2094" y="748"/>
                                  <a:pt x="2074" y="762"/>
                                </a:cubicBezTo>
                                <a:cubicBezTo>
                                  <a:pt x="2053" y="776"/>
                                  <a:pt x="2034" y="787"/>
                                  <a:pt x="2016" y="796"/>
                                </a:cubicBezTo>
                                <a:cubicBezTo>
                                  <a:pt x="1998" y="805"/>
                                  <a:pt x="1982" y="812"/>
                                  <a:pt x="1969" y="816"/>
                                </a:cubicBezTo>
                                <a:cubicBezTo>
                                  <a:pt x="1955" y="820"/>
                                  <a:pt x="1946" y="822"/>
                                  <a:pt x="1942" y="823"/>
                                </a:cubicBezTo>
                                <a:cubicBezTo>
                                  <a:pt x="1937" y="823"/>
                                  <a:pt x="1933" y="822"/>
                                  <a:pt x="1930" y="821"/>
                                </a:cubicBezTo>
                                <a:cubicBezTo>
                                  <a:pt x="1927" y="821"/>
                                  <a:pt x="1923" y="819"/>
                                  <a:pt x="1919" y="817"/>
                                </a:cubicBezTo>
                                <a:cubicBezTo>
                                  <a:pt x="1915" y="815"/>
                                  <a:pt x="1911" y="812"/>
                                  <a:pt x="1906" y="808"/>
                                </a:cubicBezTo>
                                <a:cubicBezTo>
                                  <a:pt x="1901" y="804"/>
                                  <a:pt x="1895" y="798"/>
                                  <a:pt x="1889" y="792"/>
                                </a:cubicBezTo>
                                <a:cubicBezTo>
                                  <a:pt x="1878" y="781"/>
                                  <a:pt x="1871" y="772"/>
                                  <a:pt x="1869" y="766"/>
                                </a:cubicBezTo>
                                <a:cubicBezTo>
                                  <a:pt x="1867" y="759"/>
                                  <a:pt x="1868" y="754"/>
                                  <a:pt x="1872" y="750"/>
                                </a:cubicBezTo>
                                <a:cubicBezTo>
                                  <a:pt x="1875" y="747"/>
                                  <a:pt x="1883" y="744"/>
                                  <a:pt x="1896" y="741"/>
                                </a:cubicBezTo>
                                <a:cubicBezTo>
                                  <a:pt x="1909" y="737"/>
                                  <a:pt x="1925" y="732"/>
                                  <a:pt x="1944" y="724"/>
                                </a:cubicBezTo>
                                <a:cubicBezTo>
                                  <a:pt x="1963" y="717"/>
                                  <a:pt x="1983" y="707"/>
                                  <a:pt x="2005" y="695"/>
                                </a:cubicBezTo>
                                <a:cubicBezTo>
                                  <a:pt x="2028" y="682"/>
                                  <a:pt x="2050" y="665"/>
                                  <a:pt x="2071" y="644"/>
                                </a:cubicBezTo>
                                <a:cubicBezTo>
                                  <a:pt x="2092" y="623"/>
                                  <a:pt x="2107" y="602"/>
                                  <a:pt x="2118" y="582"/>
                                </a:cubicBezTo>
                                <a:cubicBezTo>
                                  <a:pt x="2128" y="561"/>
                                  <a:pt x="2134" y="540"/>
                                  <a:pt x="2135" y="520"/>
                                </a:cubicBezTo>
                                <a:cubicBezTo>
                                  <a:pt x="2136" y="500"/>
                                  <a:pt x="2133" y="481"/>
                                  <a:pt x="2125" y="462"/>
                                </a:cubicBezTo>
                                <a:cubicBezTo>
                                  <a:pt x="2118" y="444"/>
                                  <a:pt x="2106" y="427"/>
                                  <a:pt x="2091" y="412"/>
                                </a:cubicBezTo>
                                <a:cubicBezTo>
                                  <a:pt x="2074" y="395"/>
                                  <a:pt x="2056" y="383"/>
                                  <a:pt x="2035" y="377"/>
                                </a:cubicBezTo>
                                <a:cubicBezTo>
                                  <a:pt x="2015" y="370"/>
                                  <a:pt x="1994" y="368"/>
                                  <a:pt x="1971" y="372"/>
                                </a:cubicBezTo>
                                <a:cubicBezTo>
                                  <a:pt x="1948" y="375"/>
                                  <a:pt x="1924" y="384"/>
                                  <a:pt x="1900" y="398"/>
                                </a:cubicBezTo>
                                <a:cubicBezTo>
                                  <a:pt x="1876" y="411"/>
                                  <a:pt x="1851" y="431"/>
                                  <a:pt x="1827" y="455"/>
                                </a:cubicBezTo>
                                <a:lnTo>
                                  <a:pt x="1769" y="513"/>
                                </a:lnTo>
                                <a:cubicBezTo>
                                  <a:pt x="1766" y="516"/>
                                  <a:pt x="1763" y="518"/>
                                  <a:pt x="1760" y="519"/>
                                </a:cubicBezTo>
                                <a:cubicBezTo>
                                  <a:pt x="1756" y="520"/>
                                  <a:pt x="1753" y="520"/>
                                  <a:pt x="1748" y="520"/>
                                </a:cubicBezTo>
                                <a:cubicBezTo>
                                  <a:pt x="1744" y="519"/>
                                  <a:pt x="1740" y="517"/>
                                  <a:pt x="1735" y="514"/>
                                </a:cubicBezTo>
                                <a:cubicBezTo>
                                  <a:pt x="1730" y="512"/>
                                  <a:pt x="1724" y="507"/>
                                  <a:pt x="1717" y="500"/>
                                </a:cubicBezTo>
                                <a:cubicBezTo>
                                  <a:pt x="1712" y="495"/>
                                  <a:pt x="1707" y="489"/>
                                  <a:pt x="1704" y="485"/>
                                </a:cubicBezTo>
                                <a:cubicBezTo>
                                  <a:pt x="1701" y="480"/>
                                  <a:pt x="1700" y="476"/>
                                  <a:pt x="1699" y="472"/>
                                </a:cubicBezTo>
                                <a:cubicBezTo>
                                  <a:pt x="1698" y="468"/>
                                  <a:pt x="1699" y="464"/>
                                  <a:pt x="1700" y="461"/>
                                </a:cubicBezTo>
                                <a:cubicBezTo>
                                  <a:pt x="1701" y="458"/>
                                  <a:pt x="1703" y="455"/>
                                  <a:pt x="1705" y="452"/>
                                </a:cubicBezTo>
                                <a:lnTo>
                                  <a:pt x="1757" y="400"/>
                                </a:lnTo>
                                <a:cubicBezTo>
                                  <a:pt x="1777" y="380"/>
                                  <a:pt x="1793" y="359"/>
                                  <a:pt x="1804" y="338"/>
                                </a:cubicBezTo>
                                <a:cubicBezTo>
                                  <a:pt x="1815" y="317"/>
                                  <a:pt x="1821" y="296"/>
                                  <a:pt x="1822" y="275"/>
                                </a:cubicBezTo>
                                <a:cubicBezTo>
                                  <a:pt x="1823" y="254"/>
                                  <a:pt x="1820" y="233"/>
                                  <a:pt x="1813" y="214"/>
                                </a:cubicBezTo>
                                <a:cubicBezTo>
                                  <a:pt x="1805" y="194"/>
                                  <a:pt x="1793" y="176"/>
                                  <a:pt x="1776" y="159"/>
                                </a:cubicBezTo>
                                <a:cubicBezTo>
                                  <a:pt x="1764" y="147"/>
                                  <a:pt x="1750" y="137"/>
                                  <a:pt x="1735" y="130"/>
                                </a:cubicBezTo>
                                <a:cubicBezTo>
                                  <a:pt x="1720" y="123"/>
                                  <a:pt x="1704" y="119"/>
                                  <a:pt x="1688" y="119"/>
                                </a:cubicBezTo>
                                <a:cubicBezTo>
                                  <a:pt x="1672" y="119"/>
                                  <a:pt x="1655" y="122"/>
                                  <a:pt x="1638" y="130"/>
                                </a:cubicBezTo>
                                <a:cubicBezTo>
                                  <a:pt x="1621" y="138"/>
                                  <a:pt x="1604" y="150"/>
                                  <a:pt x="1588" y="166"/>
                                </a:cubicBezTo>
                                <a:cubicBezTo>
                                  <a:pt x="1570" y="183"/>
                                  <a:pt x="1557" y="202"/>
                                  <a:pt x="1547" y="223"/>
                                </a:cubicBezTo>
                                <a:cubicBezTo>
                                  <a:pt x="1538" y="243"/>
                                  <a:pt x="1530" y="262"/>
                                  <a:pt x="1525" y="279"/>
                                </a:cubicBezTo>
                                <a:cubicBezTo>
                                  <a:pt x="1519" y="297"/>
                                  <a:pt x="1515" y="313"/>
                                  <a:pt x="1513" y="326"/>
                                </a:cubicBezTo>
                                <a:cubicBezTo>
                                  <a:pt x="1511" y="339"/>
                                  <a:pt x="1508" y="347"/>
                                  <a:pt x="1505" y="350"/>
                                </a:cubicBezTo>
                                <a:cubicBezTo>
                                  <a:pt x="1503" y="352"/>
                                  <a:pt x="1501" y="353"/>
                                  <a:pt x="1498" y="354"/>
                                </a:cubicBezTo>
                                <a:cubicBezTo>
                                  <a:pt x="1496" y="355"/>
                                  <a:pt x="1493" y="355"/>
                                  <a:pt x="1489" y="354"/>
                                </a:cubicBezTo>
                                <a:cubicBezTo>
                                  <a:pt x="1486" y="353"/>
                                  <a:pt x="1482" y="350"/>
                                  <a:pt x="1478" y="346"/>
                                </a:cubicBezTo>
                                <a:cubicBezTo>
                                  <a:pt x="1473" y="343"/>
                                  <a:pt x="1467" y="338"/>
                                  <a:pt x="1461" y="331"/>
                                </a:cubicBezTo>
                                <a:cubicBezTo>
                                  <a:pt x="1456" y="326"/>
                                  <a:pt x="1452" y="322"/>
                                  <a:pt x="1449" y="318"/>
                                </a:cubicBezTo>
                                <a:cubicBezTo>
                                  <a:pt x="1446" y="314"/>
                                  <a:pt x="1443" y="311"/>
                                  <a:pt x="1442" y="307"/>
                                </a:cubicBezTo>
                                <a:cubicBezTo>
                                  <a:pt x="1440" y="304"/>
                                  <a:pt x="1439" y="300"/>
                                  <a:pt x="1438" y="297"/>
                                </a:cubicBezTo>
                                <a:cubicBezTo>
                                  <a:pt x="1437" y="294"/>
                                  <a:pt x="1436" y="289"/>
                                  <a:pt x="1436" y="283"/>
                                </a:cubicBezTo>
                                <a:cubicBezTo>
                                  <a:pt x="1436" y="277"/>
                                  <a:pt x="1438" y="267"/>
                                  <a:pt x="1441" y="253"/>
                                </a:cubicBezTo>
                                <a:cubicBezTo>
                                  <a:pt x="1445" y="238"/>
                                  <a:pt x="1450" y="222"/>
                                  <a:pt x="1458" y="204"/>
                                </a:cubicBezTo>
                                <a:cubicBezTo>
                                  <a:pt x="1465" y="185"/>
                                  <a:pt x="1476" y="166"/>
                                  <a:pt x="1489" y="145"/>
                                </a:cubicBezTo>
                                <a:cubicBezTo>
                                  <a:pt x="1503" y="125"/>
                                  <a:pt x="1519" y="105"/>
                                  <a:pt x="1539" y="85"/>
                                </a:cubicBezTo>
                                <a:cubicBezTo>
                                  <a:pt x="1566" y="58"/>
                                  <a:pt x="1594" y="37"/>
                                  <a:pt x="1622" y="23"/>
                                </a:cubicBezTo>
                                <a:cubicBezTo>
                                  <a:pt x="1649" y="9"/>
                                  <a:pt x="1677" y="2"/>
                                  <a:pt x="1703" y="1"/>
                                </a:cubicBezTo>
                                <a:cubicBezTo>
                                  <a:pt x="1730" y="0"/>
                                  <a:pt x="1756" y="5"/>
                                  <a:pt x="1781" y="16"/>
                                </a:cubicBezTo>
                                <a:cubicBezTo>
                                  <a:pt x="1805" y="27"/>
                                  <a:pt x="1829" y="43"/>
                                  <a:pt x="1850" y="65"/>
                                </a:cubicBezTo>
                                <a:cubicBezTo>
                                  <a:pt x="1869" y="84"/>
                                  <a:pt x="1884" y="103"/>
                                  <a:pt x="1895" y="124"/>
                                </a:cubicBezTo>
                                <a:cubicBezTo>
                                  <a:pt x="1906" y="145"/>
                                  <a:pt x="1913" y="167"/>
                                  <a:pt x="1916" y="188"/>
                                </a:cubicBezTo>
                                <a:cubicBezTo>
                                  <a:pt x="1919" y="210"/>
                                  <a:pt x="1918" y="232"/>
                                  <a:pt x="1913" y="255"/>
                                </a:cubicBezTo>
                                <a:cubicBezTo>
                                  <a:pt x="1908" y="277"/>
                                  <a:pt x="1898" y="299"/>
                                  <a:pt x="1883" y="321"/>
                                </a:cubicBezTo>
                                <a:lnTo>
                                  <a:pt x="1884" y="322"/>
                                </a:lnTo>
                                <a:cubicBezTo>
                                  <a:pt x="1907" y="303"/>
                                  <a:pt x="1931" y="290"/>
                                  <a:pt x="1956" y="281"/>
                                </a:cubicBezTo>
                                <a:cubicBezTo>
                                  <a:pt x="1981" y="272"/>
                                  <a:pt x="2006" y="268"/>
                                  <a:pt x="2030" y="268"/>
                                </a:cubicBezTo>
                                <a:cubicBezTo>
                                  <a:pt x="2055" y="268"/>
                                  <a:pt x="2078" y="272"/>
                                  <a:pt x="2102" y="282"/>
                                </a:cubicBezTo>
                                <a:cubicBezTo>
                                  <a:pt x="2125" y="291"/>
                                  <a:pt x="2146" y="305"/>
                                  <a:pt x="2164" y="324"/>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1" name="Freeform 474"/>
                        <wps:cNvSpPr>
                          <a:spLocks noEditPoints="1"/>
                        </wps:cNvSpPr>
                        <wps:spPr bwMode="auto">
                          <a:xfrm>
                            <a:off x="2083" y="2666"/>
                            <a:ext cx="314" cy="321"/>
                          </a:xfrm>
                          <a:custGeom>
                            <a:avLst/>
                            <a:gdLst>
                              <a:gd name="T0" fmla="*/ 17 w 2273"/>
                              <a:gd name="T1" fmla="*/ 37 h 2320"/>
                              <a:gd name="T2" fmla="*/ 11 w 2273"/>
                              <a:gd name="T3" fmla="*/ 44 h 2320"/>
                              <a:gd name="T4" fmla="*/ 10 w 2273"/>
                              <a:gd name="T5" fmla="*/ 44 h 2320"/>
                              <a:gd name="T6" fmla="*/ 9 w 2273"/>
                              <a:gd name="T7" fmla="*/ 43 h 2320"/>
                              <a:gd name="T8" fmla="*/ 9 w 2273"/>
                              <a:gd name="T9" fmla="*/ 38 h 2320"/>
                              <a:gd name="T10" fmla="*/ 8 w 2273"/>
                              <a:gd name="T11" fmla="*/ 32 h 2320"/>
                              <a:gd name="T12" fmla="*/ 5 w 2273"/>
                              <a:gd name="T13" fmla="*/ 30 h 2320"/>
                              <a:gd name="T14" fmla="*/ 2 w 2273"/>
                              <a:gd name="T15" fmla="*/ 33 h 2320"/>
                              <a:gd name="T16" fmla="*/ 1 w 2273"/>
                              <a:gd name="T17" fmla="*/ 35 h 2320"/>
                              <a:gd name="T18" fmla="*/ 1 w 2273"/>
                              <a:gd name="T19" fmla="*/ 35 h 2320"/>
                              <a:gd name="T20" fmla="*/ 0 w 2273"/>
                              <a:gd name="T21" fmla="*/ 34 h 2320"/>
                              <a:gd name="T22" fmla="*/ 0 w 2273"/>
                              <a:gd name="T23" fmla="*/ 33 h 2320"/>
                              <a:gd name="T24" fmla="*/ 2 w 2273"/>
                              <a:gd name="T25" fmla="*/ 30 h 2320"/>
                              <a:gd name="T26" fmla="*/ 7 w 2273"/>
                              <a:gd name="T27" fmla="*/ 29 h 2320"/>
                              <a:gd name="T28" fmla="*/ 10 w 2273"/>
                              <a:gd name="T29" fmla="*/ 32 h 2320"/>
                              <a:gd name="T30" fmla="*/ 11 w 2273"/>
                              <a:gd name="T31" fmla="*/ 42 h 2320"/>
                              <a:gd name="T32" fmla="*/ 16 w 2273"/>
                              <a:gd name="T33" fmla="*/ 37 h 2320"/>
                              <a:gd name="T34" fmla="*/ 21 w 2273"/>
                              <a:gd name="T35" fmla="*/ 22 h 2320"/>
                              <a:gd name="T36" fmla="*/ 24 w 2273"/>
                              <a:gd name="T37" fmla="*/ 30 h 2320"/>
                              <a:gd name="T38" fmla="*/ 18 w 2273"/>
                              <a:gd name="T39" fmla="*/ 34 h 2320"/>
                              <a:gd name="T40" fmla="*/ 11 w 2273"/>
                              <a:gd name="T41" fmla="*/ 28 h 2320"/>
                              <a:gd name="T42" fmla="*/ 11 w 2273"/>
                              <a:gd name="T43" fmla="*/ 20 h 2320"/>
                              <a:gd name="T44" fmla="*/ 18 w 2273"/>
                              <a:gd name="T45" fmla="*/ 20 h 2320"/>
                              <a:gd name="T46" fmla="*/ 18 w 2273"/>
                              <a:gd name="T47" fmla="*/ 23 h 2320"/>
                              <a:gd name="T48" fmla="*/ 14 w 2273"/>
                              <a:gd name="T49" fmla="*/ 21 h 2320"/>
                              <a:gd name="T50" fmla="*/ 12 w 2273"/>
                              <a:gd name="T51" fmla="*/ 23 h 2320"/>
                              <a:gd name="T52" fmla="*/ 15 w 2273"/>
                              <a:gd name="T53" fmla="*/ 29 h 2320"/>
                              <a:gd name="T54" fmla="*/ 20 w 2273"/>
                              <a:gd name="T55" fmla="*/ 32 h 2320"/>
                              <a:gd name="T56" fmla="*/ 23 w 2273"/>
                              <a:gd name="T57" fmla="*/ 29 h 2320"/>
                              <a:gd name="T58" fmla="*/ 21 w 2273"/>
                              <a:gd name="T59" fmla="*/ 25 h 2320"/>
                              <a:gd name="T60" fmla="*/ 35 w 2273"/>
                              <a:gd name="T61" fmla="*/ 19 h 2320"/>
                              <a:gd name="T62" fmla="*/ 35 w 2273"/>
                              <a:gd name="T63" fmla="*/ 19 h 2320"/>
                              <a:gd name="T64" fmla="*/ 29 w 2273"/>
                              <a:gd name="T65" fmla="*/ 25 h 2320"/>
                              <a:gd name="T66" fmla="*/ 28 w 2273"/>
                              <a:gd name="T67" fmla="*/ 25 h 2320"/>
                              <a:gd name="T68" fmla="*/ 28 w 2273"/>
                              <a:gd name="T69" fmla="*/ 24 h 2320"/>
                              <a:gd name="T70" fmla="*/ 21 w 2273"/>
                              <a:gd name="T71" fmla="*/ 17 h 2320"/>
                              <a:gd name="T72" fmla="*/ 20 w 2273"/>
                              <a:gd name="T73" fmla="*/ 17 h 2320"/>
                              <a:gd name="T74" fmla="*/ 20 w 2273"/>
                              <a:gd name="T75" fmla="*/ 16 h 2320"/>
                              <a:gd name="T76" fmla="*/ 21 w 2273"/>
                              <a:gd name="T77" fmla="*/ 11 h 2320"/>
                              <a:gd name="T78" fmla="*/ 21 w 2273"/>
                              <a:gd name="T79" fmla="*/ 11 h 2320"/>
                              <a:gd name="T80" fmla="*/ 22 w 2273"/>
                              <a:gd name="T81" fmla="*/ 10 h 2320"/>
                              <a:gd name="T82" fmla="*/ 32 w 2273"/>
                              <a:gd name="T83" fmla="*/ 20 h 2320"/>
                              <a:gd name="T84" fmla="*/ 34 w 2273"/>
                              <a:gd name="T85" fmla="*/ 18 h 2320"/>
                              <a:gd name="T86" fmla="*/ 42 w 2273"/>
                              <a:gd name="T87" fmla="*/ 6 h 2320"/>
                              <a:gd name="T88" fmla="*/ 41 w 2273"/>
                              <a:gd name="T89" fmla="*/ 9 h 2320"/>
                              <a:gd name="T90" fmla="*/ 43 w 2273"/>
                              <a:gd name="T91" fmla="*/ 11 h 2320"/>
                              <a:gd name="T92" fmla="*/ 42 w 2273"/>
                              <a:gd name="T93" fmla="*/ 12 h 2320"/>
                              <a:gd name="T94" fmla="*/ 42 w 2273"/>
                              <a:gd name="T95" fmla="*/ 12 h 2320"/>
                              <a:gd name="T96" fmla="*/ 35 w 2273"/>
                              <a:gd name="T97" fmla="*/ 15 h 2320"/>
                              <a:gd name="T98" fmla="*/ 34 w 2273"/>
                              <a:gd name="T99" fmla="*/ 15 h 2320"/>
                              <a:gd name="T100" fmla="*/ 33 w 2273"/>
                              <a:gd name="T101" fmla="*/ 14 h 2320"/>
                              <a:gd name="T102" fmla="*/ 30 w 2273"/>
                              <a:gd name="T103" fmla="*/ 2 h 2320"/>
                              <a:gd name="T104" fmla="*/ 31 w 2273"/>
                              <a:gd name="T105" fmla="*/ 1 h 2320"/>
                              <a:gd name="T106" fmla="*/ 32 w 2273"/>
                              <a:gd name="T107" fmla="*/ 0 h 2320"/>
                              <a:gd name="T108" fmla="*/ 41 w 2273"/>
                              <a:gd name="T109" fmla="*/ 6 h 2320"/>
                              <a:gd name="T110" fmla="*/ 32 w 2273"/>
                              <a:gd name="T111" fmla="*/ 3 h 2320"/>
                              <a:gd name="T112" fmla="*/ 38 w 2273"/>
                              <a:gd name="T113" fmla="*/ 9 h 232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273" h="2320">
                                <a:moveTo>
                                  <a:pt x="868" y="1928"/>
                                </a:moveTo>
                                <a:cubicBezTo>
                                  <a:pt x="873" y="1933"/>
                                  <a:pt x="878" y="1939"/>
                                  <a:pt x="881" y="1944"/>
                                </a:cubicBezTo>
                                <a:cubicBezTo>
                                  <a:pt x="885" y="1949"/>
                                  <a:pt x="887" y="1953"/>
                                  <a:pt x="889" y="1958"/>
                                </a:cubicBezTo>
                                <a:cubicBezTo>
                                  <a:pt x="890" y="1962"/>
                                  <a:pt x="891" y="1966"/>
                                  <a:pt x="890" y="1970"/>
                                </a:cubicBezTo>
                                <a:cubicBezTo>
                                  <a:pt x="889" y="1973"/>
                                  <a:pt x="887" y="1977"/>
                                  <a:pt x="884" y="1979"/>
                                </a:cubicBezTo>
                                <a:lnTo>
                                  <a:pt x="557" y="2307"/>
                                </a:lnTo>
                                <a:cubicBezTo>
                                  <a:pt x="552" y="2311"/>
                                  <a:pt x="548" y="2315"/>
                                  <a:pt x="544" y="2317"/>
                                </a:cubicBezTo>
                                <a:cubicBezTo>
                                  <a:pt x="539" y="2319"/>
                                  <a:pt x="535" y="2320"/>
                                  <a:pt x="530" y="2320"/>
                                </a:cubicBezTo>
                                <a:cubicBezTo>
                                  <a:pt x="525" y="2320"/>
                                  <a:pt x="520" y="2318"/>
                                  <a:pt x="515" y="2314"/>
                                </a:cubicBezTo>
                                <a:cubicBezTo>
                                  <a:pt x="509" y="2311"/>
                                  <a:pt x="503" y="2306"/>
                                  <a:pt x="496" y="2299"/>
                                </a:cubicBezTo>
                                <a:cubicBezTo>
                                  <a:pt x="490" y="2293"/>
                                  <a:pt x="485" y="2287"/>
                                  <a:pt x="481" y="2282"/>
                                </a:cubicBezTo>
                                <a:cubicBezTo>
                                  <a:pt x="477" y="2277"/>
                                  <a:pt x="474" y="2272"/>
                                  <a:pt x="472" y="2267"/>
                                </a:cubicBezTo>
                                <a:cubicBezTo>
                                  <a:pt x="470" y="2262"/>
                                  <a:pt x="468" y="2256"/>
                                  <a:pt x="467" y="2250"/>
                                </a:cubicBezTo>
                                <a:cubicBezTo>
                                  <a:pt x="466" y="2245"/>
                                  <a:pt x="465" y="2238"/>
                                  <a:pt x="465" y="2230"/>
                                </a:cubicBezTo>
                                <a:lnTo>
                                  <a:pt x="462" y="1989"/>
                                </a:lnTo>
                                <a:cubicBezTo>
                                  <a:pt x="461" y="1934"/>
                                  <a:pt x="458" y="1887"/>
                                  <a:pt x="452" y="1848"/>
                                </a:cubicBezTo>
                                <a:cubicBezTo>
                                  <a:pt x="446" y="1809"/>
                                  <a:pt x="438" y="1776"/>
                                  <a:pt x="429" y="1749"/>
                                </a:cubicBezTo>
                                <a:cubicBezTo>
                                  <a:pt x="420" y="1721"/>
                                  <a:pt x="409" y="1699"/>
                                  <a:pt x="397" y="1681"/>
                                </a:cubicBezTo>
                                <a:cubicBezTo>
                                  <a:pt x="385" y="1663"/>
                                  <a:pt x="372" y="1648"/>
                                  <a:pt x="359" y="1634"/>
                                </a:cubicBezTo>
                                <a:cubicBezTo>
                                  <a:pt x="346" y="1621"/>
                                  <a:pt x="331" y="1611"/>
                                  <a:pt x="315" y="1604"/>
                                </a:cubicBezTo>
                                <a:cubicBezTo>
                                  <a:pt x="299" y="1596"/>
                                  <a:pt x="282" y="1592"/>
                                  <a:pt x="265" y="1592"/>
                                </a:cubicBezTo>
                                <a:cubicBezTo>
                                  <a:pt x="248" y="1591"/>
                                  <a:pt x="230" y="1595"/>
                                  <a:pt x="212" y="1602"/>
                                </a:cubicBezTo>
                                <a:cubicBezTo>
                                  <a:pt x="194" y="1610"/>
                                  <a:pt x="177" y="1622"/>
                                  <a:pt x="161" y="1638"/>
                                </a:cubicBezTo>
                                <a:cubicBezTo>
                                  <a:pt x="142" y="1657"/>
                                  <a:pt x="127" y="1677"/>
                                  <a:pt x="117" y="1698"/>
                                </a:cubicBezTo>
                                <a:cubicBezTo>
                                  <a:pt x="107" y="1718"/>
                                  <a:pt x="99" y="1737"/>
                                  <a:pt x="94" y="1755"/>
                                </a:cubicBezTo>
                                <a:cubicBezTo>
                                  <a:pt x="88" y="1772"/>
                                  <a:pt x="84" y="1788"/>
                                  <a:pt x="82" y="1801"/>
                                </a:cubicBezTo>
                                <a:cubicBezTo>
                                  <a:pt x="79" y="1814"/>
                                  <a:pt x="76" y="1822"/>
                                  <a:pt x="72" y="1826"/>
                                </a:cubicBezTo>
                                <a:cubicBezTo>
                                  <a:pt x="70" y="1828"/>
                                  <a:pt x="67" y="1829"/>
                                  <a:pt x="65" y="1830"/>
                                </a:cubicBezTo>
                                <a:cubicBezTo>
                                  <a:pt x="62" y="1830"/>
                                  <a:pt x="58" y="1830"/>
                                  <a:pt x="54" y="1828"/>
                                </a:cubicBezTo>
                                <a:cubicBezTo>
                                  <a:pt x="50" y="1826"/>
                                  <a:pt x="46" y="1824"/>
                                  <a:pt x="41" y="1820"/>
                                </a:cubicBezTo>
                                <a:cubicBezTo>
                                  <a:pt x="35" y="1816"/>
                                  <a:pt x="30" y="1811"/>
                                  <a:pt x="23" y="1804"/>
                                </a:cubicBezTo>
                                <a:cubicBezTo>
                                  <a:pt x="19" y="1800"/>
                                  <a:pt x="15" y="1795"/>
                                  <a:pt x="12" y="1792"/>
                                </a:cubicBezTo>
                                <a:cubicBezTo>
                                  <a:pt x="9" y="1788"/>
                                  <a:pt x="6" y="1785"/>
                                  <a:pt x="5" y="1781"/>
                                </a:cubicBezTo>
                                <a:cubicBezTo>
                                  <a:pt x="3" y="1778"/>
                                  <a:pt x="2" y="1775"/>
                                  <a:pt x="1" y="1772"/>
                                </a:cubicBezTo>
                                <a:cubicBezTo>
                                  <a:pt x="0" y="1768"/>
                                  <a:pt x="0" y="1763"/>
                                  <a:pt x="0" y="1756"/>
                                </a:cubicBezTo>
                                <a:cubicBezTo>
                                  <a:pt x="1" y="1749"/>
                                  <a:pt x="3" y="1739"/>
                                  <a:pt x="6" y="1724"/>
                                </a:cubicBezTo>
                                <a:cubicBezTo>
                                  <a:pt x="10" y="1710"/>
                                  <a:pt x="15" y="1693"/>
                                  <a:pt x="24" y="1674"/>
                                </a:cubicBezTo>
                                <a:cubicBezTo>
                                  <a:pt x="32" y="1655"/>
                                  <a:pt x="42" y="1635"/>
                                  <a:pt x="55" y="1615"/>
                                </a:cubicBezTo>
                                <a:cubicBezTo>
                                  <a:pt x="68" y="1595"/>
                                  <a:pt x="83" y="1576"/>
                                  <a:pt x="101" y="1558"/>
                                </a:cubicBezTo>
                                <a:cubicBezTo>
                                  <a:pt x="130" y="1530"/>
                                  <a:pt x="159" y="1509"/>
                                  <a:pt x="189" y="1495"/>
                                </a:cubicBezTo>
                                <a:cubicBezTo>
                                  <a:pt x="218" y="1482"/>
                                  <a:pt x="247" y="1475"/>
                                  <a:pt x="276" y="1475"/>
                                </a:cubicBezTo>
                                <a:cubicBezTo>
                                  <a:pt x="304" y="1475"/>
                                  <a:pt x="331" y="1480"/>
                                  <a:pt x="357" y="1492"/>
                                </a:cubicBezTo>
                                <a:cubicBezTo>
                                  <a:pt x="382" y="1503"/>
                                  <a:pt x="406" y="1520"/>
                                  <a:pt x="427" y="1541"/>
                                </a:cubicBezTo>
                                <a:cubicBezTo>
                                  <a:pt x="446" y="1560"/>
                                  <a:pt x="463" y="1580"/>
                                  <a:pt x="478" y="1603"/>
                                </a:cubicBezTo>
                                <a:cubicBezTo>
                                  <a:pt x="494" y="1625"/>
                                  <a:pt x="507" y="1652"/>
                                  <a:pt x="518" y="1685"/>
                                </a:cubicBezTo>
                                <a:cubicBezTo>
                                  <a:pt x="529" y="1718"/>
                                  <a:pt x="538" y="1758"/>
                                  <a:pt x="544" y="1805"/>
                                </a:cubicBezTo>
                                <a:cubicBezTo>
                                  <a:pt x="550" y="1852"/>
                                  <a:pt x="554" y="1910"/>
                                  <a:pt x="555" y="1979"/>
                                </a:cubicBezTo>
                                <a:lnTo>
                                  <a:pt x="559" y="2171"/>
                                </a:lnTo>
                                <a:lnTo>
                                  <a:pt x="817" y="1913"/>
                                </a:lnTo>
                                <a:cubicBezTo>
                                  <a:pt x="819" y="1910"/>
                                  <a:pt x="822" y="1909"/>
                                  <a:pt x="826" y="1908"/>
                                </a:cubicBezTo>
                                <a:cubicBezTo>
                                  <a:pt x="830" y="1907"/>
                                  <a:pt x="834" y="1907"/>
                                  <a:pt x="838" y="1908"/>
                                </a:cubicBezTo>
                                <a:cubicBezTo>
                                  <a:pt x="843" y="1909"/>
                                  <a:pt x="847" y="1911"/>
                                  <a:pt x="852" y="1915"/>
                                </a:cubicBezTo>
                                <a:cubicBezTo>
                                  <a:pt x="857" y="1918"/>
                                  <a:pt x="862" y="1922"/>
                                  <a:pt x="868" y="1928"/>
                                </a:cubicBezTo>
                                <a:close/>
                                <a:moveTo>
                                  <a:pt x="1099" y="1169"/>
                                </a:moveTo>
                                <a:cubicBezTo>
                                  <a:pt x="1144" y="1214"/>
                                  <a:pt x="1182" y="1260"/>
                                  <a:pt x="1213" y="1304"/>
                                </a:cubicBezTo>
                                <a:cubicBezTo>
                                  <a:pt x="1243" y="1349"/>
                                  <a:pt x="1263" y="1393"/>
                                  <a:pt x="1274" y="1437"/>
                                </a:cubicBezTo>
                                <a:cubicBezTo>
                                  <a:pt x="1284" y="1481"/>
                                  <a:pt x="1283" y="1524"/>
                                  <a:pt x="1271" y="1565"/>
                                </a:cubicBezTo>
                                <a:cubicBezTo>
                                  <a:pt x="1259" y="1607"/>
                                  <a:pt x="1233" y="1648"/>
                                  <a:pt x="1194" y="1687"/>
                                </a:cubicBezTo>
                                <a:cubicBezTo>
                                  <a:pt x="1157" y="1724"/>
                                  <a:pt x="1119" y="1749"/>
                                  <a:pt x="1080" y="1761"/>
                                </a:cubicBezTo>
                                <a:cubicBezTo>
                                  <a:pt x="1041" y="1774"/>
                                  <a:pt x="1001" y="1775"/>
                                  <a:pt x="959" y="1764"/>
                                </a:cubicBezTo>
                                <a:cubicBezTo>
                                  <a:pt x="918" y="1754"/>
                                  <a:pt x="875" y="1733"/>
                                  <a:pt x="831" y="1702"/>
                                </a:cubicBezTo>
                                <a:cubicBezTo>
                                  <a:pt x="787" y="1671"/>
                                  <a:pt x="740" y="1631"/>
                                  <a:pt x="691" y="1582"/>
                                </a:cubicBezTo>
                                <a:cubicBezTo>
                                  <a:pt x="646" y="1537"/>
                                  <a:pt x="608" y="1492"/>
                                  <a:pt x="578" y="1447"/>
                                </a:cubicBezTo>
                                <a:cubicBezTo>
                                  <a:pt x="547" y="1401"/>
                                  <a:pt x="527" y="1357"/>
                                  <a:pt x="516" y="1314"/>
                                </a:cubicBezTo>
                                <a:cubicBezTo>
                                  <a:pt x="506" y="1270"/>
                                  <a:pt x="506" y="1227"/>
                                  <a:pt x="518" y="1186"/>
                                </a:cubicBezTo>
                                <a:cubicBezTo>
                                  <a:pt x="530" y="1144"/>
                                  <a:pt x="556" y="1103"/>
                                  <a:pt x="595" y="1064"/>
                                </a:cubicBezTo>
                                <a:cubicBezTo>
                                  <a:pt x="633" y="1027"/>
                                  <a:pt x="671" y="1002"/>
                                  <a:pt x="710" y="990"/>
                                </a:cubicBezTo>
                                <a:cubicBezTo>
                                  <a:pt x="749" y="977"/>
                                  <a:pt x="789" y="976"/>
                                  <a:pt x="830" y="987"/>
                                </a:cubicBezTo>
                                <a:cubicBezTo>
                                  <a:pt x="872" y="997"/>
                                  <a:pt x="914" y="1018"/>
                                  <a:pt x="959" y="1049"/>
                                </a:cubicBezTo>
                                <a:cubicBezTo>
                                  <a:pt x="1003" y="1080"/>
                                  <a:pt x="1050" y="1120"/>
                                  <a:pt x="1099" y="1169"/>
                                </a:cubicBezTo>
                                <a:close/>
                                <a:moveTo>
                                  <a:pt x="1023" y="1255"/>
                                </a:moveTo>
                                <a:cubicBezTo>
                                  <a:pt x="994" y="1225"/>
                                  <a:pt x="966" y="1200"/>
                                  <a:pt x="940" y="1179"/>
                                </a:cubicBezTo>
                                <a:cubicBezTo>
                                  <a:pt x="915" y="1157"/>
                                  <a:pt x="891" y="1139"/>
                                  <a:pt x="869" y="1126"/>
                                </a:cubicBezTo>
                                <a:cubicBezTo>
                                  <a:pt x="847" y="1112"/>
                                  <a:pt x="826" y="1102"/>
                                  <a:pt x="806" y="1095"/>
                                </a:cubicBezTo>
                                <a:cubicBezTo>
                                  <a:pt x="787" y="1089"/>
                                  <a:pt x="768" y="1086"/>
                                  <a:pt x="750" y="1087"/>
                                </a:cubicBezTo>
                                <a:cubicBezTo>
                                  <a:pt x="733" y="1087"/>
                                  <a:pt x="716" y="1092"/>
                                  <a:pt x="701" y="1100"/>
                                </a:cubicBezTo>
                                <a:cubicBezTo>
                                  <a:pt x="685" y="1108"/>
                                  <a:pt x="670" y="1119"/>
                                  <a:pt x="655" y="1134"/>
                                </a:cubicBezTo>
                                <a:cubicBezTo>
                                  <a:pt x="629" y="1160"/>
                                  <a:pt x="614" y="1187"/>
                                  <a:pt x="610" y="1215"/>
                                </a:cubicBezTo>
                                <a:cubicBezTo>
                                  <a:pt x="606" y="1244"/>
                                  <a:pt x="610" y="1273"/>
                                  <a:pt x="622" y="1304"/>
                                </a:cubicBezTo>
                                <a:cubicBezTo>
                                  <a:pt x="635" y="1335"/>
                                  <a:pt x="653" y="1366"/>
                                  <a:pt x="679" y="1398"/>
                                </a:cubicBezTo>
                                <a:cubicBezTo>
                                  <a:pt x="704" y="1430"/>
                                  <a:pt x="733" y="1463"/>
                                  <a:pt x="766" y="1496"/>
                                </a:cubicBezTo>
                                <a:cubicBezTo>
                                  <a:pt x="811" y="1540"/>
                                  <a:pt x="850" y="1576"/>
                                  <a:pt x="886" y="1602"/>
                                </a:cubicBezTo>
                                <a:cubicBezTo>
                                  <a:pt x="922" y="1628"/>
                                  <a:pt x="954" y="1646"/>
                                  <a:pt x="984" y="1656"/>
                                </a:cubicBezTo>
                                <a:cubicBezTo>
                                  <a:pt x="1013" y="1666"/>
                                  <a:pt x="1040" y="1667"/>
                                  <a:pt x="1064" y="1661"/>
                                </a:cubicBezTo>
                                <a:cubicBezTo>
                                  <a:pt x="1089" y="1654"/>
                                  <a:pt x="1112" y="1640"/>
                                  <a:pt x="1134" y="1618"/>
                                </a:cubicBezTo>
                                <a:cubicBezTo>
                                  <a:pt x="1151" y="1601"/>
                                  <a:pt x="1163" y="1583"/>
                                  <a:pt x="1171" y="1564"/>
                                </a:cubicBezTo>
                                <a:cubicBezTo>
                                  <a:pt x="1178" y="1546"/>
                                  <a:pt x="1182" y="1527"/>
                                  <a:pt x="1181" y="1507"/>
                                </a:cubicBezTo>
                                <a:cubicBezTo>
                                  <a:pt x="1180" y="1488"/>
                                  <a:pt x="1175" y="1468"/>
                                  <a:pt x="1167" y="1447"/>
                                </a:cubicBezTo>
                                <a:cubicBezTo>
                                  <a:pt x="1159" y="1427"/>
                                  <a:pt x="1148" y="1406"/>
                                  <a:pt x="1134" y="1385"/>
                                </a:cubicBezTo>
                                <a:cubicBezTo>
                                  <a:pt x="1120" y="1364"/>
                                  <a:pt x="1104" y="1342"/>
                                  <a:pt x="1085" y="1321"/>
                                </a:cubicBezTo>
                                <a:cubicBezTo>
                                  <a:pt x="1066" y="1299"/>
                                  <a:pt x="1045" y="1277"/>
                                  <a:pt x="1023" y="1255"/>
                                </a:cubicBezTo>
                                <a:close/>
                                <a:moveTo>
                                  <a:pt x="1834" y="968"/>
                                </a:moveTo>
                                <a:cubicBezTo>
                                  <a:pt x="1839" y="973"/>
                                  <a:pt x="1844" y="979"/>
                                  <a:pt x="1847" y="984"/>
                                </a:cubicBezTo>
                                <a:cubicBezTo>
                                  <a:pt x="1850" y="989"/>
                                  <a:pt x="1852" y="993"/>
                                  <a:pt x="1853" y="997"/>
                                </a:cubicBezTo>
                                <a:cubicBezTo>
                                  <a:pt x="1854" y="1001"/>
                                  <a:pt x="1854" y="1004"/>
                                  <a:pt x="1853" y="1008"/>
                                </a:cubicBezTo>
                                <a:cubicBezTo>
                                  <a:pt x="1852" y="1011"/>
                                  <a:pt x="1850" y="1013"/>
                                  <a:pt x="1848" y="1015"/>
                                </a:cubicBezTo>
                                <a:lnTo>
                                  <a:pt x="1538" y="1325"/>
                                </a:lnTo>
                                <a:cubicBezTo>
                                  <a:pt x="1536" y="1327"/>
                                  <a:pt x="1534" y="1329"/>
                                  <a:pt x="1531" y="1330"/>
                                </a:cubicBezTo>
                                <a:cubicBezTo>
                                  <a:pt x="1528" y="1330"/>
                                  <a:pt x="1524" y="1330"/>
                                  <a:pt x="1520" y="1330"/>
                                </a:cubicBezTo>
                                <a:cubicBezTo>
                                  <a:pt x="1516" y="1329"/>
                                  <a:pt x="1512" y="1327"/>
                                  <a:pt x="1507" y="1324"/>
                                </a:cubicBezTo>
                                <a:cubicBezTo>
                                  <a:pt x="1502" y="1321"/>
                                  <a:pt x="1496" y="1316"/>
                                  <a:pt x="1491" y="1311"/>
                                </a:cubicBezTo>
                                <a:cubicBezTo>
                                  <a:pt x="1485" y="1305"/>
                                  <a:pt x="1481" y="1300"/>
                                  <a:pt x="1478" y="1295"/>
                                </a:cubicBezTo>
                                <a:cubicBezTo>
                                  <a:pt x="1475" y="1290"/>
                                  <a:pt x="1473" y="1286"/>
                                  <a:pt x="1471" y="1282"/>
                                </a:cubicBezTo>
                                <a:cubicBezTo>
                                  <a:pt x="1470" y="1278"/>
                                  <a:pt x="1470" y="1274"/>
                                  <a:pt x="1470" y="1271"/>
                                </a:cubicBezTo>
                                <a:cubicBezTo>
                                  <a:pt x="1471" y="1267"/>
                                  <a:pt x="1473" y="1264"/>
                                  <a:pt x="1475" y="1262"/>
                                </a:cubicBezTo>
                                <a:lnTo>
                                  <a:pt x="1599" y="1138"/>
                                </a:lnTo>
                                <a:lnTo>
                                  <a:pt x="1148" y="687"/>
                                </a:lnTo>
                                <a:lnTo>
                                  <a:pt x="1101" y="870"/>
                                </a:lnTo>
                                <a:cubicBezTo>
                                  <a:pt x="1099" y="879"/>
                                  <a:pt x="1096" y="885"/>
                                  <a:pt x="1093" y="889"/>
                                </a:cubicBezTo>
                                <a:cubicBezTo>
                                  <a:pt x="1090" y="894"/>
                                  <a:pt x="1086" y="896"/>
                                  <a:pt x="1082" y="896"/>
                                </a:cubicBezTo>
                                <a:cubicBezTo>
                                  <a:pt x="1078" y="896"/>
                                  <a:pt x="1073" y="894"/>
                                  <a:pt x="1068" y="890"/>
                                </a:cubicBezTo>
                                <a:cubicBezTo>
                                  <a:pt x="1063" y="887"/>
                                  <a:pt x="1057" y="881"/>
                                  <a:pt x="1050" y="874"/>
                                </a:cubicBezTo>
                                <a:cubicBezTo>
                                  <a:pt x="1044" y="869"/>
                                  <a:pt x="1040" y="864"/>
                                  <a:pt x="1037" y="860"/>
                                </a:cubicBezTo>
                                <a:cubicBezTo>
                                  <a:pt x="1034" y="856"/>
                                  <a:pt x="1031" y="852"/>
                                  <a:pt x="1030" y="849"/>
                                </a:cubicBezTo>
                                <a:cubicBezTo>
                                  <a:pt x="1028" y="845"/>
                                  <a:pt x="1027" y="842"/>
                                  <a:pt x="1027" y="839"/>
                                </a:cubicBezTo>
                                <a:cubicBezTo>
                                  <a:pt x="1027" y="835"/>
                                  <a:pt x="1028" y="831"/>
                                  <a:pt x="1028" y="826"/>
                                </a:cubicBezTo>
                                <a:lnTo>
                                  <a:pt x="1078" y="602"/>
                                </a:lnTo>
                                <a:cubicBezTo>
                                  <a:pt x="1078" y="600"/>
                                  <a:pt x="1079" y="598"/>
                                  <a:pt x="1080" y="595"/>
                                </a:cubicBezTo>
                                <a:cubicBezTo>
                                  <a:pt x="1081" y="593"/>
                                  <a:pt x="1083" y="590"/>
                                  <a:pt x="1085" y="587"/>
                                </a:cubicBezTo>
                                <a:cubicBezTo>
                                  <a:pt x="1087" y="583"/>
                                  <a:pt x="1090" y="580"/>
                                  <a:pt x="1093" y="576"/>
                                </a:cubicBezTo>
                                <a:cubicBezTo>
                                  <a:pt x="1097" y="572"/>
                                  <a:pt x="1101" y="567"/>
                                  <a:pt x="1107" y="562"/>
                                </a:cubicBezTo>
                                <a:cubicBezTo>
                                  <a:pt x="1114" y="554"/>
                                  <a:pt x="1121" y="549"/>
                                  <a:pt x="1126" y="544"/>
                                </a:cubicBezTo>
                                <a:cubicBezTo>
                                  <a:pt x="1132" y="540"/>
                                  <a:pt x="1136" y="537"/>
                                  <a:pt x="1140" y="535"/>
                                </a:cubicBezTo>
                                <a:cubicBezTo>
                                  <a:pt x="1144" y="534"/>
                                  <a:pt x="1147" y="533"/>
                                  <a:pt x="1150" y="534"/>
                                </a:cubicBezTo>
                                <a:cubicBezTo>
                                  <a:pt x="1152" y="535"/>
                                  <a:pt x="1155" y="536"/>
                                  <a:pt x="1156" y="538"/>
                                </a:cubicBezTo>
                                <a:lnTo>
                                  <a:pt x="1678" y="1059"/>
                                </a:lnTo>
                                <a:lnTo>
                                  <a:pt x="1785" y="952"/>
                                </a:lnTo>
                                <a:cubicBezTo>
                                  <a:pt x="1787" y="950"/>
                                  <a:pt x="1790" y="948"/>
                                  <a:pt x="1794" y="947"/>
                                </a:cubicBezTo>
                                <a:cubicBezTo>
                                  <a:pt x="1797" y="946"/>
                                  <a:pt x="1801" y="947"/>
                                  <a:pt x="1805" y="948"/>
                                </a:cubicBezTo>
                                <a:cubicBezTo>
                                  <a:pt x="1809" y="949"/>
                                  <a:pt x="1814" y="951"/>
                                  <a:pt x="1818" y="955"/>
                                </a:cubicBezTo>
                                <a:cubicBezTo>
                                  <a:pt x="1823" y="958"/>
                                  <a:pt x="1828" y="962"/>
                                  <a:pt x="1834" y="968"/>
                                </a:cubicBezTo>
                                <a:close/>
                                <a:moveTo>
                                  <a:pt x="2195" y="331"/>
                                </a:moveTo>
                                <a:cubicBezTo>
                                  <a:pt x="2205" y="341"/>
                                  <a:pt x="2212" y="351"/>
                                  <a:pt x="2214" y="359"/>
                                </a:cubicBezTo>
                                <a:cubicBezTo>
                                  <a:pt x="2217" y="368"/>
                                  <a:pt x="2216" y="376"/>
                                  <a:pt x="2210" y="381"/>
                                </a:cubicBezTo>
                                <a:lnTo>
                                  <a:pt x="2143" y="448"/>
                                </a:lnTo>
                                <a:lnTo>
                                  <a:pt x="2268" y="573"/>
                                </a:lnTo>
                                <a:cubicBezTo>
                                  <a:pt x="2270" y="575"/>
                                  <a:pt x="2272" y="578"/>
                                  <a:pt x="2272" y="581"/>
                                </a:cubicBezTo>
                                <a:cubicBezTo>
                                  <a:pt x="2273" y="584"/>
                                  <a:pt x="2272" y="587"/>
                                  <a:pt x="2270" y="592"/>
                                </a:cubicBezTo>
                                <a:cubicBezTo>
                                  <a:pt x="2268" y="596"/>
                                  <a:pt x="2265" y="601"/>
                                  <a:pt x="2261" y="607"/>
                                </a:cubicBezTo>
                                <a:cubicBezTo>
                                  <a:pt x="2256" y="612"/>
                                  <a:pt x="2250" y="619"/>
                                  <a:pt x="2242" y="627"/>
                                </a:cubicBezTo>
                                <a:cubicBezTo>
                                  <a:pt x="2235" y="635"/>
                                  <a:pt x="2228" y="641"/>
                                  <a:pt x="2222" y="645"/>
                                </a:cubicBezTo>
                                <a:cubicBezTo>
                                  <a:pt x="2217" y="649"/>
                                  <a:pt x="2212" y="653"/>
                                  <a:pt x="2207" y="654"/>
                                </a:cubicBezTo>
                                <a:cubicBezTo>
                                  <a:pt x="2203" y="656"/>
                                  <a:pt x="2200" y="657"/>
                                  <a:pt x="2197" y="656"/>
                                </a:cubicBezTo>
                                <a:cubicBezTo>
                                  <a:pt x="2194" y="656"/>
                                  <a:pt x="2192" y="654"/>
                                  <a:pt x="2189" y="652"/>
                                </a:cubicBezTo>
                                <a:lnTo>
                                  <a:pt x="2064" y="527"/>
                                </a:lnTo>
                                <a:lnTo>
                                  <a:pt x="1822" y="770"/>
                                </a:lnTo>
                                <a:cubicBezTo>
                                  <a:pt x="1818" y="773"/>
                                  <a:pt x="1815" y="776"/>
                                  <a:pt x="1811" y="777"/>
                                </a:cubicBezTo>
                                <a:cubicBezTo>
                                  <a:pt x="1808" y="779"/>
                                  <a:pt x="1804" y="779"/>
                                  <a:pt x="1800" y="779"/>
                                </a:cubicBezTo>
                                <a:cubicBezTo>
                                  <a:pt x="1795" y="778"/>
                                  <a:pt x="1790" y="776"/>
                                  <a:pt x="1785" y="772"/>
                                </a:cubicBezTo>
                                <a:cubicBezTo>
                                  <a:pt x="1780" y="769"/>
                                  <a:pt x="1773" y="763"/>
                                  <a:pt x="1766" y="756"/>
                                </a:cubicBezTo>
                                <a:cubicBezTo>
                                  <a:pt x="1760" y="750"/>
                                  <a:pt x="1755" y="744"/>
                                  <a:pt x="1751" y="740"/>
                                </a:cubicBezTo>
                                <a:cubicBezTo>
                                  <a:pt x="1747" y="735"/>
                                  <a:pt x="1743" y="730"/>
                                  <a:pt x="1740" y="725"/>
                                </a:cubicBezTo>
                                <a:cubicBezTo>
                                  <a:pt x="1737" y="720"/>
                                  <a:pt x="1735" y="716"/>
                                  <a:pt x="1733" y="711"/>
                                </a:cubicBezTo>
                                <a:cubicBezTo>
                                  <a:pt x="1731" y="705"/>
                                  <a:pt x="1729" y="700"/>
                                  <a:pt x="1727" y="694"/>
                                </a:cubicBezTo>
                                <a:lnTo>
                                  <a:pt x="1578" y="122"/>
                                </a:lnTo>
                                <a:cubicBezTo>
                                  <a:pt x="1577" y="118"/>
                                  <a:pt x="1577" y="114"/>
                                  <a:pt x="1578" y="109"/>
                                </a:cubicBezTo>
                                <a:cubicBezTo>
                                  <a:pt x="1579" y="104"/>
                                  <a:pt x="1582" y="99"/>
                                  <a:pt x="1585" y="93"/>
                                </a:cubicBezTo>
                                <a:cubicBezTo>
                                  <a:pt x="1589" y="87"/>
                                  <a:pt x="1594" y="80"/>
                                  <a:pt x="1600" y="73"/>
                                </a:cubicBezTo>
                                <a:cubicBezTo>
                                  <a:pt x="1606" y="66"/>
                                  <a:pt x="1614" y="57"/>
                                  <a:pt x="1624" y="48"/>
                                </a:cubicBezTo>
                                <a:cubicBezTo>
                                  <a:pt x="1634" y="38"/>
                                  <a:pt x="1643" y="29"/>
                                  <a:pt x="1652" y="22"/>
                                </a:cubicBezTo>
                                <a:cubicBezTo>
                                  <a:pt x="1660" y="15"/>
                                  <a:pt x="1667" y="10"/>
                                  <a:pt x="1673" y="7"/>
                                </a:cubicBezTo>
                                <a:cubicBezTo>
                                  <a:pt x="1679" y="3"/>
                                  <a:pt x="1684" y="1"/>
                                  <a:pt x="1689" y="1"/>
                                </a:cubicBezTo>
                                <a:cubicBezTo>
                                  <a:pt x="1693" y="0"/>
                                  <a:pt x="1697" y="1"/>
                                  <a:pt x="1699" y="4"/>
                                </a:cubicBezTo>
                                <a:lnTo>
                                  <a:pt x="2078" y="383"/>
                                </a:lnTo>
                                <a:lnTo>
                                  <a:pt x="2145" y="316"/>
                                </a:lnTo>
                                <a:cubicBezTo>
                                  <a:pt x="2150" y="311"/>
                                  <a:pt x="2157" y="309"/>
                                  <a:pt x="2166" y="311"/>
                                </a:cubicBezTo>
                                <a:cubicBezTo>
                                  <a:pt x="2174" y="313"/>
                                  <a:pt x="2184" y="320"/>
                                  <a:pt x="2195" y="331"/>
                                </a:cubicBezTo>
                                <a:close/>
                                <a:moveTo>
                                  <a:pt x="1674" y="136"/>
                                </a:moveTo>
                                <a:lnTo>
                                  <a:pt x="1673" y="137"/>
                                </a:lnTo>
                                <a:lnTo>
                                  <a:pt x="1808" y="653"/>
                                </a:lnTo>
                                <a:lnTo>
                                  <a:pt x="1999" y="462"/>
                                </a:lnTo>
                                <a:lnTo>
                                  <a:pt x="1674" y="1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2" name="Freeform 475"/>
                        <wps:cNvSpPr>
                          <a:spLocks noEditPoints="1"/>
                        </wps:cNvSpPr>
                        <wps:spPr bwMode="auto">
                          <a:xfrm>
                            <a:off x="2431" y="2664"/>
                            <a:ext cx="308" cy="323"/>
                          </a:xfrm>
                          <a:custGeom>
                            <a:avLst/>
                            <a:gdLst>
                              <a:gd name="T0" fmla="*/ 17 w 2234"/>
                              <a:gd name="T1" fmla="*/ 38 h 2337"/>
                              <a:gd name="T2" fmla="*/ 11 w 2234"/>
                              <a:gd name="T3" fmla="*/ 44 h 2337"/>
                              <a:gd name="T4" fmla="*/ 10 w 2234"/>
                              <a:gd name="T5" fmla="*/ 45 h 2337"/>
                              <a:gd name="T6" fmla="*/ 9 w 2234"/>
                              <a:gd name="T7" fmla="*/ 44 h 2337"/>
                              <a:gd name="T8" fmla="*/ 9 w 2234"/>
                              <a:gd name="T9" fmla="*/ 38 h 2337"/>
                              <a:gd name="T10" fmla="*/ 8 w 2234"/>
                              <a:gd name="T11" fmla="*/ 32 h 2337"/>
                              <a:gd name="T12" fmla="*/ 5 w 2234"/>
                              <a:gd name="T13" fmla="*/ 31 h 2337"/>
                              <a:gd name="T14" fmla="*/ 2 w 2234"/>
                              <a:gd name="T15" fmla="*/ 33 h 2337"/>
                              <a:gd name="T16" fmla="*/ 1 w 2234"/>
                              <a:gd name="T17" fmla="*/ 35 h 2337"/>
                              <a:gd name="T18" fmla="*/ 1 w 2234"/>
                              <a:gd name="T19" fmla="*/ 35 h 2337"/>
                              <a:gd name="T20" fmla="*/ 0 w 2234"/>
                              <a:gd name="T21" fmla="*/ 34 h 2337"/>
                              <a:gd name="T22" fmla="*/ 0 w 2234"/>
                              <a:gd name="T23" fmla="*/ 33 h 2337"/>
                              <a:gd name="T24" fmla="*/ 2 w 2234"/>
                              <a:gd name="T25" fmla="*/ 30 h 2337"/>
                              <a:gd name="T26" fmla="*/ 7 w 2234"/>
                              <a:gd name="T27" fmla="*/ 29 h 2337"/>
                              <a:gd name="T28" fmla="*/ 10 w 2234"/>
                              <a:gd name="T29" fmla="*/ 32 h 2337"/>
                              <a:gd name="T30" fmla="*/ 11 w 2234"/>
                              <a:gd name="T31" fmla="*/ 42 h 2337"/>
                              <a:gd name="T32" fmla="*/ 16 w 2234"/>
                              <a:gd name="T33" fmla="*/ 37 h 2337"/>
                              <a:gd name="T34" fmla="*/ 21 w 2234"/>
                              <a:gd name="T35" fmla="*/ 23 h 2337"/>
                              <a:gd name="T36" fmla="*/ 24 w 2234"/>
                              <a:gd name="T37" fmla="*/ 30 h 2337"/>
                              <a:gd name="T38" fmla="*/ 18 w 2234"/>
                              <a:gd name="T39" fmla="*/ 34 h 2337"/>
                              <a:gd name="T40" fmla="*/ 11 w 2234"/>
                              <a:gd name="T41" fmla="*/ 28 h 2337"/>
                              <a:gd name="T42" fmla="*/ 11 w 2234"/>
                              <a:gd name="T43" fmla="*/ 21 h 2337"/>
                              <a:gd name="T44" fmla="*/ 18 w 2234"/>
                              <a:gd name="T45" fmla="*/ 20 h 2337"/>
                              <a:gd name="T46" fmla="*/ 18 w 2234"/>
                              <a:gd name="T47" fmla="*/ 23 h 2337"/>
                              <a:gd name="T48" fmla="*/ 14 w 2234"/>
                              <a:gd name="T49" fmla="*/ 21 h 2337"/>
                              <a:gd name="T50" fmla="*/ 12 w 2234"/>
                              <a:gd name="T51" fmla="*/ 23 h 2337"/>
                              <a:gd name="T52" fmla="*/ 15 w 2234"/>
                              <a:gd name="T53" fmla="*/ 29 h 2337"/>
                              <a:gd name="T54" fmla="*/ 20 w 2234"/>
                              <a:gd name="T55" fmla="*/ 32 h 2337"/>
                              <a:gd name="T56" fmla="*/ 22 w 2234"/>
                              <a:gd name="T57" fmla="*/ 29 h 2337"/>
                              <a:gd name="T58" fmla="*/ 21 w 2234"/>
                              <a:gd name="T59" fmla="*/ 26 h 2337"/>
                              <a:gd name="T60" fmla="*/ 35 w 2234"/>
                              <a:gd name="T61" fmla="*/ 19 h 2337"/>
                              <a:gd name="T62" fmla="*/ 35 w 2234"/>
                              <a:gd name="T63" fmla="*/ 20 h 2337"/>
                              <a:gd name="T64" fmla="*/ 29 w 2234"/>
                              <a:gd name="T65" fmla="*/ 26 h 2337"/>
                              <a:gd name="T66" fmla="*/ 28 w 2234"/>
                              <a:gd name="T67" fmla="*/ 25 h 2337"/>
                              <a:gd name="T68" fmla="*/ 28 w 2234"/>
                              <a:gd name="T69" fmla="*/ 24 h 2337"/>
                              <a:gd name="T70" fmla="*/ 21 w 2234"/>
                              <a:gd name="T71" fmla="*/ 17 h 2337"/>
                              <a:gd name="T72" fmla="*/ 20 w 2234"/>
                              <a:gd name="T73" fmla="*/ 17 h 2337"/>
                              <a:gd name="T74" fmla="*/ 20 w 2234"/>
                              <a:gd name="T75" fmla="*/ 17 h 2337"/>
                              <a:gd name="T76" fmla="*/ 21 w 2234"/>
                              <a:gd name="T77" fmla="*/ 12 h 2337"/>
                              <a:gd name="T78" fmla="*/ 21 w 2234"/>
                              <a:gd name="T79" fmla="*/ 11 h 2337"/>
                              <a:gd name="T80" fmla="*/ 22 w 2234"/>
                              <a:gd name="T81" fmla="*/ 11 h 2337"/>
                              <a:gd name="T82" fmla="*/ 32 w 2234"/>
                              <a:gd name="T83" fmla="*/ 21 h 2337"/>
                              <a:gd name="T84" fmla="*/ 34 w 2234"/>
                              <a:gd name="T85" fmla="*/ 18 h 2337"/>
                              <a:gd name="T86" fmla="*/ 41 w 2234"/>
                              <a:gd name="T87" fmla="*/ 7 h 2337"/>
                              <a:gd name="T88" fmla="*/ 42 w 2234"/>
                              <a:gd name="T89" fmla="*/ 13 h 2337"/>
                              <a:gd name="T90" fmla="*/ 38 w 2234"/>
                              <a:gd name="T91" fmla="*/ 16 h 2337"/>
                              <a:gd name="T92" fmla="*/ 37 w 2234"/>
                              <a:gd name="T93" fmla="*/ 17 h 2337"/>
                              <a:gd name="T94" fmla="*/ 36 w 2234"/>
                              <a:gd name="T95" fmla="*/ 16 h 2337"/>
                              <a:gd name="T96" fmla="*/ 36 w 2234"/>
                              <a:gd name="T97" fmla="*/ 16 h 2337"/>
                              <a:gd name="T98" fmla="*/ 37 w 2234"/>
                              <a:gd name="T99" fmla="*/ 15 h 2337"/>
                              <a:gd name="T100" fmla="*/ 40 w 2234"/>
                              <a:gd name="T101" fmla="*/ 12 h 2337"/>
                              <a:gd name="T102" fmla="*/ 39 w 2234"/>
                              <a:gd name="T103" fmla="*/ 9 h 2337"/>
                              <a:gd name="T104" fmla="*/ 36 w 2234"/>
                              <a:gd name="T105" fmla="*/ 8 h 2337"/>
                              <a:gd name="T106" fmla="*/ 33 w 2234"/>
                              <a:gd name="T107" fmla="*/ 11 h 2337"/>
                              <a:gd name="T108" fmla="*/ 27 w 2234"/>
                              <a:gd name="T109" fmla="*/ 6 h 2337"/>
                              <a:gd name="T110" fmla="*/ 32 w 2234"/>
                              <a:gd name="T111" fmla="*/ 0 h 2337"/>
                              <a:gd name="T112" fmla="*/ 33 w 2234"/>
                              <a:gd name="T113" fmla="*/ 0 h 2337"/>
                              <a:gd name="T114" fmla="*/ 33 w 2234"/>
                              <a:gd name="T115" fmla="*/ 1 h 2337"/>
                              <a:gd name="T116" fmla="*/ 33 w 2234"/>
                              <a:gd name="T117" fmla="*/ 8 h 2337"/>
                              <a:gd name="T118" fmla="*/ 38 w 2234"/>
                              <a:gd name="T119" fmla="*/ 5 h 2337"/>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234" h="2337">
                                <a:moveTo>
                                  <a:pt x="868" y="1945"/>
                                </a:moveTo>
                                <a:cubicBezTo>
                                  <a:pt x="873" y="1950"/>
                                  <a:pt x="878" y="1956"/>
                                  <a:pt x="881" y="1961"/>
                                </a:cubicBezTo>
                                <a:cubicBezTo>
                                  <a:pt x="885" y="1966"/>
                                  <a:pt x="887" y="1970"/>
                                  <a:pt x="889" y="1975"/>
                                </a:cubicBezTo>
                                <a:cubicBezTo>
                                  <a:pt x="890" y="1979"/>
                                  <a:pt x="891" y="1983"/>
                                  <a:pt x="890" y="1987"/>
                                </a:cubicBezTo>
                                <a:cubicBezTo>
                                  <a:pt x="889" y="1990"/>
                                  <a:pt x="887" y="1994"/>
                                  <a:pt x="884" y="1996"/>
                                </a:cubicBezTo>
                                <a:lnTo>
                                  <a:pt x="556" y="2324"/>
                                </a:lnTo>
                                <a:cubicBezTo>
                                  <a:pt x="552" y="2328"/>
                                  <a:pt x="548" y="2332"/>
                                  <a:pt x="544" y="2334"/>
                                </a:cubicBezTo>
                                <a:cubicBezTo>
                                  <a:pt x="539" y="2336"/>
                                  <a:pt x="535" y="2337"/>
                                  <a:pt x="530" y="2337"/>
                                </a:cubicBezTo>
                                <a:cubicBezTo>
                                  <a:pt x="525" y="2337"/>
                                  <a:pt x="520" y="2335"/>
                                  <a:pt x="515" y="2331"/>
                                </a:cubicBezTo>
                                <a:cubicBezTo>
                                  <a:pt x="509" y="2328"/>
                                  <a:pt x="503" y="2323"/>
                                  <a:pt x="496" y="2316"/>
                                </a:cubicBezTo>
                                <a:cubicBezTo>
                                  <a:pt x="490" y="2310"/>
                                  <a:pt x="485" y="2304"/>
                                  <a:pt x="481" y="2299"/>
                                </a:cubicBezTo>
                                <a:cubicBezTo>
                                  <a:pt x="477" y="2294"/>
                                  <a:pt x="473" y="2289"/>
                                  <a:pt x="472" y="2284"/>
                                </a:cubicBezTo>
                                <a:cubicBezTo>
                                  <a:pt x="470" y="2279"/>
                                  <a:pt x="468" y="2273"/>
                                  <a:pt x="467" y="2267"/>
                                </a:cubicBezTo>
                                <a:cubicBezTo>
                                  <a:pt x="466" y="2262"/>
                                  <a:pt x="465" y="2255"/>
                                  <a:pt x="465" y="2247"/>
                                </a:cubicBezTo>
                                <a:lnTo>
                                  <a:pt x="462" y="2006"/>
                                </a:lnTo>
                                <a:cubicBezTo>
                                  <a:pt x="461" y="1951"/>
                                  <a:pt x="458" y="1904"/>
                                  <a:pt x="452" y="1865"/>
                                </a:cubicBezTo>
                                <a:cubicBezTo>
                                  <a:pt x="446" y="1826"/>
                                  <a:pt x="438" y="1793"/>
                                  <a:pt x="429" y="1766"/>
                                </a:cubicBezTo>
                                <a:cubicBezTo>
                                  <a:pt x="420" y="1738"/>
                                  <a:pt x="409" y="1716"/>
                                  <a:pt x="397" y="1698"/>
                                </a:cubicBezTo>
                                <a:cubicBezTo>
                                  <a:pt x="385" y="1680"/>
                                  <a:pt x="372" y="1665"/>
                                  <a:pt x="359" y="1651"/>
                                </a:cubicBezTo>
                                <a:cubicBezTo>
                                  <a:pt x="346" y="1638"/>
                                  <a:pt x="331" y="1628"/>
                                  <a:pt x="315" y="1621"/>
                                </a:cubicBezTo>
                                <a:cubicBezTo>
                                  <a:pt x="299" y="1613"/>
                                  <a:pt x="282" y="1609"/>
                                  <a:pt x="265" y="1609"/>
                                </a:cubicBezTo>
                                <a:cubicBezTo>
                                  <a:pt x="248" y="1608"/>
                                  <a:pt x="230" y="1612"/>
                                  <a:pt x="212" y="1619"/>
                                </a:cubicBezTo>
                                <a:cubicBezTo>
                                  <a:pt x="194" y="1627"/>
                                  <a:pt x="177" y="1639"/>
                                  <a:pt x="161" y="1655"/>
                                </a:cubicBezTo>
                                <a:cubicBezTo>
                                  <a:pt x="142" y="1674"/>
                                  <a:pt x="127" y="1694"/>
                                  <a:pt x="117" y="1715"/>
                                </a:cubicBezTo>
                                <a:cubicBezTo>
                                  <a:pt x="107" y="1735"/>
                                  <a:pt x="99" y="1754"/>
                                  <a:pt x="94" y="1772"/>
                                </a:cubicBezTo>
                                <a:cubicBezTo>
                                  <a:pt x="88" y="1789"/>
                                  <a:pt x="84" y="1805"/>
                                  <a:pt x="82" y="1818"/>
                                </a:cubicBezTo>
                                <a:cubicBezTo>
                                  <a:pt x="79" y="1831"/>
                                  <a:pt x="76" y="1839"/>
                                  <a:pt x="72" y="1843"/>
                                </a:cubicBezTo>
                                <a:cubicBezTo>
                                  <a:pt x="70" y="1845"/>
                                  <a:pt x="67" y="1846"/>
                                  <a:pt x="65" y="1847"/>
                                </a:cubicBezTo>
                                <a:cubicBezTo>
                                  <a:pt x="62" y="1847"/>
                                  <a:pt x="58" y="1847"/>
                                  <a:pt x="54" y="1845"/>
                                </a:cubicBezTo>
                                <a:cubicBezTo>
                                  <a:pt x="50" y="1843"/>
                                  <a:pt x="46" y="1841"/>
                                  <a:pt x="41" y="1837"/>
                                </a:cubicBezTo>
                                <a:cubicBezTo>
                                  <a:pt x="35" y="1833"/>
                                  <a:pt x="30" y="1828"/>
                                  <a:pt x="23" y="1821"/>
                                </a:cubicBezTo>
                                <a:cubicBezTo>
                                  <a:pt x="19" y="1817"/>
                                  <a:pt x="15" y="1812"/>
                                  <a:pt x="12" y="1809"/>
                                </a:cubicBezTo>
                                <a:cubicBezTo>
                                  <a:pt x="9" y="1805"/>
                                  <a:pt x="6" y="1802"/>
                                  <a:pt x="5" y="1798"/>
                                </a:cubicBezTo>
                                <a:cubicBezTo>
                                  <a:pt x="3" y="1795"/>
                                  <a:pt x="2" y="1792"/>
                                  <a:pt x="1" y="1789"/>
                                </a:cubicBezTo>
                                <a:cubicBezTo>
                                  <a:pt x="0" y="1785"/>
                                  <a:pt x="0" y="1780"/>
                                  <a:pt x="0" y="1773"/>
                                </a:cubicBezTo>
                                <a:cubicBezTo>
                                  <a:pt x="1" y="1766"/>
                                  <a:pt x="3" y="1756"/>
                                  <a:pt x="6" y="1741"/>
                                </a:cubicBezTo>
                                <a:cubicBezTo>
                                  <a:pt x="10" y="1727"/>
                                  <a:pt x="15" y="1710"/>
                                  <a:pt x="24" y="1691"/>
                                </a:cubicBezTo>
                                <a:cubicBezTo>
                                  <a:pt x="32" y="1672"/>
                                  <a:pt x="42" y="1652"/>
                                  <a:pt x="55" y="1632"/>
                                </a:cubicBezTo>
                                <a:cubicBezTo>
                                  <a:pt x="68" y="1612"/>
                                  <a:pt x="83" y="1593"/>
                                  <a:pt x="101" y="1575"/>
                                </a:cubicBezTo>
                                <a:cubicBezTo>
                                  <a:pt x="130" y="1547"/>
                                  <a:pt x="159" y="1526"/>
                                  <a:pt x="189" y="1512"/>
                                </a:cubicBezTo>
                                <a:cubicBezTo>
                                  <a:pt x="218" y="1499"/>
                                  <a:pt x="247" y="1492"/>
                                  <a:pt x="276" y="1492"/>
                                </a:cubicBezTo>
                                <a:cubicBezTo>
                                  <a:pt x="304" y="1492"/>
                                  <a:pt x="331" y="1497"/>
                                  <a:pt x="357" y="1509"/>
                                </a:cubicBezTo>
                                <a:cubicBezTo>
                                  <a:pt x="382" y="1520"/>
                                  <a:pt x="406" y="1537"/>
                                  <a:pt x="427" y="1558"/>
                                </a:cubicBezTo>
                                <a:cubicBezTo>
                                  <a:pt x="446" y="1577"/>
                                  <a:pt x="463" y="1597"/>
                                  <a:pt x="478" y="1620"/>
                                </a:cubicBezTo>
                                <a:cubicBezTo>
                                  <a:pt x="494" y="1642"/>
                                  <a:pt x="507" y="1669"/>
                                  <a:pt x="518" y="1702"/>
                                </a:cubicBezTo>
                                <a:cubicBezTo>
                                  <a:pt x="529" y="1735"/>
                                  <a:pt x="538" y="1775"/>
                                  <a:pt x="544" y="1822"/>
                                </a:cubicBezTo>
                                <a:cubicBezTo>
                                  <a:pt x="550" y="1869"/>
                                  <a:pt x="554" y="1927"/>
                                  <a:pt x="555" y="1996"/>
                                </a:cubicBezTo>
                                <a:lnTo>
                                  <a:pt x="559" y="2188"/>
                                </a:lnTo>
                                <a:lnTo>
                                  <a:pt x="817" y="1930"/>
                                </a:lnTo>
                                <a:cubicBezTo>
                                  <a:pt x="819" y="1927"/>
                                  <a:pt x="822" y="1926"/>
                                  <a:pt x="826" y="1925"/>
                                </a:cubicBezTo>
                                <a:cubicBezTo>
                                  <a:pt x="830" y="1924"/>
                                  <a:pt x="834" y="1924"/>
                                  <a:pt x="838" y="1925"/>
                                </a:cubicBezTo>
                                <a:cubicBezTo>
                                  <a:pt x="843" y="1926"/>
                                  <a:pt x="847" y="1928"/>
                                  <a:pt x="852" y="1932"/>
                                </a:cubicBezTo>
                                <a:cubicBezTo>
                                  <a:pt x="857" y="1935"/>
                                  <a:pt x="862" y="1939"/>
                                  <a:pt x="868" y="1945"/>
                                </a:cubicBezTo>
                                <a:close/>
                                <a:moveTo>
                                  <a:pt x="1099" y="1186"/>
                                </a:moveTo>
                                <a:cubicBezTo>
                                  <a:pt x="1144" y="1231"/>
                                  <a:pt x="1182" y="1277"/>
                                  <a:pt x="1213" y="1321"/>
                                </a:cubicBezTo>
                                <a:cubicBezTo>
                                  <a:pt x="1243" y="1366"/>
                                  <a:pt x="1263" y="1410"/>
                                  <a:pt x="1274" y="1454"/>
                                </a:cubicBezTo>
                                <a:cubicBezTo>
                                  <a:pt x="1284" y="1498"/>
                                  <a:pt x="1283" y="1541"/>
                                  <a:pt x="1271" y="1582"/>
                                </a:cubicBezTo>
                                <a:cubicBezTo>
                                  <a:pt x="1259" y="1624"/>
                                  <a:pt x="1233" y="1665"/>
                                  <a:pt x="1194" y="1704"/>
                                </a:cubicBezTo>
                                <a:cubicBezTo>
                                  <a:pt x="1157" y="1741"/>
                                  <a:pt x="1119" y="1766"/>
                                  <a:pt x="1080" y="1778"/>
                                </a:cubicBezTo>
                                <a:cubicBezTo>
                                  <a:pt x="1041" y="1791"/>
                                  <a:pt x="1001" y="1792"/>
                                  <a:pt x="959" y="1781"/>
                                </a:cubicBezTo>
                                <a:cubicBezTo>
                                  <a:pt x="918" y="1771"/>
                                  <a:pt x="875" y="1750"/>
                                  <a:pt x="831" y="1719"/>
                                </a:cubicBezTo>
                                <a:cubicBezTo>
                                  <a:pt x="787" y="1688"/>
                                  <a:pt x="740" y="1648"/>
                                  <a:pt x="691" y="1599"/>
                                </a:cubicBezTo>
                                <a:cubicBezTo>
                                  <a:pt x="646" y="1554"/>
                                  <a:pt x="608" y="1509"/>
                                  <a:pt x="578" y="1464"/>
                                </a:cubicBezTo>
                                <a:cubicBezTo>
                                  <a:pt x="547" y="1418"/>
                                  <a:pt x="527" y="1374"/>
                                  <a:pt x="516" y="1331"/>
                                </a:cubicBezTo>
                                <a:cubicBezTo>
                                  <a:pt x="506" y="1287"/>
                                  <a:pt x="506" y="1244"/>
                                  <a:pt x="518" y="1203"/>
                                </a:cubicBezTo>
                                <a:cubicBezTo>
                                  <a:pt x="530" y="1161"/>
                                  <a:pt x="556" y="1120"/>
                                  <a:pt x="595" y="1081"/>
                                </a:cubicBezTo>
                                <a:cubicBezTo>
                                  <a:pt x="633" y="1044"/>
                                  <a:pt x="671" y="1019"/>
                                  <a:pt x="710" y="1007"/>
                                </a:cubicBezTo>
                                <a:cubicBezTo>
                                  <a:pt x="749" y="994"/>
                                  <a:pt x="789" y="993"/>
                                  <a:pt x="830" y="1004"/>
                                </a:cubicBezTo>
                                <a:cubicBezTo>
                                  <a:pt x="872" y="1014"/>
                                  <a:pt x="914" y="1035"/>
                                  <a:pt x="959" y="1066"/>
                                </a:cubicBezTo>
                                <a:cubicBezTo>
                                  <a:pt x="1003" y="1097"/>
                                  <a:pt x="1050" y="1137"/>
                                  <a:pt x="1099" y="1186"/>
                                </a:cubicBezTo>
                                <a:close/>
                                <a:moveTo>
                                  <a:pt x="1023" y="1272"/>
                                </a:moveTo>
                                <a:cubicBezTo>
                                  <a:pt x="994" y="1242"/>
                                  <a:pt x="966" y="1217"/>
                                  <a:pt x="940" y="1196"/>
                                </a:cubicBezTo>
                                <a:cubicBezTo>
                                  <a:pt x="915" y="1174"/>
                                  <a:pt x="891" y="1156"/>
                                  <a:pt x="869" y="1143"/>
                                </a:cubicBezTo>
                                <a:cubicBezTo>
                                  <a:pt x="846" y="1129"/>
                                  <a:pt x="826" y="1119"/>
                                  <a:pt x="806" y="1112"/>
                                </a:cubicBezTo>
                                <a:cubicBezTo>
                                  <a:pt x="787" y="1106"/>
                                  <a:pt x="768" y="1103"/>
                                  <a:pt x="750" y="1104"/>
                                </a:cubicBezTo>
                                <a:cubicBezTo>
                                  <a:pt x="733" y="1104"/>
                                  <a:pt x="716" y="1109"/>
                                  <a:pt x="701" y="1117"/>
                                </a:cubicBezTo>
                                <a:cubicBezTo>
                                  <a:pt x="685" y="1125"/>
                                  <a:pt x="670" y="1136"/>
                                  <a:pt x="655" y="1151"/>
                                </a:cubicBezTo>
                                <a:cubicBezTo>
                                  <a:pt x="629" y="1177"/>
                                  <a:pt x="614" y="1204"/>
                                  <a:pt x="610" y="1232"/>
                                </a:cubicBezTo>
                                <a:cubicBezTo>
                                  <a:pt x="606" y="1261"/>
                                  <a:pt x="610" y="1290"/>
                                  <a:pt x="622" y="1321"/>
                                </a:cubicBezTo>
                                <a:cubicBezTo>
                                  <a:pt x="635" y="1352"/>
                                  <a:pt x="653" y="1383"/>
                                  <a:pt x="679" y="1415"/>
                                </a:cubicBezTo>
                                <a:cubicBezTo>
                                  <a:pt x="704" y="1447"/>
                                  <a:pt x="733" y="1480"/>
                                  <a:pt x="766" y="1513"/>
                                </a:cubicBezTo>
                                <a:cubicBezTo>
                                  <a:pt x="811" y="1557"/>
                                  <a:pt x="850" y="1593"/>
                                  <a:pt x="886" y="1619"/>
                                </a:cubicBezTo>
                                <a:cubicBezTo>
                                  <a:pt x="922" y="1645"/>
                                  <a:pt x="954" y="1663"/>
                                  <a:pt x="984" y="1673"/>
                                </a:cubicBezTo>
                                <a:cubicBezTo>
                                  <a:pt x="1013" y="1683"/>
                                  <a:pt x="1040" y="1684"/>
                                  <a:pt x="1064" y="1678"/>
                                </a:cubicBezTo>
                                <a:cubicBezTo>
                                  <a:pt x="1089" y="1671"/>
                                  <a:pt x="1112" y="1657"/>
                                  <a:pt x="1134" y="1635"/>
                                </a:cubicBezTo>
                                <a:cubicBezTo>
                                  <a:pt x="1151" y="1618"/>
                                  <a:pt x="1163" y="1600"/>
                                  <a:pt x="1171" y="1581"/>
                                </a:cubicBezTo>
                                <a:cubicBezTo>
                                  <a:pt x="1178" y="1563"/>
                                  <a:pt x="1182" y="1544"/>
                                  <a:pt x="1181" y="1524"/>
                                </a:cubicBezTo>
                                <a:cubicBezTo>
                                  <a:pt x="1180" y="1505"/>
                                  <a:pt x="1175" y="1485"/>
                                  <a:pt x="1167" y="1464"/>
                                </a:cubicBezTo>
                                <a:cubicBezTo>
                                  <a:pt x="1159" y="1444"/>
                                  <a:pt x="1148" y="1423"/>
                                  <a:pt x="1134" y="1402"/>
                                </a:cubicBezTo>
                                <a:cubicBezTo>
                                  <a:pt x="1120" y="1381"/>
                                  <a:pt x="1104" y="1359"/>
                                  <a:pt x="1085" y="1338"/>
                                </a:cubicBezTo>
                                <a:cubicBezTo>
                                  <a:pt x="1066" y="1316"/>
                                  <a:pt x="1045" y="1294"/>
                                  <a:pt x="1023" y="1272"/>
                                </a:cubicBezTo>
                                <a:close/>
                                <a:moveTo>
                                  <a:pt x="1834" y="985"/>
                                </a:moveTo>
                                <a:cubicBezTo>
                                  <a:pt x="1839" y="990"/>
                                  <a:pt x="1844" y="996"/>
                                  <a:pt x="1847" y="1001"/>
                                </a:cubicBezTo>
                                <a:cubicBezTo>
                                  <a:pt x="1850" y="1006"/>
                                  <a:pt x="1852" y="1010"/>
                                  <a:pt x="1853" y="1014"/>
                                </a:cubicBezTo>
                                <a:cubicBezTo>
                                  <a:pt x="1854" y="1018"/>
                                  <a:pt x="1854" y="1021"/>
                                  <a:pt x="1853" y="1025"/>
                                </a:cubicBezTo>
                                <a:cubicBezTo>
                                  <a:pt x="1852" y="1028"/>
                                  <a:pt x="1850" y="1030"/>
                                  <a:pt x="1848" y="1032"/>
                                </a:cubicBezTo>
                                <a:lnTo>
                                  <a:pt x="1538" y="1342"/>
                                </a:lnTo>
                                <a:cubicBezTo>
                                  <a:pt x="1536" y="1344"/>
                                  <a:pt x="1534" y="1346"/>
                                  <a:pt x="1531" y="1347"/>
                                </a:cubicBezTo>
                                <a:cubicBezTo>
                                  <a:pt x="1528" y="1347"/>
                                  <a:pt x="1524" y="1347"/>
                                  <a:pt x="1520" y="1347"/>
                                </a:cubicBezTo>
                                <a:cubicBezTo>
                                  <a:pt x="1516" y="1346"/>
                                  <a:pt x="1512" y="1344"/>
                                  <a:pt x="1507" y="1341"/>
                                </a:cubicBezTo>
                                <a:cubicBezTo>
                                  <a:pt x="1502" y="1338"/>
                                  <a:pt x="1496" y="1333"/>
                                  <a:pt x="1491" y="1328"/>
                                </a:cubicBezTo>
                                <a:cubicBezTo>
                                  <a:pt x="1485" y="1322"/>
                                  <a:pt x="1481" y="1317"/>
                                  <a:pt x="1478" y="1312"/>
                                </a:cubicBezTo>
                                <a:cubicBezTo>
                                  <a:pt x="1475" y="1307"/>
                                  <a:pt x="1473" y="1303"/>
                                  <a:pt x="1471" y="1299"/>
                                </a:cubicBezTo>
                                <a:cubicBezTo>
                                  <a:pt x="1470" y="1295"/>
                                  <a:pt x="1470" y="1291"/>
                                  <a:pt x="1470" y="1288"/>
                                </a:cubicBezTo>
                                <a:cubicBezTo>
                                  <a:pt x="1471" y="1284"/>
                                  <a:pt x="1473" y="1281"/>
                                  <a:pt x="1475" y="1279"/>
                                </a:cubicBezTo>
                                <a:lnTo>
                                  <a:pt x="1599" y="1155"/>
                                </a:lnTo>
                                <a:lnTo>
                                  <a:pt x="1148" y="704"/>
                                </a:lnTo>
                                <a:lnTo>
                                  <a:pt x="1101" y="887"/>
                                </a:lnTo>
                                <a:cubicBezTo>
                                  <a:pt x="1099" y="896"/>
                                  <a:pt x="1096" y="902"/>
                                  <a:pt x="1093" y="906"/>
                                </a:cubicBezTo>
                                <a:cubicBezTo>
                                  <a:pt x="1090" y="911"/>
                                  <a:pt x="1086" y="913"/>
                                  <a:pt x="1082" y="913"/>
                                </a:cubicBezTo>
                                <a:cubicBezTo>
                                  <a:pt x="1078" y="913"/>
                                  <a:pt x="1073" y="911"/>
                                  <a:pt x="1068" y="907"/>
                                </a:cubicBezTo>
                                <a:cubicBezTo>
                                  <a:pt x="1063" y="904"/>
                                  <a:pt x="1057" y="898"/>
                                  <a:pt x="1050" y="891"/>
                                </a:cubicBezTo>
                                <a:cubicBezTo>
                                  <a:pt x="1044" y="886"/>
                                  <a:pt x="1040" y="881"/>
                                  <a:pt x="1037" y="877"/>
                                </a:cubicBezTo>
                                <a:cubicBezTo>
                                  <a:pt x="1034" y="873"/>
                                  <a:pt x="1031" y="869"/>
                                  <a:pt x="1030" y="866"/>
                                </a:cubicBezTo>
                                <a:cubicBezTo>
                                  <a:pt x="1028" y="862"/>
                                  <a:pt x="1027" y="859"/>
                                  <a:pt x="1027" y="856"/>
                                </a:cubicBezTo>
                                <a:cubicBezTo>
                                  <a:pt x="1027" y="852"/>
                                  <a:pt x="1028" y="848"/>
                                  <a:pt x="1028" y="843"/>
                                </a:cubicBezTo>
                                <a:lnTo>
                                  <a:pt x="1078" y="619"/>
                                </a:lnTo>
                                <a:cubicBezTo>
                                  <a:pt x="1078" y="617"/>
                                  <a:pt x="1079" y="615"/>
                                  <a:pt x="1080" y="612"/>
                                </a:cubicBezTo>
                                <a:cubicBezTo>
                                  <a:pt x="1081" y="610"/>
                                  <a:pt x="1083" y="607"/>
                                  <a:pt x="1085" y="604"/>
                                </a:cubicBezTo>
                                <a:cubicBezTo>
                                  <a:pt x="1087" y="600"/>
                                  <a:pt x="1090" y="597"/>
                                  <a:pt x="1093" y="593"/>
                                </a:cubicBezTo>
                                <a:cubicBezTo>
                                  <a:pt x="1097" y="589"/>
                                  <a:pt x="1101" y="584"/>
                                  <a:pt x="1107" y="579"/>
                                </a:cubicBezTo>
                                <a:cubicBezTo>
                                  <a:pt x="1114" y="571"/>
                                  <a:pt x="1121" y="566"/>
                                  <a:pt x="1126" y="561"/>
                                </a:cubicBezTo>
                                <a:cubicBezTo>
                                  <a:pt x="1132" y="557"/>
                                  <a:pt x="1136" y="554"/>
                                  <a:pt x="1140" y="552"/>
                                </a:cubicBezTo>
                                <a:cubicBezTo>
                                  <a:pt x="1144" y="551"/>
                                  <a:pt x="1147" y="550"/>
                                  <a:pt x="1150" y="551"/>
                                </a:cubicBezTo>
                                <a:cubicBezTo>
                                  <a:pt x="1152" y="552"/>
                                  <a:pt x="1155" y="553"/>
                                  <a:pt x="1156" y="555"/>
                                </a:cubicBezTo>
                                <a:lnTo>
                                  <a:pt x="1678" y="1076"/>
                                </a:lnTo>
                                <a:lnTo>
                                  <a:pt x="1785" y="969"/>
                                </a:lnTo>
                                <a:cubicBezTo>
                                  <a:pt x="1787" y="967"/>
                                  <a:pt x="1790" y="965"/>
                                  <a:pt x="1794" y="964"/>
                                </a:cubicBezTo>
                                <a:cubicBezTo>
                                  <a:pt x="1797" y="963"/>
                                  <a:pt x="1801" y="964"/>
                                  <a:pt x="1805" y="965"/>
                                </a:cubicBezTo>
                                <a:cubicBezTo>
                                  <a:pt x="1809" y="966"/>
                                  <a:pt x="1814" y="968"/>
                                  <a:pt x="1818" y="972"/>
                                </a:cubicBezTo>
                                <a:cubicBezTo>
                                  <a:pt x="1823" y="975"/>
                                  <a:pt x="1828" y="979"/>
                                  <a:pt x="1834" y="985"/>
                                </a:cubicBezTo>
                                <a:close/>
                                <a:moveTo>
                                  <a:pt x="2145" y="354"/>
                                </a:moveTo>
                                <a:cubicBezTo>
                                  <a:pt x="2177" y="386"/>
                                  <a:pt x="2200" y="419"/>
                                  <a:pt x="2214" y="455"/>
                                </a:cubicBezTo>
                                <a:cubicBezTo>
                                  <a:pt x="2228" y="490"/>
                                  <a:pt x="2234" y="526"/>
                                  <a:pt x="2231" y="563"/>
                                </a:cubicBezTo>
                                <a:cubicBezTo>
                                  <a:pt x="2228" y="599"/>
                                  <a:pt x="2218" y="636"/>
                                  <a:pt x="2200" y="672"/>
                                </a:cubicBezTo>
                                <a:cubicBezTo>
                                  <a:pt x="2182" y="707"/>
                                  <a:pt x="2156" y="742"/>
                                  <a:pt x="2123" y="775"/>
                                </a:cubicBezTo>
                                <a:cubicBezTo>
                                  <a:pt x="2105" y="793"/>
                                  <a:pt x="2086" y="809"/>
                                  <a:pt x="2067" y="823"/>
                                </a:cubicBezTo>
                                <a:cubicBezTo>
                                  <a:pt x="2048" y="837"/>
                                  <a:pt x="2030" y="849"/>
                                  <a:pt x="2013" y="858"/>
                                </a:cubicBezTo>
                                <a:cubicBezTo>
                                  <a:pt x="1997" y="867"/>
                                  <a:pt x="1982" y="874"/>
                                  <a:pt x="1970" y="878"/>
                                </a:cubicBezTo>
                                <a:cubicBezTo>
                                  <a:pt x="1958" y="883"/>
                                  <a:pt x="1950" y="885"/>
                                  <a:pt x="1946" y="885"/>
                                </a:cubicBezTo>
                                <a:cubicBezTo>
                                  <a:pt x="1941" y="885"/>
                                  <a:pt x="1938" y="885"/>
                                  <a:pt x="1935" y="884"/>
                                </a:cubicBezTo>
                                <a:cubicBezTo>
                                  <a:pt x="1932" y="883"/>
                                  <a:pt x="1929" y="882"/>
                                  <a:pt x="1926" y="880"/>
                                </a:cubicBezTo>
                                <a:cubicBezTo>
                                  <a:pt x="1923" y="878"/>
                                  <a:pt x="1919" y="875"/>
                                  <a:pt x="1914" y="872"/>
                                </a:cubicBezTo>
                                <a:cubicBezTo>
                                  <a:pt x="1910" y="868"/>
                                  <a:pt x="1905" y="863"/>
                                  <a:pt x="1900" y="858"/>
                                </a:cubicBezTo>
                                <a:cubicBezTo>
                                  <a:pt x="1895" y="853"/>
                                  <a:pt x="1890" y="848"/>
                                  <a:pt x="1886" y="843"/>
                                </a:cubicBezTo>
                                <a:cubicBezTo>
                                  <a:pt x="1883" y="839"/>
                                  <a:pt x="1880" y="834"/>
                                  <a:pt x="1879" y="831"/>
                                </a:cubicBezTo>
                                <a:cubicBezTo>
                                  <a:pt x="1878" y="827"/>
                                  <a:pt x="1877" y="823"/>
                                  <a:pt x="1878" y="821"/>
                                </a:cubicBezTo>
                                <a:cubicBezTo>
                                  <a:pt x="1878" y="818"/>
                                  <a:pt x="1879" y="815"/>
                                  <a:pt x="1881" y="813"/>
                                </a:cubicBezTo>
                                <a:cubicBezTo>
                                  <a:pt x="1885" y="810"/>
                                  <a:pt x="1891" y="807"/>
                                  <a:pt x="1901" y="804"/>
                                </a:cubicBezTo>
                                <a:cubicBezTo>
                                  <a:pt x="1912" y="802"/>
                                  <a:pt x="1924" y="797"/>
                                  <a:pt x="1940" y="791"/>
                                </a:cubicBezTo>
                                <a:cubicBezTo>
                                  <a:pt x="1955" y="785"/>
                                  <a:pt x="1973" y="775"/>
                                  <a:pt x="1993" y="763"/>
                                </a:cubicBezTo>
                                <a:cubicBezTo>
                                  <a:pt x="2013" y="751"/>
                                  <a:pt x="2034" y="734"/>
                                  <a:pt x="2056" y="712"/>
                                </a:cubicBezTo>
                                <a:cubicBezTo>
                                  <a:pt x="2076" y="692"/>
                                  <a:pt x="2093" y="670"/>
                                  <a:pt x="2105" y="648"/>
                                </a:cubicBezTo>
                                <a:cubicBezTo>
                                  <a:pt x="2117" y="626"/>
                                  <a:pt x="2124" y="604"/>
                                  <a:pt x="2126" y="581"/>
                                </a:cubicBezTo>
                                <a:cubicBezTo>
                                  <a:pt x="2128" y="558"/>
                                  <a:pt x="2125" y="536"/>
                                  <a:pt x="2116" y="513"/>
                                </a:cubicBezTo>
                                <a:cubicBezTo>
                                  <a:pt x="2107" y="490"/>
                                  <a:pt x="2092" y="467"/>
                                  <a:pt x="2069" y="445"/>
                                </a:cubicBezTo>
                                <a:cubicBezTo>
                                  <a:pt x="2050" y="426"/>
                                  <a:pt x="2030" y="412"/>
                                  <a:pt x="2010" y="404"/>
                                </a:cubicBezTo>
                                <a:cubicBezTo>
                                  <a:pt x="1989" y="395"/>
                                  <a:pt x="1968" y="392"/>
                                  <a:pt x="1946" y="395"/>
                                </a:cubicBezTo>
                                <a:cubicBezTo>
                                  <a:pt x="1924" y="398"/>
                                  <a:pt x="1901" y="406"/>
                                  <a:pt x="1878" y="420"/>
                                </a:cubicBezTo>
                                <a:cubicBezTo>
                                  <a:pt x="1854" y="434"/>
                                  <a:pt x="1829" y="455"/>
                                  <a:pt x="1803" y="481"/>
                                </a:cubicBezTo>
                                <a:cubicBezTo>
                                  <a:pt x="1784" y="500"/>
                                  <a:pt x="1769" y="517"/>
                                  <a:pt x="1757" y="532"/>
                                </a:cubicBezTo>
                                <a:cubicBezTo>
                                  <a:pt x="1746" y="547"/>
                                  <a:pt x="1734" y="561"/>
                                  <a:pt x="1722" y="572"/>
                                </a:cubicBezTo>
                                <a:cubicBezTo>
                                  <a:pt x="1714" y="581"/>
                                  <a:pt x="1706" y="585"/>
                                  <a:pt x="1698" y="585"/>
                                </a:cubicBezTo>
                                <a:cubicBezTo>
                                  <a:pt x="1690" y="584"/>
                                  <a:pt x="1681" y="579"/>
                                  <a:pt x="1670" y="567"/>
                                </a:cubicBezTo>
                                <a:lnTo>
                                  <a:pt x="1428" y="326"/>
                                </a:lnTo>
                                <a:cubicBezTo>
                                  <a:pt x="1418" y="315"/>
                                  <a:pt x="1413" y="306"/>
                                  <a:pt x="1413" y="296"/>
                                </a:cubicBezTo>
                                <a:cubicBezTo>
                                  <a:pt x="1412" y="286"/>
                                  <a:pt x="1417" y="277"/>
                                  <a:pt x="1426" y="268"/>
                                </a:cubicBezTo>
                                <a:lnTo>
                                  <a:pt x="1688" y="6"/>
                                </a:lnTo>
                                <a:cubicBezTo>
                                  <a:pt x="1691" y="3"/>
                                  <a:pt x="1694" y="1"/>
                                  <a:pt x="1698" y="0"/>
                                </a:cubicBezTo>
                                <a:cubicBezTo>
                                  <a:pt x="1701" y="0"/>
                                  <a:pt x="1705" y="0"/>
                                  <a:pt x="1710" y="1"/>
                                </a:cubicBezTo>
                                <a:cubicBezTo>
                                  <a:pt x="1714" y="2"/>
                                  <a:pt x="1718" y="5"/>
                                  <a:pt x="1723" y="8"/>
                                </a:cubicBezTo>
                                <a:cubicBezTo>
                                  <a:pt x="1729" y="12"/>
                                  <a:pt x="1734" y="16"/>
                                  <a:pt x="1740" y="22"/>
                                </a:cubicBezTo>
                                <a:cubicBezTo>
                                  <a:pt x="1751" y="33"/>
                                  <a:pt x="1758" y="43"/>
                                  <a:pt x="1761" y="52"/>
                                </a:cubicBezTo>
                                <a:cubicBezTo>
                                  <a:pt x="1764" y="61"/>
                                  <a:pt x="1763" y="68"/>
                                  <a:pt x="1758" y="74"/>
                                </a:cubicBezTo>
                                <a:lnTo>
                                  <a:pt x="1546" y="286"/>
                                </a:lnTo>
                                <a:lnTo>
                                  <a:pt x="1712" y="452"/>
                                </a:lnTo>
                                <a:cubicBezTo>
                                  <a:pt x="1721" y="440"/>
                                  <a:pt x="1731" y="429"/>
                                  <a:pt x="1741" y="418"/>
                                </a:cubicBezTo>
                                <a:cubicBezTo>
                                  <a:pt x="1752" y="407"/>
                                  <a:pt x="1764" y="394"/>
                                  <a:pt x="1778" y="380"/>
                                </a:cubicBezTo>
                                <a:cubicBezTo>
                                  <a:pt x="1811" y="347"/>
                                  <a:pt x="1843" y="323"/>
                                  <a:pt x="1876" y="306"/>
                                </a:cubicBezTo>
                                <a:cubicBezTo>
                                  <a:pt x="1908" y="290"/>
                                  <a:pt x="1940" y="281"/>
                                  <a:pt x="1971" y="280"/>
                                </a:cubicBezTo>
                                <a:cubicBezTo>
                                  <a:pt x="2003" y="278"/>
                                  <a:pt x="2033" y="284"/>
                                  <a:pt x="2062" y="296"/>
                                </a:cubicBezTo>
                                <a:cubicBezTo>
                                  <a:pt x="2092" y="309"/>
                                  <a:pt x="2119" y="328"/>
                                  <a:pt x="2145" y="354"/>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3" name="Freeform 476"/>
                        <wps:cNvSpPr>
                          <a:spLocks noEditPoints="1"/>
                        </wps:cNvSpPr>
                        <wps:spPr bwMode="auto">
                          <a:xfrm>
                            <a:off x="2778" y="2662"/>
                            <a:ext cx="312" cy="325"/>
                          </a:xfrm>
                          <a:custGeom>
                            <a:avLst/>
                            <a:gdLst>
                              <a:gd name="T0" fmla="*/ 17 w 2255"/>
                              <a:gd name="T1" fmla="*/ 38 h 2352"/>
                              <a:gd name="T2" fmla="*/ 10 w 2255"/>
                              <a:gd name="T3" fmla="*/ 45 h 2352"/>
                              <a:gd name="T4" fmla="*/ 9 w 2255"/>
                              <a:gd name="T5" fmla="*/ 44 h 2352"/>
                              <a:gd name="T6" fmla="*/ 9 w 2255"/>
                              <a:gd name="T7" fmla="*/ 36 h 2352"/>
                              <a:gd name="T8" fmla="*/ 6 w 2255"/>
                              <a:gd name="T9" fmla="*/ 31 h 2352"/>
                              <a:gd name="T10" fmla="*/ 2 w 2255"/>
                              <a:gd name="T11" fmla="*/ 33 h 2352"/>
                              <a:gd name="T12" fmla="*/ 1 w 2255"/>
                              <a:gd name="T13" fmla="*/ 36 h 2352"/>
                              <a:gd name="T14" fmla="*/ 0 w 2255"/>
                              <a:gd name="T15" fmla="*/ 35 h 2352"/>
                              <a:gd name="T16" fmla="*/ 0 w 2255"/>
                              <a:gd name="T17" fmla="*/ 34 h 2352"/>
                              <a:gd name="T18" fmla="*/ 4 w 2255"/>
                              <a:gd name="T19" fmla="*/ 29 h 2352"/>
                              <a:gd name="T20" fmla="*/ 9 w 2255"/>
                              <a:gd name="T21" fmla="*/ 31 h 2352"/>
                              <a:gd name="T22" fmla="*/ 11 w 2255"/>
                              <a:gd name="T23" fmla="*/ 42 h 2352"/>
                              <a:gd name="T24" fmla="*/ 16 w 2255"/>
                              <a:gd name="T25" fmla="*/ 37 h 2352"/>
                              <a:gd name="T26" fmla="*/ 24 w 2255"/>
                              <a:gd name="T27" fmla="*/ 28 h 2352"/>
                              <a:gd name="T28" fmla="*/ 18 w 2255"/>
                              <a:gd name="T29" fmla="*/ 34 h 2352"/>
                              <a:gd name="T30" fmla="*/ 10 w 2255"/>
                              <a:gd name="T31" fmla="*/ 26 h 2352"/>
                              <a:gd name="T32" fmla="*/ 16 w 2255"/>
                              <a:gd name="T33" fmla="*/ 19 h 2352"/>
                              <a:gd name="T34" fmla="*/ 18 w 2255"/>
                              <a:gd name="T35" fmla="*/ 23 h 2352"/>
                              <a:gd name="T36" fmla="*/ 13 w 2255"/>
                              <a:gd name="T37" fmla="*/ 22 h 2352"/>
                              <a:gd name="T38" fmla="*/ 13 w 2255"/>
                              <a:gd name="T39" fmla="*/ 27 h 2352"/>
                              <a:gd name="T40" fmla="*/ 20 w 2255"/>
                              <a:gd name="T41" fmla="*/ 32 h 2352"/>
                              <a:gd name="T42" fmla="*/ 22 w 2255"/>
                              <a:gd name="T43" fmla="*/ 28 h 2352"/>
                              <a:gd name="T44" fmla="*/ 35 w 2255"/>
                              <a:gd name="T45" fmla="*/ 19 h 2352"/>
                              <a:gd name="T46" fmla="*/ 35 w 2255"/>
                              <a:gd name="T47" fmla="*/ 20 h 2352"/>
                              <a:gd name="T48" fmla="*/ 29 w 2255"/>
                              <a:gd name="T49" fmla="*/ 26 h 2352"/>
                              <a:gd name="T50" fmla="*/ 28 w 2255"/>
                              <a:gd name="T51" fmla="*/ 25 h 2352"/>
                              <a:gd name="T52" fmla="*/ 21 w 2255"/>
                              <a:gd name="T53" fmla="*/ 17 h 2352"/>
                              <a:gd name="T54" fmla="*/ 20 w 2255"/>
                              <a:gd name="T55" fmla="*/ 17 h 2352"/>
                              <a:gd name="T56" fmla="*/ 20 w 2255"/>
                              <a:gd name="T57" fmla="*/ 16 h 2352"/>
                              <a:gd name="T58" fmla="*/ 21 w 2255"/>
                              <a:gd name="T59" fmla="*/ 12 h 2352"/>
                              <a:gd name="T60" fmla="*/ 22 w 2255"/>
                              <a:gd name="T61" fmla="*/ 11 h 2352"/>
                              <a:gd name="T62" fmla="*/ 34 w 2255"/>
                              <a:gd name="T63" fmla="*/ 19 h 2352"/>
                              <a:gd name="T64" fmla="*/ 41 w 2255"/>
                              <a:gd name="T65" fmla="*/ 7 h 2352"/>
                              <a:gd name="T66" fmla="*/ 41 w 2255"/>
                              <a:gd name="T67" fmla="*/ 14 h 2352"/>
                              <a:gd name="T68" fmla="*/ 36 w 2255"/>
                              <a:gd name="T69" fmla="*/ 15 h 2352"/>
                              <a:gd name="T70" fmla="*/ 30 w 2255"/>
                              <a:gd name="T71" fmla="*/ 9 h 2352"/>
                              <a:gd name="T72" fmla="*/ 31 w 2255"/>
                              <a:gd name="T73" fmla="*/ 2 h 2352"/>
                              <a:gd name="T74" fmla="*/ 33 w 2255"/>
                              <a:gd name="T75" fmla="*/ 0 h 2352"/>
                              <a:gd name="T76" fmla="*/ 34 w 2255"/>
                              <a:gd name="T77" fmla="*/ 0 h 2352"/>
                              <a:gd name="T78" fmla="*/ 34 w 2255"/>
                              <a:gd name="T79" fmla="*/ 1 h 2352"/>
                              <a:gd name="T80" fmla="*/ 32 w 2255"/>
                              <a:gd name="T81" fmla="*/ 3 h 2352"/>
                              <a:gd name="T82" fmla="*/ 33 w 2255"/>
                              <a:gd name="T83" fmla="*/ 10 h 2352"/>
                              <a:gd name="T84" fmla="*/ 35 w 2255"/>
                              <a:gd name="T85" fmla="*/ 7 h 2352"/>
                              <a:gd name="T86" fmla="*/ 41 w 2255"/>
                              <a:gd name="T87" fmla="*/ 7 h 2352"/>
                              <a:gd name="T88" fmla="*/ 37 w 2255"/>
                              <a:gd name="T89" fmla="*/ 7 h 2352"/>
                              <a:gd name="T90" fmla="*/ 34 w 2255"/>
                              <a:gd name="T91" fmla="*/ 11 h 2352"/>
                              <a:gd name="T92" fmla="*/ 39 w 2255"/>
                              <a:gd name="T93" fmla="*/ 14 h 2352"/>
                              <a:gd name="T94" fmla="*/ 41 w 2255"/>
                              <a:gd name="T95" fmla="*/ 9 h 235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255" h="2352">
                                <a:moveTo>
                                  <a:pt x="868" y="1960"/>
                                </a:moveTo>
                                <a:cubicBezTo>
                                  <a:pt x="873" y="1965"/>
                                  <a:pt x="878" y="1971"/>
                                  <a:pt x="881" y="1976"/>
                                </a:cubicBezTo>
                                <a:cubicBezTo>
                                  <a:pt x="885" y="1981"/>
                                  <a:pt x="887" y="1985"/>
                                  <a:pt x="889" y="1990"/>
                                </a:cubicBezTo>
                                <a:cubicBezTo>
                                  <a:pt x="890" y="1994"/>
                                  <a:pt x="891" y="1998"/>
                                  <a:pt x="890" y="2002"/>
                                </a:cubicBezTo>
                                <a:cubicBezTo>
                                  <a:pt x="889" y="2005"/>
                                  <a:pt x="887" y="2009"/>
                                  <a:pt x="884" y="2011"/>
                                </a:cubicBezTo>
                                <a:lnTo>
                                  <a:pt x="556" y="2339"/>
                                </a:lnTo>
                                <a:cubicBezTo>
                                  <a:pt x="552" y="2343"/>
                                  <a:pt x="548" y="2347"/>
                                  <a:pt x="544" y="2349"/>
                                </a:cubicBezTo>
                                <a:cubicBezTo>
                                  <a:pt x="539" y="2351"/>
                                  <a:pt x="535" y="2352"/>
                                  <a:pt x="530" y="2352"/>
                                </a:cubicBezTo>
                                <a:cubicBezTo>
                                  <a:pt x="525" y="2352"/>
                                  <a:pt x="520" y="2350"/>
                                  <a:pt x="515" y="2346"/>
                                </a:cubicBezTo>
                                <a:cubicBezTo>
                                  <a:pt x="509" y="2343"/>
                                  <a:pt x="503" y="2338"/>
                                  <a:pt x="496" y="2331"/>
                                </a:cubicBezTo>
                                <a:cubicBezTo>
                                  <a:pt x="490" y="2325"/>
                                  <a:pt x="485" y="2319"/>
                                  <a:pt x="481" y="2314"/>
                                </a:cubicBezTo>
                                <a:cubicBezTo>
                                  <a:pt x="476" y="2309"/>
                                  <a:pt x="473" y="2304"/>
                                  <a:pt x="472" y="2299"/>
                                </a:cubicBezTo>
                                <a:cubicBezTo>
                                  <a:pt x="470" y="2294"/>
                                  <a:pt x="468" y="2288"/>
                                  <a:pt x="467" y="2282"/>
                                </a:cubicBezTo>
                                <a:cubicBezTo>
                                  <a:pt x="466" y="2277"/>
                                  <a:pt x="465" y="2270"/>
                                  <a:pt x="465" y="2262"/>
                                </a:cubicBezTo>
                                <a:lnTo>
                                  <a:pt x="461" y="2021"/>
                                </a:lnTo>
                                <a:cubicBezTo>
                                  <a:pt x="461" y="1966"/>
                                  <a:pt x="458" y="1919"/>
                                  <a:pt x="452" y="1880"/>
                                </a:cubicBezTo>
                                <a:cubicBezTo>
                                  <a:pt x="446" y="1841"/>
                                  <a:pt x="438" y="1808"/>
                                  <a:pt x="429" y="1781"/>
                                </a:cubicBezTo>
                                <a:cubicBezTo>
                                  <a:pt x="420" y="1753"/>
                                  <a:pt x="409" y="1731"/>
                                  <a:pt x="397" y="1713"/>
                                </a:cubicBezTo>
                                <a:cubicBezTo>
                                  <a:pt x="385" y="1695"/>
                                  <a:pt x="372" y="1680"/>
                                  <a:pt x="359" y="1666"/>
                                </a:cubicBezTo>
                                <a:cubicBezTo>
                                  <a:pt x="346" y="1653"/>
                                  <a:pt x="331" y="1643"/>
                                  <a:pt x="315" y="1636"/>
                                </a:cubicBezTo>
                                <a:cubicBezTo>
                                  <a:pt x="299" y="1628"/>
                                  <a:pt x="282" y="1624"/>
                                  <a:pt x="265" y="1624"/>
                                </a:cubicBezTo>
                                <a:cubicBezTo>
                                  <a:pt x="248" y="1623"/>
                                  <a:pt x="230" y="1627"/>
                                  <a:pt x="212" y="1634"/>
                                </a:cubicBezTo>
                                <a:cubicBezTo>
                                  <a:pt x="194" y="1642"/>
                                  <a:pt x="177" y="1654"/>
                                  <a:pt x="161" y="1670"/>
                                </a:cubicBezTo>
                                <a:cubicBezTo>
                                  <a:pt x="142" y="1689"/>
                                  <a:pt x="127" y="1709"/>
                                  <a:pt x="117" y="1730"/>
                                </a:cubicBezTo>
                                <a:cubicBezTo>
                                  <a:pt x="107" y="1750"/>
                                  <a:pt x="99" y="1769"/>
                                  <a:pt x="94" y="1787"/>
                                </a:cubicBezTo>
                                <a:cubicBezTo>
                                  <a:pt x="88" y="1804"/>
                                  <a:pt x="84" y="1820"/>
                                  <a:pt x="82" y="1833"/>
                                </a:cubicBezTo>
                                <a:cubicBezTo>
                                  <a:pt x="79" y="1846"/>
                                  <a:pt x="76" y="1854"/>
                                  <a:pt x="72" y="1858"/>
                                </a:cubicBezTo>
                                <a:cubicBezTo>
                                  <a:pt x="70" y="1860"/>
                                  <a:pt x="67" y="1861"/>
                                  <a:pt x="64" y="1862"/>
                                </a:cubicBezTo>
                                <a:cubicBezTo>
                                  <a:pt x="62" y="1862"/>
                                  <a:pt x="58" y="1862"/>
                                  <a:pt x="54" y="1860"/>
                                </a:cubicBezTo>
                                <a:cubicBezTo>
                                  <a:pt x="50" y="1858"/>
                                  <a:pt x="46" y="1856"/>
                                  <a:pt x="41" y="1852"/>
                                </a:cubicBezTo>
                                <a:cubicBezTo>
                                  <a:pt x="35" y="1848"/>
                                  <a:pt x="30" y="1843"/>
                                  <a:pt x="23" y="1836"/>
                                </a:cubicBezTo>
                                <a:cubicBezTo>
                                  <a:pt x="19" y="1832"/>
                                  <a:pt x="15" y="1827"/>
                                  <a:pt x="12" y="1824"/>
                                </a:cubicBezTo>
                                <a:cubicBezTo>
                                  <a:pt x="9" y="1820"/>
                                  <a:pt x="6" y="1817"/>
                                  <a:pt x="5" y="1813"/>
                                </a:cubicBezTo>
                                <a:cubicBezTo>
                                  <a:pt x="3" y="1810"/>
                                  <a:pt x="2" y="1807"/>
                                  <a:pt x="1" y="1804"/>
                                </a:cubicBezTo>
                                <a:cubicBezTo>
                                  <a:pt x="0" y="1800"/>
                                  <a:pt x="0" y="1795"/>
                                  <a:pt x="0" y="1788"/>
                                </a:cubicBezTo>
                                <a:cubicBezTo>
                                  <a:pt x="1" y="1781"/>
                                  <a:pt x="3" y="1771"/>
                                  <a:pt x="6" y="1756"/>
                                </a:cubicBezTo>
                                <a:cubicBezTo>
                                  <a:pt x="10" y="1742"/>
                                  <a:pt x="15" y="1725"/>
                                  <a:pt x="24" y="1706"/>
                                </a:cubicBezTo>
                                <a:cubicBezTo>
                                  <a:pt x="32" y="1687"/>
                                  <a:pt x="42" y="1667"/>
                                  <a:pt x="55" y="1647"/>
                                </a:cubicBezTo>
                                <a:cubicBezTo>
                                  <a:pt x="68" y="1627"/>
                                  <a:pt x="83" y="1608"/>
                                  <a:pt x="101" y="1590"/>
                                </a:cubicBezTo>
                                <a:cubicBezTo>
                                  <a:pt x="130" y="1562"/>
                                  <a:pt x="159" y="1541"/>
                                  <a:pt x="189" y="1527"/>
                                </a:cubicBezTo>
                                <a:cubicBezTo>
                                  <a:pt x="218" y="1514"/>
                                  <a:pt x="247" y="1507"/>
                                  <a:pt x="276" y="1507"/>
                                </a:cubicBezTo>
                                <a:cubicBezTo>
                                  <a:pt x="304" y="1507"/>
                                  <a:pt x="331" y="1512"/>
                                  <a:pt x="357" y="1524"/>
                                </a:cubicBezTo>
                                <a:cubicBezTo>
                                  <a:pt x="382" y="1535"/>
                                  <a:pt x="406" y="1552"/>
                                  <a:pt x="427" y="1573"/>
                                </a:cubicBezTo>
                                <a:cubicBezTo>
                                  <a:pt x="446" y="1592"/>
                                  <a:pt x="463" y="1612"/>
                                  <a:pt x="478" y="1635"/>
                                </a:cubicBezTo>
                                <a:cubicBezTo>
                                  <a:pt x="494" y="1657"/>
                                  <a:pt x="507" y="1684"/>
                                  <a:pt x="518" y="1717"/>
                                </a:cubicBezTo>
                                <a:cubicBezTo>
                                  <a:pt x="529" y="1750"/>
                                  <a:pt x="538" y="1790"/>
                                  <a:pt x="544" y="1837"/>
                                </a:cubicBezTo>
                                <a:cubicBezTo>
                                  <a:pt x="550" y="1884"/>
                                  <a:pt x="554" y="1942"/>
                                  <a:pt x="555" y="2011"/>
                                </a:cubicBezTo>
                                <a:lnTo>
                                  <a:pt x="559" y="2203"/>
                                </a:lnTo>
                                <a:lnTo>
                                  <a:pt x="817" y="1945"/>
                                </a:lnTo>
                                <a:cubicBezTo>
                                  <a:pt x="819" y="1942"/>
                                  <a:pt x="822" y="1941"/>
                                  <a:pt x="826" y="1940"/>
                                </a:cubicBezTo>
                                <a:cubicBezTo>
                                  <a:pt x="830" y="1939"/>
                                  <a:pt x="834" y="1939"/>
                                  <a:pt x="838" y="1940"/>
                                </a:cubicBezTo>
                                <a:cubicBezTo>
                                  <a:pt x="843" y="1941"/>
                                  <a:pt x="847" y="1943"/>
                                  <a:pt x="852" y="1947"/>
                                </a:cubicBezTo>
                                <a:cubicBezTo>
                                  <a:pt x="857" y="1950"/>
                                  <a:pt x="862" y="1954"/>
                                  <a:pt x="868" y="1960"/>
                                </a:cubicBezTo>
                                <a:close/>
                                <a:moveTo>
                                  <a:pt x="1099" y="1201"/>
                                </a:moveTo>
                                <a:cubicBezTo>
                                  <a:pt x="1144" y="1246"/>
                                  <a:pt x="1182" y="1292"/>
                                  <a:pt x="1213" y="1336"/>
                                </a:cubicBezTo>
                                <a:cubicBezTo>
                                  <a:pt x="1243" y="1381"/>
                                  <a:pt x="1263" y="1425"/>
                                  <a:pt x="1274" y="1469"/>
                                </a:cubicBezTo>
                                <a:cubicBezTo>
                                  <a:pt x="1284" y="1513"/>
                                  <a:pt x="1283" y="1556"/>
                                  <a:pt x="1271" y="1597"/>
                                </a:cubicBezTo>
                                <a:cubicBezTo>
                                  <a:pt x="1259" y="1639"/>
                                  <a:pt x="1233" y="1680"/>
                                  <a:pt x="1194" y="1719"/>
                                </a:cubicBezTo>
                                <a:cubicBezTo>
                                  <a:pt x="1157" y="1756"/>
                                  <a:pt x="1119" y="1781"/>
                                  <a:pt x="1080" y="1793"/>
                                </a:cubicBezTo>
                                <a:cubicBezTo>
                                  <a:pt x="1041" y="1806"/>
                                  <a:pt x="1001" y="1807"/>
                                  <a:pt x="959" y="1796"/>
                                </a:cubicBezTo>
                                <a:cubicBezTo>
                                  <a:pt x="918" y="1786"/>
                                  <a:pt x="875" y="1765"/>
                                  <a:pt x="831" y="1734"/>
                                </a:cubicBezTo>
                                <a:cubicBezTo>
                                  <a:pt x="786" y="1703"/>
                                  <a:pt x="740" y="1663"/>
                                  <a:pt x="691" y="1614"/>
                                </a:cubicBezTo>
                                <a:cubicBezTo>
                                  <a:pt x="646" y="1569"/>
                                  <a:pt x="608" y="1524"/>
                                  <a:pt x="577" y="1479"/>
                                </a:cubicBezTo>
                                <a:cubicBezTo>
                                  <a:pt x="547" y="1433"/>
                                  <a:pt x="527" y="1389"/>
                                  <a:pt x="516" y="1346"/>
                                </a:cubicBezTo>
                                <a:cubicBezTo>
                                  <a:pt x="505" y="1302"/>
                                  <a:pt x="506" y="1259"/>
                                  <a:pt x="518" y="1218"/>
                                </a:cubicBezTo>
                                <a:cubicBezTo>
                                  <a:pt x="530" y="1176"/>
                                  <a:pt x="556" y="1135"/>
                                  <a:pt x="595" y="1096"/>
                                </a:cubicBezTo>
                                <a:cubicBezTo>
                                  <a:pt x="633" y="1059"/>
                                  <a:pt x="671" y="1034"/>
                                  <a:pt x="710" y="1022"/>
                                </a:cubicBezTo>
                                <a:cubicBezTo>
                                  <a:pt x="749" y="1009"/>
                                  <a:pt x="789" y="1008"/>
                                  <a:pt x="830" y="1019"/>
                                </a:cubicBezTo>
                                <a:cubicBezTo>
                                  <a:pt x="872" y="1029"/>
                                  <a:pt x="914" y="1050"/>
                                  <a:pt x="959" y="1081"/>
                                </a:cubicBezTo>
                                <a:cubicBezTo>
                                  <a:pt x="1003" y="1112"/>
                                  <a:pt x="1050" y="1152"/>
                                  <a:pt x="1099" y="1201"/>
                                </a:cubicBezTo>
                                <a:close/>
                                <a:moveTo>
                                  <a:pt x="1023" y="1287"/>
                                </a:moveTo>
                                <a:cubicBezTo>
                                  <a:pt x="994" y="1257"/>
                                  <a:pt x="966" y="1232"/>
                                  <a:pt x="940" y="1211"/>
                                </a:cubicBezTo>
                                <a:cubicBezTo>
                                  <a:pt x="915" y="1189"/>
                                  <a:pt x="891" y="1171"/>
                                  <a:pt x="869" y="1158"/>
                                </a:cubicBezTo>
                                <a:cubicBezTo>
                                  <a:pt x="846" y="1144"/>
                                  <a:pt x="826" y="1134"/>
                                  <a:pt x="806" y="1127"/>
                                </a:cubicBezTo>
                                <a:cubicBezTo>
                                  <a:pt x="786" y="1121"/>
                                  <a:pt x="768" y="1118"/>
                                  <a:pt x="750" y="1119"/>
                                </a:cubicBezTo>
                                <a:cubicBezTo>
                                  <a:pt x="733" y="1119"/>
                                  <a:pt x="716" y="1124"/>
                                  <a:pt x="701" y="1132"/>
                                </a:cubicBezTo>
                                <a:cubicBezTo>
                                  <a:pt x="685" y="1140"/>
                                  <a:pt x="670" y="1151"/>
                                  <a:pt x="655" y="1166"/>
                                </a:cubicBezTo>
                                <a:cubicBezTo>
                                  <a:pt x="629" y="1192"/>
                                  <a:pt x="614" y="1219"/>
                                  <a:pt x="610" y="1247"/>
                                </a:cubicBezTo>
                                <a:cubicBezTo>
                                  <a:pt x="606" y="1276"/>
                                  <a:pt x="610" y="1305"/>
                                  <a:pt x="622" y="1336"/>
                                </a:cubicBezTo>
                                <a:cubicBezTo>
                                  <a:pt x="634" y="1367"/>
                                  <a:pt x="653" y="1398"/>
                                  <a:pt x="679" y="1430"/>
                                </a:cubicBezTo>
                                <a:cubicBezTo>
                                  <a:pt x="704" y="1462"/>
                                  <a:pt x="733" y="1495"/>
                                  <a:pt x="766" y="1528"/>
                                </a:cubicBezTo>
                                <a:cubicBezTo>
                                  <a:pt x="810" y="1572"/>
                                  <a:pt x="850" y="1608"/>
                                  <a:pt x="886" y="1634"/>
                                </a:cubicBezTo>
                                <a:cubicBezTo>
                                  <a:pt x="922" y="1660"/>
                                  <a:pt x="954" y="1678"/>
                                  <a:pt x="984" y="1688"/>
                                </a:cubicBezTo>
                                <a:cubicBezTo>
                                  <a:pt x="1013" y="1698"/>
                                  <a:pt x="1040" y="1699"/>
                                  <a:pt x="1064" y="1693"/>
                                </a:cubicBezTo>
                                <a:cubicBezTo>
                                  <a:pt x="1089" y="1686"/>
                                  <a:pt x="1112" y="1672"/>
                                  <a:pt x="1134" y="1650"/>
                                </a:cubicBezTo>
                                <a:cubicBezTo>
                                  <a:pt x="1151" y="1633"/>
                                  <a:pt x="1163" y="1615"/>
                                  <a:pt x="1171" y="1596"/>
                                </a:cubicBezTo>
                                <a:cubicBezTo>
                                  <a:pt x="1178" y="1578"/>
                                  <a:pt x="1182" y="1559"/>
                                  <a:pt x="1181" y="1539"/>
                                </a:cubicBezTo>
                                <a:cubicBezTo>
                                  <a:pt x="1180" y="1520"/>
                                  <a:pt x="1175" y="1500"/>
                                  <a:pt x="1167" y="1479"/>
                                </a:cubicBezTo>
                                <a:cubicBezTo>
                                  <a:pt x="1159" y="1459"/>
                                  <a:pt x="1148" y="1438"/>
                                  <a:pt x="1134" y="1417"/>
                                </a:cubicBezTo>
                                <a:cubicBezTo>
                                  <a:pt x="1120" y="1396"/>
                                  <a:pt x="1104" y="1374"/>
                                  <a:pt x="1085" y="1353"/>
                                </a:cubicBezTo>
                                <a:cubicBezTo>
                                  <a:pt x="1066" y="1331"/>
                                  <a:pt x="1045" y="1309"/>
                                  <a:pt x="1023" y="1287"/>
                                </a:cubicBezTo>
                                <a:close/>
                                <a:moveTo>
                                  <a:pt x="1834" y="1000"/>
                                </a:moveTo>
                                <a:cubicBezTo>
                                  <a:pt x="1839" y="1005"/>
                                  <a:pt x="1844" y="1011"/>
                                  <a:pt x="1847" y="1016"/>
                                </a:cubicBezTo>
                                <a:cubicBezTo>
                                  <a:pt x="1850" y="1021"/>
                                  <a:pt x="1852" y="1025"/>
                                  <a:pt x="1853" y="1029"/>
                                </a:cubicBezTo>
                                <a:cubicBezTo>
                                  <a:pt x="1854" y="1033"/>
                                  <a:pt x="1854" y="1036"/>
                                  <a:pt x="1853" y="1040"/>
                                </a:cubicBezTo>
                                <a:cubicBezTo>
                                  <a:pt x="1852" y="1043"/>
                                  <a:pt x="1850" y="1045"/>
                                  <a:pt x="1848" y="1047"/>
                                </a:cubicBezTo>
                                <a:lnTo>
                                  <a:pt x="1538" y="1357"/>
                                </a:lnTo>
                                <a:cubicBezTo>
                                  <a:pt x="1536" y="1359"/>
                                  <a:pt x="1534" y="1361"/>
                                  <a:pt x="1531" y="1362"/>
                                </a:cubicBezTo>
                                <a:cubicBezTo>
                                  <a:pt x="1528" y="1362"/>
                                  <a:pt x="1524" y="1362"/>
                                  <a:pt x="1520" y="1362"/>
                                </a:cubicBezTo>
                                <a:cubicBezTo>
                                  <a:pt x="1516" y="1361"/>
                                  <a:pt x="1512" y="1359"/>
                                  <a:pt x="1507" y="1356"/>
                                </a:cubicBezTo>
                                <a:cubicBezTo>
                                  <a:pt x="1502" y="1353"/>
                                  <a:pt x="1496" y="1348"/>
                                  <a:pt x="1491" y="1343"/>
                                </a:cubicBezTo>
                                <a:cubicBezTo>
                                  <a:pt x="1485" y="1337"/>
                                  <a:pt x="1481" y="1332"/>
                                  <a:pt x="1478" y="1327"/>
                                </a:cubicBezTo>
                                <a:cubicBezTo>
                                  <a:pt x="1475" y="1322"/>
                                  <a:pt x="1473" y="1318"/>
                                  <a:pt x="1471" y="1314"/>
                                </a:cubicBezTo>
                                <a:cubicBezTo>
                                  <a:pt x="1470" y="1310"/>
                                  <a:pt x="1470" y="1306"/>
                                  <a:pt x="1470" y="1303"/>
                                </a:cubicBezTo>
                                <a:cubicBezTo>
                                  <a:pt x="1471" y="1299"/>
                                  <a:pt x="1473" y="1296"/>
                                  <a:pt x="1475" y="1294"/>
                                </a:cubicBezTo>
                                <a:lnTo>
                                  <a:pt x="1599" y="1170"/>
                                </a:lnTo>
                                <a:lnTo>
                                  <a:pt x="1148" y="719"/>
                                </a:lnTo>
                                <a:lnTo>
                                  <a:pt x="1101" y="902"/>
                                </a:lnTo>
                                <a:cubicBezTo>
                                  <a:pt x="1099" y="911"/>
                                  <a:pt x="1096" y="917"/>
                                  <a:pt x="1093" y="921"/>
                                </a:cubicBezTo>
                                <a:cubicBezTo>
                                  <a:pt x="1090" y="926"/>
                                  <a:pt x="1086" y="928"/>
                                  <a:pt x="1082" y="928"/>
                                </a:cubicBezTo>
                                <a:cubicBezTo>
                                  <a:pt x="1078" y="928"/>
                                  <a:pt x="1073" y="926"/>
                                  <a:pt x="1068" y="922"/>
                                </a:cubicBezTo>
                                <a:cubicBezTo>
                                  <a:pt x="1063" y="919"/>
                                  <a:pt x="1057" y="913"/>
                                  <a:pt x="1050" y="906"/>
                                </a:cubicBezTo>
                                <a:cubicBezTo>
                                  <a:pt x="1044" y="901"/>
                                  <a:pt x="1040" y="896"/>
                                  <a:pt x="1037" y="892"/>
                                </a:cubicBezTo>
                                <a:cubicBezTo>
                                  <a:pt x="1034" y="888"/>
                                  <a:pt x="1031" y="884"/>
                                  <a:pt x="1030" y="881"/>
                                </a:cubicBezTo>
                                <a:cubicBezTo>
                                  <a:pt x="1028" y="877"/>
                                  <a:pt x="1027" y="874"/>
                                  <a:pt x="1027" y="871"/>
                                </a:cubicBezTo>
                                <a:cubicBezTo>
                                  <a:pt x="1027" y="867"/>
                                  <a:pt x="1028" y="863"/>
                                  <a:pt x="1028" y="858"/>
                                </a:cubicBezTo>
                                <a:lnTo>
                                  <a:pt x="1077" y="634"/>
                                </a:lnTo>
                                <a:cubicBezTo>
                                  <a:pt x="1078" y="632"/>
                                  <a:pt x="1079" y="630"/>
                                  <a:pt x="1080" y="627"/>
                                </a:cubicBezTo>
                                <a:cubicBezTo>
                                  <a:pt x="1081" y="625"/>
                                  <a:pt x="1083" y="622"/>
                                  <a:pt x="1085" y="619"/>
                                </a:cubicBezTo>
                                <a:cubicBezTo>
                                  <a:pt x="1087" y="615"/>
                                  <a:pt x="1090" y="612"/>
                                  <a:pt x="1093" y="608"/>
                                </a:cubicBezTo>
                                <a:cubicBezTo>
                                  <a:pt x="1097" y="604"/>
                                  <a:pt x="1101" y="599"/>
                                  <a:pt x="1107" y="594"/>
                                </a:cubicBezTo>
                                <a:cubicBezTo>
                                  <a:pt x="1114" y="586"/>
                                  <a:pt x="1121" y="581"/>
                                  <a:pt x="1126" y="576"/>
                                </a:cubicBezTo>
                                <a:cubicBezTo>
                                  <a:pt x="1132" y="572"/>
                                  <a:pt x="1136" y="569"/>
                                  <a:pt x="1140" y="567"/>
                                </a:cubicBezTo>
                                <a:cubicBezTo>
                                  <a:pt x="1144" y="566"/>
                                  <a:pt x="1147" y="565"/>
                                  <a:pt x="1150" y="566"/>
                                </a:cubicBezTo>
                                <a:cubicBezTo>
                                  <a:pt x="1152" y="567"/>
                                  <a:pt x="1155" y="568"/>
                                  <a:pt x="1156" y="570"/>
                                </a:cubicBezTo>
                                <a:lnTo>
                                  <a:pt x="1678" y="1091"/>
                                </a:lnTo>
                                <a:lnTo>
                                  <a:pt x="1785" y="984"/>
                                </a:lnTo>
                                <a:cubicBezTo>
                                  <a:pt x="1787" y="982"/>
                                  <a:pt x="1790" y="980"/>
                                  <a:pt x="1794" y="979"/>
                                </a:cubicBezTo>
                                <a:cubicBezTo>
                                  <a:pt x="1797" y="978"/>
                                  <a:pt x="1801" y="979"/>
                                  <a:pt x="1805" y="980"/>
                                </a:cubicBezTo>
                                <a:cubicBezTo>
                                  <a:pt x="1809" y="981"/>
                                  <a:pt x="1813" y="983"/>
                                  <a:pt x="1818" y="987"/>
                                </a:cubicBezTo>
                                <a:cubicBezTo>
                                  <a:pt x="1823" y="990"/>
                                  <a:pt x="1828" y="994"/>
                                  <a:pt x="1834" y="1000"/>
                                </a:cubicBezTo>
                                <a:close/>
                                <a:moveTo>
                                  <a:pt x="2162" y="350"/>
                                </a:moveTo>
                                <a:cubicBezTo>
                                  <a:pt x="2188" y="376"/>
                                  <a:pt x="2209" y="405"/>
                                  <a:pt x="2225" y="437"/>
                                </a:cubicBezTo>
                                <a:cubicBezTo>
                                  <a:pt x="2241" y="469"/>
                                  <a:pt x="2251" y="503"/>
                                  <a:pt x="2253" y="538"/>
                                </a:cubicBezTo>
                                <a:cubicBezTo>
                                  <a:pt x="2255" y="573"/>
                                  <a:pt x="2248" y="609"/>
                                  <a:pt x="2234" y="645"/>
                                </a:cubicBezTo>
                                <a:cubicBezTo>
                                  <a:pt x="2220" y="682"/>
                                  <a:pt x="2196" y="717"/>
                                  <a:pt x="2161" y="752"/>
                                </a:cubicBezTo>
                                <a:cubicBezTo>
                                  <a:pt x="2136" y="777"/>
                                  <a:pt x="2111" y="795"/>
                                  <a:pt x="2086" y="808"/>
                                </a:cubicBezTo>
                                <a:cubicBezTo>
                                  <a:pt x="2061" y="821"/>
                                  <a:pt x="2036" y="829"/>
                                  <a:pt x="2011" y="832"/>
                                </a:cubicBezTo>
                                <a:cubicBezTo>
                                  <a:pt x="1985" y="834"/>
                                  <a:pt x="1960" y="832"/>
                                  <a:pt x="1934" y="825"/>
                                </a:cubicBezTo>
                                <a:cubicBezTo>
                                  <a:pt x="1908" y="818"/>
                                  <a:pt x="1882" y="807"/>
                                  <a:pt x="1855" y="791"/>
                                </a:cubicBezTo>
                                <a:cubicBezTo>
                                  <a:pt x="1828" y="776"/>
                                  <a:pt x="1801" y="757"/>
                                  <a:pt x="1774" y="734"/>
                                </a:cubicBezTo>
                                <a:cubicBezTo>
                                  <a:pt x="1746" y="711"/>
                                  <a:pt x="1718" y="686"/>
                                  <a:pt x="1689" y="657"/>
                                </a:cubicBezTo>
                                <a:cubicBezTo>
                                  <a:pt x="1664" y="632"/>
                                  <a:pt x="1640" y="605"/>
                                  <a:pt x="1616" y="576"/>
                                </a:cubicBezTo>
                                <a:cubicBezTo>
                                  <a:pt x="1593" y="547"/>
                                  <a:pt x="1573" y="517"/>
                                  <a:pt x="1556" y="486"/>
                                </a:cubicBezTo>
                                <a:cubicBezTo>
                                  <a:pt x="1539" y="455"/>
                                  <a:pt x="1526" y="422"/>
                                  <a:pt x="1516" y="389"/>
                                </a:cubicBezTo>
                                <a:cubicBezTo>
                                  <a:pt x="1507" y="356"/>
                                  <a:pt x="1504" y="322"/>
                                  <a:pt x="1506" y="288"/>
                                </a:cubicBezTo>
                                <a:cubicBezTo>
                                  <a:pt x="1509" y="254"/>
                                  <a:pt x="1518" y="220"/>
                                  <a:pt x="1534" y="186"/>
                                </a:cubicBezTo>
                                <a:cubicBezTo>
                                  <a:pt x="1551" y="151"/>
                                  <a:pt x="1575" y="117"/>
                                  <a:pt x="1609" y="83"/>
                                </a:cubicBezTo>
                                <a:cubicBezTo>
                                  <a:pt x="1620" y="72"/>
                                  <a:pt x="1633" y="61"/>
                                  <a:pt x="1646" y="51"/>
                                </a:cubicBezTo>
                                <a:cubicBezTo>
                                  <a:pt x="1659" y="41"/>
                                  <a:pt x="1671" y="32"/>
                                  <a:pt x="1683" y="24"/>
                                </a:cubicBezTo>
                                <a:cubicBezTo>
                                  <a:pt x="1695" y="17"/>
                                  <a:pt x="1706" y="11"/>
                                  <a:pt x="1715" y="7"/>
                                </a:cubicBezTo>
                                <a:cubicBezTo>
                                  <a:pt x="1725" y="3"/>
                                  <a:pt x="1732" y="1"/>
                                  <a:pt x="1735" y="1"/>
                                </a:cubicBezTo>
                                <a:cubicBezTo>
                                  <a:pt x="1739" y="0"/>
                                  <a:pt x="1743" y="0"/>
                                  <a:pt x="1746" y="1"/>
                                </a:cubicBezTo>
                                <a:cubicBezTo>
                                  <a:pt x="1749" y="2"/>
                                  <a:pt x="1752" y="3"/>
                                  <a:pt x="1755" y="5"/>
                                </a:cubicBezTo>
                                <a:cubicBezTo>
                                  <a:pt x="1758" y="7"/>
                                  <a:pt x="1761" y="9"/>
                                  <a:pt x="1764" y="12"/>
                                </a:cubicBezTo>
                                <a:cubicBezTo>
                                  <a:pt x="1767" y="14"/>
                                  <a:pt x="1771" y="18"/>
                                  <a:pt x="1775" y="22"/>
                                </a:cubicBezTo>
                                <a:cubicBezTo>
                                  <a:pt x="1781" y="27"/>
                                  <a:pt x="1785" y="32"/>
                                  <a:pt x="1789" y="36"/>
                                </a:cubicBezTo>
                                <a:cubicBezTo>
                                  <a:pt x="1793" y="40"/>
                                  <a:pt x="1795" y="44"/>
                                  <a:pt x="1797" y="48"/>
                                </a:cubicBezTo>
                                <a:cubicBezTo>
                                  <a:pt x="1798" y="51"/>
                                  <a:pt x="1799" y="55"/>
                                  <a:pt x="1798" y="57"/>
                                </a:cubicBezTo>
                                <a:cubicBezTo>
                                  <a:pt x="1798" y="60"/>
                                  <a:pt x="1796" y="63"/>
                                  <a:pt x="1793" y="66"/>
                                </a:cubicBezTo>
                                <a:cubicBezTo>
                                  <a:pt x="1790" y="69"/>
                                  <a:pt x="1784" y="73"/>
                                  <a:pt x="1776" y="76"/>
                                </a:cubicBezTo>
                                <a:cubicBezTo>
                                  <a:pt x="1768" y="80"/>
                                  <a:pt x="1759" y="85"/>
                                  <a:pt x="1748" y="90"/>
                                </a:cubicBezTo>
                                <a:cubicBezTo>
                                  <a:pt x="1737" y="96"/>
                                  <a:pt x="1725" y="104"/>
                                  <a:pt x="1711" y="113"/>
                                </a:cubicBezTo>
                                <a:cubicBezTo>
                                  <a:pt x="1697" y="123"/>
                                  <a:pt x="1682" y="136"/>
                                  <a:pt x="1667" y="151"/>
                                </a:cubicBezTo>
                                <a:cubicBezTo>
                                  <a:pt x="1638" y="180"/>
                                  <a:pt x="1620" y="210"/>
                                  <a:pt x="1611" y="242"/>
                                </a:cubicBezTo>
                                <a:cubicBezTo>
                                  <a:pt x="1602" y="274"/>
                                  <a:pt x="1601" y="306"/>
                                  <a:pt x="1607" y="339"/>
                                </a:cubicBezTo>
                                <a:cubicBezTo>
                                  <a:pt x="1614" y="372"/>
                                  <a:pt x="1627" y="404"/>
                                  <a:pt x="1647" y="436"/>
                                </a:cubicBezTo>
                                <a:cubicBezTo>
                                  <a:pt x="1666" y="468"/>
                                  <a:pt x="1690" y="499"/>
                                  <a:pt x="1717" y="528"/>
                                </a:cubicBezTo>
                                <a:cubicBezTo>
                                  <a:pt x="1720" y="515"/>
                                  <a:pt x="1725" y="502"/>
                                  <a:pt x="1730" y="487"/>
                                </a:cubicBezTo>
                                <a:cubicBezTo>
                                  <a:pt x="1735" y="473"/>
                                  <a:pt x="1742" y="458"/>
                                  <a:pt x="1750" y="442"/>
                                </a:cubicBezTo>
                                <a:cubicBezTo>
                                  <a:pt x="1758" y="427"/>
                                  <a:pt x="1768" y="411"/>
                                  <a:pt x="1778" y="396"/>
                                </a:cubicBezTo>
                                <a:cubicBezTo>
                                  <a:pt x="1789" y="380"/>
                                  <a:pt x="1802" y="365"/>
                                  <a:pt x="1817" y="350"/>
                                </a:cubicBezTo>
                                <a:cubicBezTo>
                                  <a:pt x="1849" y="318"/>
                                  <a:pt x="1881" y="295"/>
                                  <a:pt x="1911" y="282"/>
                                </a:cubicBezTo>
                                <a:cubicBezTo>
                                  <a:pt x="1942" y="269"/>
                                  <a:pt x="1972" y="263"/>
                                  <a:pt x="2001" y="265"/>
                                </a:cubicBezTo>
                                <a:cubicBezTo>
                                  <a:pt x="2030" y="267"/>
                                  <a:pt x="2058" y="275"/>
                                  <a:pt x="2085" y="290"/>
                                </a:cubicBezTo>
                                <a:cubicBezTo>
                                  <a:pt x="2112" y="305"/>
                                  <a:pt x="2137" y="325"/>
                                  <a:pt x="2162" y="350"/>
                                </a:cubicBezTo>
                                <a:close/>
                                <a:moveTo>
                                  <a:pt x="2089" y="437"/>
                                </a:moveTo>
                                <a:cubicBezTo>
                                  <a:pt x="2071" y="419"/>
                                  <a:pt x="2054" y="405"/>
                                  <a:pt x="2035" y="394"/>
                                </a:cubicBezTo>
                                <a:cubicBezTo>
                                  <a:pt x="2017" y="383"/>
                                  <a:pt x="1999" y="376"/>
                                  <a:pt x="1981" y="375"/>
                                </a:cubicBezTo>
                                <a:cubicBezTo>
                                  <a:pt x="1963" y="373"/>
                                  <a:pt x="1944" y="376"/>
                                  <a:pt x="1925" y="384"/>
                                </a:cubicBezTo>
                                <a:cubicBezTo>
                                  <a:pt x="1905" y="392"/>
                                  <a:pt x="1886" y="407"/>
                                  <a:pt x="1865" y="427"/>
                                </a:cubicBezTo>
                                <a:cubicBezTo>
                                  <a:pt x="1854" y="438"/>
                                  <a:pt x="1844" y="450"/>
                                  <a:pt x="1834" y="464"/>
                                </a:cubicBezTo>
                                <a:cubicBezTo>
                                  <a:pt x="1825" y="477"/>
                                  <a:pt x="1817" y="491"/>
                                  <a:pt x="1810" y="505"/>
                                </a:cubicBezTo>
                                <a:cubicBezTo>
                                  <a:pt x="1803" y="519"/>
                                  <a:pt x="1797" y="533"/>
                                  <a:pt x="1792" y="547"/>
                                </a:cubicBezTo>
                                <a:cubicBezTo>
                                  <a:pt x="1787" y="562"/>
                                  <a:pt x="1783" y="576"/>
                                  <a:pt x="1781" y="589"/>
                                </a:cubicBezTo>
                                <a:cubicBezTo>
                                  <a:pt x="1820" y="629"/>
                                  <a:pt x="1856" y="659"/>
                                  <a:pt x="1888" y="681"/>
                                </a:cubicBezTo>
                                <a:cubicBezTo>
                                  <a:pt x="1919" y="702"/>
                                  <a:pt x="1948" y="716"/>
                                  <a:pt x="1974" y="723"/>
                                </a:cubicBezTo>
                                <a:cubicBezTo>
                                  <a:pt x="1999" y="729"/>
                                  <a:pt x="2023" y="728"/>
                                  <a:pt x="2044" y="721"/>
                                </a:cubicBezTo>
                                <a:cubicBezTo>
                                  <a:pt x="2065" y="713"/>
                                  <a:pt x="2085" y="700"/>
                                  <a:pt x="2105" y="681"/>
                                </a:cubicBezTo>
                                <a:cubicBezTo>
                                  <a:pt x="2124" y="661"/>
                                  <a:pt x="2138" y="641"/>
                                  <a:pt x="2145" y="619"/>
                                </a:cubicBezTo>
                                <a:cubicBezTo>
                                  <a:pt x="2152" y="597"/>
                                  <a:pt x="2154" y="575"/>
                                  <a:pt x="2151" y="554"/>
                                </a:cubicBezTo>
                                <a:cubicBezTo>
                                  <a:pt x="2148" y="532"/>
                                  <a:pt x="2141" y="511"/>
                                  <a:pt x="2130" y="491"/>
                                </a:cubicBezTo>
                                <a:cubicBezTo>
                                  <a:pt x="2119" y="471"/>
                                  <a:pt x="2105" y="453"/>
                                  <a:pt x="2089" y="437"/>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4" name="Freeform 477"/>
                        <wps:cNvSpPr>
                          <a:spLocks noEditPoints="1"/>
                        </wps:cNvSpPr>
                        <wps:spPr bwMode="auto">
                          <a:xfrm>
                            <a:off x="3126" y="2657"/>
                            <a:ext cx="292" cy="330"/>
                          </a:xfrm>
                          <a:custGeom>
                            <a:avLst/>
                            <a:gdLst>
                              <a:gd name="T0" fmla="*/ 17 w 2111"/>
                              <a:gd name="T1" fmla="*/ 39 h 2386"/>
                              <a:gd name="T2" fmla="*/ 11 w 2111"/>
                              <a:gd name="T3" fmla="*/ 45 h 2386"/>
                              <a:gd name="T4" fmla="*/ 10 w 2111"/>
                              <a:gd name="T5" fmla="*/ 46 h 2386"/>
                              <a:gd name="T6" fmla="*/ 9 w 2111"/>
                              <a:gd name="T7" fmla="*/ 45 h 2386"/>
                              <a:gd name="T8" fmla="*/ 9 w 2111"/>
                              <a:gd name="T9" fmla="*/ 39 h 2386"/>
                              <a:gd name="T10" fmla="*/ 8 w 2111"/>
                              <a:gd name="T11" fmla="*/ 33 h 2386"/>
                              <a:gd name="T12" fmla="*/ 5 w 2111"/>
                              <a:gd name="T13" fmla="*/ 32 h 2386"/>
                              <a:gd name="T14" fmla="*/ 2 w 2111"/>
                              <a:gd name="T15" fmla="*/ 34 h 2386"/>
                              <a:gd name="T16" fmla="*/ 1 w 2111"/>
                              <a:gd name="T17" fmla="*/ 36 h 2386"/>
                              <a:gd name="T18" fmla="*/ 1 w 2111"/>
                              <a:gd name="T19" fmla="*/ 36 h 2386"/>
                              <a:gd name="T20" fmla="*/ 0 w 2111"/>
                              <a:gd name="T21" fmla="*/ 35 h 2386"/>
                              <a:gd name="T22" fmla="*/ 0 w 2111"/>
                              <a:gd name="T23" fmla="*/ 34 h 2386"/>
                              <a:gd name="T24" fmla="*/ 2 w 2111"/>
                              <a:gd name="T25" fmla="*/ 31 h 2386"/>
                              <a:gd name="T26" fmla="*/ 7 w 2111"/>
                              <a:gd name="T27" fmla="*/ 30 h 2386"/>
                              <a:gd name="T28" fmla="*/ 10 w 2111"/>
                              <a:gd name="T29" fmla="*/ 33 h 2386"/>
                              <a:gd name="T30" fmla="*/ 11 w 2111"/>
                              <a:gd name="T31" fmla="*/ 43 h 2386"/>
                              <a:gd name="T32" fmla="*/ 16 w 2111"/>
                              <a:gd name="T33" fmla="*/ 38 h 2386"/>
                              <a:gd name="T34" fmla="*/ 21 w 2111"/>
                              <a:gd name="T35" fmla="*/ 24 h 2386"/>
                              <a:gd name="T36" fmla="*/ 24 w 2111"/>
                              <a:gd name="T37" fmla="*/ 31 h 2386"/>
                              <a:gd name="T38" fmla="*/ 18 w 2111"/>
                              <a:gd name="T39" fmla="*/ 35 h 2386"/>
                              <a:gd name="T40" fmla="*/ 11 w 2111"/>
                              <a:gd name="T41" fmla="*/ 29 h 2386"/>
                              <a:gd name="T42" fmla="*/ 11 w 2111"/>
                              <a:gd name="T43" fmla="*/ 22 h 2386"/>
                              <a:gd name="T44" fmla="*/ 18 w 2111"/>
                              <a:gd name="T45" fmla="*/ 21 h 2386"/>
                              <a:gd name="T46" fmla="*/ 18 w 2111"/>
                              <a:gd name="T47" fmla="*/ 24 h 2386"/>
                              <a:gd name="T48" fmla="*/ 14 w 2111"/>
                              <a:gd name="T49" fmla="*/ 22 h 2386"/>
                              <a:gd name="T50" fmla="*/ 12 w 2111"/>
                              <a:gd name="T51" fmla="*/ 24 h 2386"/>
                              <a:gd name="T52" fmla="*/ 15 w 2111"/>
                              <a:gd name="T53" fmla="*/ 30 h 2386"/>
                              <a:gd name="T54" fmla="*/ 20 w 2111"/>
                              <a:gd name="T55" fmla="*/ 33 h 2386"/>
                              <a:gd name="T56" fmla="*/ 23 w 2111"/>
                              <a:gd name="T57" fmla="*/ 30 h 2386"/>
                              <a:gd name="T58" fmla="*/ 21 w 2111"/>
                              <a:gd name="T59" fmla="*/ 27 h 2386"/>
                              <a:gd name="T60" fmla="*/ 35 w 2111"/>
                              <a:gd name="T61" fmla="*/ 20 h 2386"/>
                              <a:gd name="T62" fmla="*/ 35 w 2111"/>
                              <a:gd name="T63" fmla="*/ 21 h 2386"/>
                              <a:gd name="T64" fmla="*/ 29 w 2111"/>
                              <a:gd name="T65" fmla="*/ 27 h 2386"/>
                              <a:gd name="T66" fmla="*/ 28 w 2111"/>
                              <a:gd name="T67" fmla="*/ 26 h 2386"/>
                              <a:gd name="T68" fmla="*/ 28 w 2111"/>
                              <a:gd name="T69" fmla="*/ 25 h 2386"/>
                              <a:gd name="T70" fmla="*/ 21 w 2111"/>
                              <a:gd name="T71" fmla="*/ 18 h 2386"/>
                              <a:gd name="T72" fmla="*/ 20 w 2111"/>
                              <a:gd name="T73" fmla="*/ 18 h 2386"/>
                              <a:gd name="T74" fmla="*/ 20 w 2111"/>
                              <a:gd name="T75" fmla="*/ 18 h 2386"/>
                              <a:gd name="T76" fmla="*/ 21 w 2111"/>
                              <a:gd name="T77" fmla="*/ 13 h 2386"/>
                              <a:gd name="T78" fmla="*/ 21 w 2111"/>
                              <a:gd name="T79" fmla="*/ 12 h 2386"/>
                              <a:gd name="T80" fmla="*/ 22 w 2111"/>
                              <a:gd name="T81" fmla="*/ 11 h 2386"/>
                              <a:gd name="T82" fmla="*/ 32 w 2111"/>
                              <a:gd name="T83" fmla="*/ 22 h 2386"/>
                              <a:gd name="T84" fmla="*/ 35 w 2111"/>
                              <a:gd name="T85" fmla="*/ 19 h 2386"/>
                              <a:gd name="T86" fmla="*/ 34 w 2111"/>
                              <a:gd name="T87" fmla="*/ 0 h 2386"/>
                              <a:gd name="T88" fmla="*/ 35 w 2111"/>
                              <a:gd name="T89" fmla="*/ 1 h 2386"/>
                              <a:gd name="T90" fmla="*/ 40 w 2111"/>
                              <a:gd name="T91" fmla="*/ 15 h 2386"/>
                              <a:gd name="T92" fmla="*/ 40 w 2111"/>
                              <a:gd name="T93" fmla="*/ 16 h 2386"/>
                              <a:gd name="T94" fmla="*/ 39 w 2111"/>
                              <a:gd name="T95" fmla="*/ 17 h 2386"/>
                              <a:gd name="T96" fmla="*/ 28 w 2111"/>
                              <a:gd name="T97" fmla="*/ 8 h 2386"/>
                              <a:gd name="T98" fmla="*/ 27 w 2111"/>
                              <a:gd name="T99" fmla="*/ 7 h 2386"/>
                              <a:gd name="T100" fmla="*/ 26 w 2111"/>
                              <a:gd name="T101" fmla="*/ 7 h 2386"/>
                              <a:gd name="T102" fmla="*/ 34 w 2111"/>
                              <a:gd name="T103" fmla="*/ 0 h 238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111" h="2386">
                                <a:moveTo>
                                  <a:pt x="868" y="1994"/>
                                </a:moveTo>
                                <a:cubicBezTo>
                                  <a:pt x="873" y="1999"/>
                                  <a:pt x="878" y="2005"/>
                                  <a:pt x="881" y="2010"/>
                                </a:cubicBezTo>
                                <a:cubicBezTo>
                                  <a:pt x="885" y="2015"/>
                                  <a:pt x="887" y="2019"/>
                                  <a:pt x="889" y="2024"/>
                                </a:cubicBezTo>
                                <a:cubicBezTo>
                                  <a:pt x="890" y="2028"/>
                                  <a:pt x="891" y="2032"/>
                                  <a:pt x="890" y="2036"/>
                                </a:cubicBezTo>
                                <a:cubicBezTo>
                                  <a:pt x="889" y="2039"/>
                                  <a:pt x="887" y="2043"/>
                                  <a:pt x="884" y="2045"/>
                                </a:cubicBezTo>
                                <a:lnTo>
                                  <a:pt x="556" y="2373"/>
                                </a:lnTo>
                                <a:cubicBezTo>
                                  <a:pt x="552" y="2377"/>
                                  <a:pt x="548" y="2381"/>
                                  <a:pt x="544" y="2383"/>
                                </a:cubicBezTo>
                                <a:cubicBezTo>
                                  <a:pt x="539" y="2385"/>
                                  <a:pt x="535" y="2386"/>
                                  <a:pt x="530" y="2386"/>
                                </a:cubicBezTo>
                                <a:cubicBezTo>
                                  <a:pt x="525" y="2386"/>
                                  <a:pt x="520" y="2384"/>
                                  <a:pt x="514" y="2380"/>
                                </a:cubicBezTo>
                                <a:cubicBezTo>
                                  <a:pt x="509" y="2377"/>
                                  <a:pt x="503" y="2372"/>
                                  <a:pt x="496" y="2365"/>
                                </a:cubicBezTo>
                                <a:cubicBezTo>
                                  <a:pt x="490" y="2359"/>
                                  <a:pt x="485" y="2353"/>
                                  <a:pt x="481" y="2348"/>
                                </a:cubicBezTo>
                                <a:cubicBezTo>
                                  <a:pt x="476" y="2343"/>
                                  <a:pt x="473" y="2338"/>
                                  <a:pt x="471" y="2333"/>
                                </a:cubicBezTo>
                                <a:cubicBezTo>
                                  <a:pt x="470" y="2328"/>
                                  <a:pt x="468" y="2322"/>
                                  <a:pt x="467" y="2316"/>
                                </a:cubicBezTo>
                                <a:cubicBezTo>
                                  <a:pt x="466" y="2311"/>
                                  <a:pt x="465" y="2304"/>
                                  <a:pt x="465" y="2296"/>
                                </a:cubicBezTo>
                                <a:lnTo>
                                  <a:pt x="461" y="2055"/>
                                </a:lnTo>
                                <a:cubicBezTo>
                                  <a:pt x="461" y="2000"/>
                                  <a:pt x="457" y="1953"/>
                                  <a:pt x="452" y="1914"/>
                                </a:cubicBezTo>
                                <a:cubicBezTo>
                                  <a:pt x="446" y="1875"/>
                                  <a:pt x="438" y="1842"/>
                                  <a:pt x="429" y="1815"/>
                                </a:cubicBezTo>
                                <a:cubicBezTo>
                                  <a:pt x="420" y="1787"/>
                                  <a:pt x="409" y="1765"/>
                                  <a:pt x="397" y="1747"/>
                                </a:cubicBezTo>
                                <a:cubicBezTo>
                                  <a:pt x="385" y="1729"/>
                                  <a:pt x="372" y="1714"/>
                                  <a:pt x="359" y="1700"/>
                                </a:cubicBezTo>
                                <a:cubicBezTo>
                                  <a:pt x="346" y="1687"/>
                                  <a:pt x="331" y="1677"/>
                                  <a:pt x="315" y="1670"/>
                                </a:cubicBezTo>
                                <a:cubicBezTo>
                                  <a:pt x="299" y="1662"/>
                                  <a:pt x="282" y="1658"/>
                                  <a:pt x="265" y="1658"/>
                                </a:cubicBezTo>
                                <a:cubicBezTo>
                                  <a:pt x="247" y="1657"/>
                                  <a:pt x="230" y="1661"/>
                                  <a:pt x="212" y="1668"/>
                                </a:cubicBezTo>
                                <a:cubicBezTo>
                                  <a:pt x="194" y="1676"/>
                                  <a:pt x="177" y="1688"/>
                                  <a:pt x="161" y="1704"/>
                                </a:cubicBezTo>
                                <a:cubicBezTo>
                                  <a:pt x="142" y="1723"/>
                                  <a:pt x="127" y="1743"/>
                                  <a:pt x="117" y="1764"/>
                                </a:cubicBezTo>
                                <a:cubicBezTo>
                                  <a:pt x="107" y="1784"/>
                                  <a:pt x="99" y="1803"/>
                                  <a:pt x="94" y="1821"/>
                                </a:cubicBezTo>
                                <a:cubicBezTo>
                                  <a:pt x="88" y="1838"/>
                                  <a:pt x="84" y="1854"/>
                                  <a:pt x="82" y="1867"/>
                                </a:cubicBezTo>
                                <a:cubicBezTo>
                                  <a:pt x="79" y="1880"/>
                                  <a:pt x="76" y="1888"/>
                                  <a:pt x="72" y="1892"/>
                                </a:cubicBezTo>
                                <a:cubicBezTo>
                                  <a:pt x="70" y="1894"/>
                                  <a:pt x="67" y="1895"/>
                                  <a:pt x="64" y="1896"/>
                                </a:cubicBezTo>
                                <a:cubicBezTo>
                                  <a:pt x="62" y="1896"/>
                                  <a:pt x="58" y="1896"/>
                                  <a:pt x="54" y="1894"/>
                                </a:cubicBezTo>
                                <a:cubicBezTo>
                                  <a:pt x="50" y="1892"/>
                                  <a:pt x="46" y="1890"/>
                                  <a:pt x="41" y="1886"/>
                                </a:cubicBezTo>
                                <a:cubicBezTo>
                                  <a:pt x="35" y="1882"/>
                                  <a:pt x="30" y="1877"/>
                                  <a:pt x="23" y="1870"/>
                                </a:cubicBezTo>
                                <a:cubicBezTo>
                                  <a:pt x="19" y="1866"/>
                                  <a:pt x="15" y="1861"/>
                                  <a:pt x="12" y="1858"/>
                                </a:cubicBezTo>
                                <a:cubicBezTo>
                                  <a:pt x="9" y="1854"/>
                                  <a:pt x="6" y="1851"/>
                                  <a:pt x="5" y="1847"/>
                                </a:cubicBezTo>
                                <a:cubicBezTo>
                                  <a:pt x="3" y="1844"/>
                                  <a:pt x="2" y="1841"/>
                                  <a:pt x="1" y="1838"/>
                                </a:cubicBezTo>
                                <a:cubicBezTo>
                                  <a:pt x="0" y="1834"/>
                                  <a:pt x="0" y="1829"/>
                                  <a:pt x="0" y="1822"/>
                                </a:cubicBezTo>
                                <a:cubicBezTo>
                                  <a:pt x="0" y="1815"/>
                                  <a:pt x="2" y="1805"/>
                                  <a:pt x="6" y="1790"/>
                                </a:cubicBezTo>
                                <a:cubicBezTo>
                                  <a:pt x="10" y="1776"/>
                                  <a:pt x="15" y="1759"/>
                                  <a:pt x="24" y="1740"/>
                                </a:cubicBezTo>
                                <a:cubicBezTo>
                                  <a:pt x="32" y="1721"/>
                                  <a:pt x="42" y="1701"/>
                                  <a:pt x="55" y="1681"/>
                                </a:cubicBezTo>
                                <a:cubicBezTo>
                                  <a:pt x="68" y="1661"/>
                                  <a:pt x="83" y="1642"/>
                                  <a:pt x="101" y="1624"/>
                                </a:cubicBezTo>
                                <a:cubicBezTo>
                                  <a:pt x="130" y="1596"/>
                                  <a:pt x="159" y="1575"/>
                                  <a:pt x="189" y="1561"/>
                                </a:cubicBezTo>
                                <a:cubicBezTo>
                                  <a:pt x="218" y="1548"/>
                                  <a:pt x="247" y="1541"/>
                                  <a:pt x="276" y="1541"/>
                                </a:cubicBezTo>
                                <a:cubicBezTo>
                                  <a:pt x="304" y="1541"/>
                                  <a:pt x="331" y="1546"/>
                                  <a:pt x="357" y="1558"/>
                                </a:cubicBezTo>
                                <a:cubicBezTo>
                                  <a:pt x="382" y="1569"/>
                                  <a:pt x="406" y="1586"/>
                                  <a:pt x="427" y="1607"/>
                                </a:cubicBezTo>
                                <a:cubicBezTo>
                                  <a:pt x="446" y="1626"/>
                                  <a:pt x="463" y="1646"/>
                                  <a:pt x="478" y="1669"/>
                                </a:cubicBezTo>
                                <a:cubicBezTo>
                                  <a:pt x="494" y="1691"/>
                                  <a:pt x="507" y="1718"/>
                                  <a:pt x="518" y="1751"/>
                                </a:cubicBezTo>
                                <a:cubicBezTo>
                                  <a:pt x="529" y="1784"/>
                                  <a:pt x="538" y="1824"/>
                                  <a:pt x="544" y="1871"/>
                                </a:cubicBezTo>
                                <a:cubicBezTo>
                                  <a:pt x="550" y="1918"/>
                                  <a:pt x="554" y="1976"/>
                                  <a:pt x="555" y="2045"/>
                                </a:cubicBezTo>
                                <a:lnTo>
                                  <a:pt x="559" y="2237"/>
                                </a:lnTo>
                                <a:lnTo>
                                  <a:pt x="817" y="1979"/>
                                </a:lnTo>
                                <a:cubicBezTo>
                                  <a:pt x="819" y="1976"/>
                                  <a:pt x="822" y="1975"/>
                                  <a:pt x="826" y="1974"/>
                                </a:cubicBezTo>
                                <a:cubicBezTo>
                                  <a:pt x="830" y="1973"/>
                                  <a:pt x="834" y="1973"/>
                                  <a:pt x="838" y="1974"/>
                                </a:cubicBezTo>
                                <a:cubicBezTo>
                                  <a:pt x="843" y="1975"/>
                                  <a:pt x="847" y="1977"/>
                                  <a:pt x="852" y="1981"/>
                                </a:cubicBezTo>
                                <a:cubicBezTo>
                                  <a:pt x="857" y="1984"/>
                                  <a:pt x="862" y="1988"/>
                                  <a:pt x="868" y="1994"/>
                                </a:cubicBezTo>
                                <a:close/>
                                <a:moveTo>
                                  <a:pt x="1099" y="1235"/>
                                </a:moveTo>
                                <a:cubicBezTo>
                                  <a:pt x="1144" y="1280"/>
                                  <a:pt x="1182" y="1326"/>
                                  <a:pt x="1212" y="1370"/>
                                </a:cubicBezTo>
                                <a:cubicBezTo>
                                  <a:pt x="1243" y="1415"/>
                                  <a:pt x="1263" y="1459"/>
                                  <a:pt x="1274" y="1503"/>
                                </a:cubicBezTo>
                                <a:cubicBezTo>
                                  <a:pt x="1284" y="1547"/>
                                  <a:pt x="1283" y="1590"/>
                                  <a:pt x="1271" y="1631"/>
                                </a:cubicBezTo>
                                <a:cubicBezTo>
                                  <a:pt x="1259" y="1673"/>
                                  <a:pt x="1233" y="1714"/>
                                  <a:pt x="1194" y="1753"/>
                                </a:cubicBezTo>
                                <a:cubicBezTo>
                                  <a:pt x="1157" y="1790"/>
                                  <a:pt x="1119" y="1815"/>
                                  <a:pt x="1080" y="1827"/>
                                </a:cubicBezTo>
                                <a:cubicBezTo>
                                  <a:pt x="1041" y="1840"/>
                                  <a:pt x="1001" y="1841"/>
                                  <a:pt x="959" y="1830"/>
                                </a:cubicBezTo>
                                <a:cubicBezTo>
                                  <a:pt x="918" y="1820"/>
                                  <a:pt x="875" y="1799"/>
                                  <a:pt x="831" y="1768"/>
                                </a:cubicBezTo>
                                <a:cubicBezTo>
                                  <a:pt x="786" y="1737"/>
                                  <a:pt x="740" y="1697"/>
                                  <a:pt x="691" y="1648"/>
                                </a:cubicBezTo>
                                <a:cubicBezTo>
                                  <a:pt x="646" y="1603"/>
                                  <a:pt x="608" y="1558"/>
                                  <a:pt x="577" y="1513"/>
                                </a:cubicBezTo>
                                <a:cubicBezTo>
                                  <a:pt x="547" y="1467"/>
                                  <a:pt x="527" y="1423"/>
                                  <a:pt x="516" y="1380"/>
                                </a:cubicBezTo>
                                <a:cubicBezTo>
                                  <a:pt x="505" y="1336"/>
                                  <a:pt x="506" y="1293"/>
                                  <a:pt x="518" y="1252"/>
                                </a:cubicBezTo>
                                <a:cubicBezTo>
                                  <a:pt x="530" y="1210"/>
                                  <a:pt x="556" y="1169"/>
                                  <a:pt x="595" y="1130"/>
                                </a:cubicBezTo>
                                <a:cubicBezTo>
                                  <a:pt x="633" y="1093"/>
                                  <a:pt x="671" y="1068"/>
                                  <a:pt x="710" y="1056"/>
                                </a:cubicBezTo>
                                <a:cubicBezTo>
                                  <a:pt x="749" y="1043"/>
                                  <a:pt x="789" y="1042"/>
                                  <a:pt x="830" y="1053"/>
                                </a:cubicBezTo>
                                <a:cubicBezTo>
                                  <a:pt x="872" y="1063"/>
                                  <a:pt x="914" y="1084"/>
                                  <a:pt x="959" y="1115"/>
                                </a:cubicBezTo>
                                <a:cubicBezTo>
                                  <a:pt x="1003" y="1146"/>
                                  <a:pt x="1050" y="1186"/>
                                  <a:pt x="1099" y="1235"/>
                                </a:cubicBezTo>
                                <a:close/>
                                <a:moveTo>
                                  <a:pt x="1023" y="1321"/>
                                </a:moveTo>
                                <a:cubicBezTo>
                                  <a:pt x="994" y="1291"/>
                                  <a:pt x="966" y="1266"/>
                                  <a:pt x="940" y="1245"/>
                                </a:cubicBezTo>
                                <a:cubicBezTo>
                                  <a:pt x="915" y="1223"/>
                                  <a:pt x="891" y="1205"/>
                                  <a:pt x="869" y="1192"/>
                                </a:cubicBezTo>
                                <a:cubicBezTo>
                                  <a:pt x="846" y="1178"/>
                                  <a:pt x="826" y="1168"/>
                                  <a:pt x="806" y="1161"/>
                                </a:cubicBezTo>
                                <a:cubicBezTo>
                                  <a:pt x="786" y="1155"/>
                                  <a:pt x="768" y="1152"/>
                                  <a:pt x="750" y="1153"/>
                                </a:cubicBezTo>
                                <a:cubicBezTo>
                                  <a:pt x="733" y="1153"/>
                                  <a:pt x="716" y="1158"/>
                                  <a:pt x="701" y="1166"/>
                                </a:cubicBezTo>
                                <a:cubicBezTo>
                                  <a:pt x="685" y="1174"/>
                                  <a:pt x="670" y="1185"/>
                                  <a:pt x="655" y="1200"/>
                                </a:cubicBezTo>
                                <a:cubicBezTo>
                                  <a:pt x="629" y="1226"/>
                                  <a:pt x="614" y="1253"/>
                                  <a:pt x="610" y="1281"/>
                                </a:cubicBezTo>
                                <a:cubicBezTo>
                                  <a:pt x="606" y="1310"/>
                                  <a:pt x="610" y="1339"/>
                                  <a:pt x="622" y="1370"/>
                                </a:cubicBezTo>
                                <a:cubicBezTo>
                                  <a:pt x="634" y="1401"/>
                                  <a:pt x="653" y="1432"/>
                                  <a:pt x="679" y="1464"/>
                                </a:cubicBezTo>
                                <a:cubicBezTo>
                                  <a:pt x="704" y="1496"/>
                                  <a:pt x="733" y="1529"/>
                                  <a:pt x="766" y="1562"/>
                                </a:cubicBezTo>
                                <a:cubicBezTo>
                                  <a:pt x="810" y="1606"/>
                                  <a:pt x="850" y="1642"/>
                                  <a:pt x="886" y="1668"/>
                                </a:cubicBezTo>
                                <a:cubicBezTo>
                                  <a:pt x="922" y="1694"/>
                                  <a:pt x="954" y="1712"/>
                                  <a:pt x="984" y="1722"/>
                                </a:cubicBezTo>
                                <a:cubicBezTo>
                                  <a:pt x="1013" y="1732"/>
                                  <a:pt x="1040" y="1733"/>
                                  <a:pt x="1064" y="1727"/>
                                </a:cubicBezTo>
                                <a:cubicBezTo>
                                  <a:pt x="1089" y="1720"/>
                                  <a:pt x="1112" y="1706"/>
                                  <a:pt x="1134" y="1684"/>
                                </a:cubicBezTo>
                                <a:cubicBezTo>
                                  <a:pt x="1151" y="1667"/>
                                  <a:pt x="1163" y="1649"/>
                                  <a:pt x="1171" y="1630"/>
                                </a:cubicBezTo>
                                <a:cubicBezTo>
                                  <a:pt x="1178" y="1612"/>
                                  <a:pt x="1182" y="1593"/>
                                  <a:pt x="1181" y="1573"/>
                                </a:cubicBezTo>
                                <a:cubicBezTo>
                                  <a:pt x="1180" y="1554"/>
                                  <a:pt x="1175" y="1534"/>
                                  <a:pt x="1167" y="1513"/>
                                </a:cubicBezTo>
                                <a:cubicBezTo>
                                  <a:pt x="1159" y="1493"/>
                                  <a:pt x="1148" y="1472"/>
                                  <a:pt x="1134" y="1451"/>
                                </a:cubicBezTo>
                                <a:cubicBezTo>
                                  <a:pt x="1120" y="1430"/>
                                  <a:pt x="1104" y="1408"/>
                                  <a:pt x="1085" y="1387"/>
                                </a:cubicBezTo>
                                <a:cubicBezTo>
                                  <a:pt x="1066" y="1365"/>
                                  <a:pt x="1045" y="1343"/>
                                  <a:pt x="1023" y="1321"/>
                                </a:cubicBezTo>
                                <a:close/>
                                <a:moveTo>
                                  <a:pt x="1834" y="1034"/>
                                </a:moveTo>
                                <a:cubicBezTo>
                                  <a:pt x="1839" y="1039"/>
                                  <a:pt x="1844" y="1045"/>
                                  <a:pt x="1847" y="1050"/>
                                </a:cubicBezTo>
                                <a:cubicBezTo>
                                  <a:pt x="1850" y="1055"/>
                                  <a:pt x="1852" y="1059"/>
                                  <a:pt x="1853" y="1063"/>
                                </a:cubicBezTo>
                                <a:cubicBezTo>
                                  <a:pt x="1854" y="1067"/>
                                  <a:pt x="1854" y="1070"/>
                                  <a:pt x="1853" y="1074"/>
                                </a:cubicBezTo>
                                <a:cubicBezTo>
                                  <a:pt x="1852" y="1077"/>
                                  <a:pt x="1850" y="1079"/>
                                  <a:pt x="1848" y="1081"/>
                                </a:cubicBezTo>
                                <a:lnTo>
                                  <a:pt x="1538" y="1391"/>
                                </a:lnTo>
                                <a:cubicBezTo>
                                  <a:pt x="1536" y="1393"/>
                                  <a:pt x="1534" y="1395"/>
                                  <a:pt x="1531" y="1396"/>
                                </a:cubicBezTo>
                                <a:cubicBezTo>
                                  <a:pt x="1528" y="1396"/>
                                  <a:pt x="1524" y="1396"/>
                                  <a:pt x="1520" y="1396"/>
                                </a:cubicBezTo>
                                <a:cubicBezTo>
                                  <a:pt x="1516" y="1395"/>
                                  <a:pt x="1512" y="1393"/>
                                  <a:pt x="1507" y="1390"/>
                                </a:cubicBezTo>
                                <a:cubicBezTo>
                                  <a:pt x="1502" y="1387"/>
                                  <a:pt x="1496" y="1382"/>
                                  <a:pt x="1491" y="1377"/>
                                </a:cubicBezTo>
                                <a:cubicBezTo>
                                  <a:pt x="1485" y="1371"/>
                                  <a:pt x="1481" y="1366"/>
                                  <a:pt x="1478" y="1361"/>
                                </a:cubicBezTo>
                                <a:cubicBezTo>
                                  <a:pt x="1475" y="1356"/>
                                  <a:pt x="1473" y="1352"/>
                                  <a:pt x="1471" y="1348"/>
                                </a:cubicBezTo>
                                <a:cubicBezTo>
                                  <a:pt x="1470" y="1344"/>
                                  <a:pt x="1470" y="1340"/>
                                  <a:pt x="1470" y="1337"/>
                                </a:cubicBezTo>
                                <a:cubicBezTo>
                                  <a:pt x="1471" y="1333"/>
                                  <a:pt x="1473" y="1330"/>
                                  <a:pt x="1475" y="1328"/>
                                </a:cubicBezTo>
                                <a:lnTo>
                                  <a:pt x="1599" y="1204"/>
                                </a:lnTo>
                                <a:lnTo>
                                  <a:pt x="1148" y="753"/>
                                </a:lnTo>
                                <a:lnTo>
                                  <a:pt x="1101" y="936"/>
                                </a:lnTo>
                                <a:cubicBezTo>
                                  <a:pt x="1099" y="945"/>
                                  <a:pt x="1096" y="951"/>
                                  <a:pt x="1093" y="955"/>
                                </a:cubicBezTo>
                                <a:cubicBezTo>
                                  <a:pt x="1090" y="960"/>
                                  <a:pt x="1086" y="962"/>
                                  <a:pt x="1082" y="962"/>
                                </a:cubicBezTo>
                                <a:cubicBezTo>
                                  <a:pt x="1078" y="962"/>
                                  <a:pt x="1073" y="960"/>
                                  <a:pt x="1068" y="956"/>
                                </a:cubicBezTo>
                                <a:cubicBezTo>
                                  <a:pt x="1063" y="953"/>
                                  <a:pt x="1057" y="947"/>
                                  <a:pt x="1050" y="940"/>
                                </a:cubicBezTo>
                                <a:cubicBezTo>
                                  <a:pt x="1044" y="935"/>
                                  <a:pt x="1040" y="930"/>
                                  <a:pt x="1037" y="926"/>
                                </a:cubicBezTo>
                                <a:cubicBezTo>
                                  <a:pt x="1034" y="922"/>
                                  <a:pt x="1031" y="918"/>
                                  <a:pt x="1030" y="915"/>
                                </a:cubicBezTo>
                                <a:cubicBezTo>
                                  <a:pt x="1028" y="911"/>
                                  <a:pt x="1027" y="908"/>
                                  <a:pt x="1027" y="905"/>
                                </a:cubicBezTo>
                                <a:cubicBezTo>
                                  <a:pt x="1027" y="901"/>
                                  <a:pt x="1027" y="897"/>
                                  <a:pt x="1028" y="892"/>
                                </a:cubicBezTo>
                                <a:lnTo>
                                  <a:pt x="1077" y="668"/>
                                </a:lnTo>
                                <a:cubicBezTo>
                                  <a:pt x="1078" y="666"/>
                                  <a:pt x="1079" y="664"/>
                                  <a:pt x="1080" y="661"/>
                                </a:cubicBezTo>
                                <a:cubicBezTo>
                                  <a:pt x="1081" y="659"/>
                                  <a:pt x="1083" y="656"/>
                                  <a:pt x="1085" y="653"/>
                                </a:cubicBezTo>
                                <a:cubicBezTo>
                                  <a:pt x="1087" y="649"/>
                                  <a:pt x="1090" y="646"/>
                                  <a:pt x="1093" y="642"/>
                                </a:cubicBezTo>
                                <a:cubicBezTo>
                                  <a:pt x="1097" y="638"/>
                                  <a:pt x="1101" y="633"/>
                                  <a:pt x="1107" y="628"/>
                                </a:cubicBezTo>
                                <a:cubicBezTo>
                                  <a:pt x="1114" y="620"/>
                                  <a:pt x="1121" y="615"/>
                                  <a:pt x="1126" y="610"/>
                                </a:cubicBezTo>
                                <a:cubicBezTo>
                                  <a:pt x="1132" y="606"/>
                                  <a:pt x="1136" y="603"/>
                                  <a:pt x="1140" y="601"/>
                                </a:cubicBezTo>
                                <a:cubicBezTo>
                                  <a:pt x="1144" y="600"/>
                                  <a:pt x="1147" y="599"/>
                                  <a:pt x="1150" y="600"/>
                                </a:cubicBezTo>
                                <a:cubicBezTo>
                                  <a:pt x="1152" y="601"/>
                                  <a:pt x="1155" y="602"/>
                                  <a:pt x="1156" y="604"/>
                                </a:cubicBezTo>
                                <a:lnTo>
                                  <a:pt x="1678" y="1125"/>
                                </a:lnTo>
                                <a:lnTo>
                                  <a:pt x="1785" y="1018"/>
                                </a:lnTo>
                                <a:cubicBezTo>
                                  <a:pt x="1787" y="1016"/>
                                  <a:pt x="1790" y="1014"/>
                                  <a:pt x="1794" y="1013"/>
                                </a:cubicBezTo>
                                <a:cubicBezTo>
                                  <a:pt x="1797" y="1012"/>
                                  <a:pt x="1801" y="1013"/>
                                  <a:pt x="1805" y="1014"/>
                                </a:cubicBezTo>
                                <a:cubicBezTo>
                                  <a:pt x="1809" y="1015"/>
                                  <a:pt x="1813" y="1017"/>
                                  <a:pt x="1818" y="1021"/>
                                </a:cubicBezTo>
                                <a:cubicBezTo>
                                  <a:pt x="1823" y="1024"/>
                                  <a:pt x="1828" y="1028"/>
                                  <a:pt x="1834" y="1034"/>
                                </a:cubicBezTo>
                                <a:close/>
                                <a:moveTo>
                                  <a:pt x="1788" y="23"/>
                                </a:moveTo>
                                <a:cubicBezTo>
                                  <a:pt x="1793" y="28"/>
                                  <a:pt x="1798" y="34"/>
                                  <a:pt x="1802" y="38"/>
                                </a:cubicBezTo>
                                <a:cubicBezTo>
                                  <a:pt x="1806" y="43"/>
                                  <a:pt x="1810" y="48"/>
                                  <a:pt x="1813" y="53"/>
                                </a:cubicBezTo>
                                <a:cubicBezTo>
                                  <a:pt x="1816" y="58"/>
                                  <a:pt x="1819" y="63"/>
                                  <a:pt x="1822" y="68"/>
                                </a:cubicBezTo>
                                <a:cubicBezTo>
                                  <a:pt x="1824" y="73"/>
                                  <a:pt x="1827" y="79"/>
                                  <a:pt x="1829" y="85"/>
                                </a:cubicBezTo>
                                <a:lnTo>
                                  <a:pt x="2108" y="791"/>
                                </a:lnTo>
                                <a:cubicBezTo>
                                  <a:pt x="2110" y="797"/>
                                  <a:pt x="2111" y="801"/>
                                  <a:pt x="2111" y="806"/>
                                </a:cubicBezTo>
                                <a:cubicBezTo>
                                  <a:pt x="2111" y="811"/>
                                  <a:pt x="2110" y="815"/>
                                  <a:pt x="2108" y="820"/>
                                </a:cubicBezTo>
                                <a:cubicBezTo>
                                  <a:pt x="2106" y="825"/>
                                  <a:pt x="2102" y="831"/>
                                  <a:pt x="2097" y="837"/>
                                </a:cubicBezTo>
                                <a:cubicBezTo>
                                  <a:pt x="2092" y="842"/>
                                  <a:pt x="2086" y="849"/>
                                  <a:pt x="2078" y="857"/>
                                </a:cubicBezTo>
                                <a:cubicBezTo>
                                  <a:pt x="2067" y="868"/>
                                  <a:pt x="2059" y="875"/>
                                  <a:pt x="2052" y="880"/>
                                </a:cubicBezTo>
                                <a:cubicBezTo>
                                  <a:pt x="2045" y="885"/>
                                  <a:pt x="2040" y="888"/>
                                  <a:pt x="2035" y="889"/>
                                </a:cubicBezTo>
                                <a:cubicBezTo>
                                  <a:pt x="2030" y="889"/>
                                  <a:pt x="2027" y="888"/>
                                  <a:pt x="2024" y="885"/>
                                </a:cubicBezTo>
                                <a:cubicBezTo>
                                  <a:pt x="2022" y="881"/>
                                  <a:pt x="2019" y="877"/>
                                  <a:pt x="2017" y="871"/>
                                </a:cubicBezTo>
                                <a:lnTo>
                                  <a:pt x="1738" y="143"/>
                                </a:lnTo>
                                <a:lnTo>
                                  <a:pt x="1454" y="428"/>
                                </a:lnTo>
                                <a:cubicBezTo>
                                  <a:pt x="1448" y="434"/>
                                  <a:pt x="1440" y="435"/>
                                  <a:pt x="1431" y="432"/>
                                </a:cubicBezTo>
                                <a:cubicBezTo>
                                  <a:pt x="1422" y="428"/>
                                  <a:pt x="1412" y="421"/>
                                  <a:pt x="1401" y="410"/>
                                </a:cubicBezTo>
                                <a:cubicBezTo>
                                  <a:pt x="1396" y="405"/>
                                  <a:pt x="1391" y="399"/>
                                  <a:pt x="1387" y="394"/>
                                </a:cubicBezTo>
                                <a:cubicBezTo>
                                  <a:pt x="1384" y="389"/>
                                  <a:pt x="1381" y="384"/>
                                  <a:pt x="1380" y="380"/>
                                </a:cubicBezTo>
                                <a:cubicBezTo>
                                  <a:pt x="1379" y="375"/>
                                  <a:pt x="1378" y="371"/>
                                  <a:pt x="1379" y="368"/>
                                </a:cubicBezTo>
                                <a:cubicBezTo>
                                  <a:pt x="1380" y="364"/>
                                  <a:pt x="1382" y="361"/>
                                  <a:pt x="1384" y="359"/>
                                </a:cubicBezTo>
                                <a:lnTo>
                                  <a:pt x="1730" y="13"/>
                                </a:lnTo>
                                <a:cubicBezTo>
                                  <a:pt x="1734" y="9"/>
                                  <a:pt x="1739" y="5"/>
                                  <a:pt x="1743" y="3"/>
                                </a:cubicBezTo>
                                <a:cubicBezTo>
                                  <a:pt x="1747" y="1"/>
                                  <a:pt x="1751" y="0"/>
                                  <a:pt x="1756" y="1"/>
                                </a:cubicBezTo>
                                <a:cubicBezTo>
                                  <a:pt x="1760" y="2"/>
                                  <a:pt x="1765" y="4"/>
                                  <a:pt x="1770" y="8"/>
                                </a:cubicBezTo>
                                <a:cubicBezTo>
                                  <a:pt x="1775" y="11"/>
                                  <a:pt x="1781" y="16"/>
                                  <a:pt x="1788" y="2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5" name="Freeform 478"/>
                        <wps:cNvSpPr>
                          <a:spLocks noEditPoints="1"/>
                        </wps:cNvSpPr>
                        <wps:spPr bwMode="auto">
                          <a:xfrm>
                            <a:off x="3474" y="2668"/>
                            <a:ext cx="313" cy="319"/>
                          </a:xfrm>
                          <a:custGeom>
                            <a:avLst/>
                            <a:gdLst>
                              <a:gd name="T0" fmla="*/ 17 w 2269"/>
                              <a:gd name="T1" fmla="*/ 37 h 2310"/>
                              <a:gd name="T2" fmla="*/ 11 w 2269"/>
                              <a:gd name="T3" fmla="*/ 44 h 2310"/>
                              <a:gd name="T4" fmla="*/ 10 w 2269"/>
                              <a:gd name="T5" fmla="*/ 44 h 2310"/>
                              <a:gd name="T6" fmla="*/ 9 w 2269"/>
                              <a:gd name="T7" fmla="*/ 43 h 2310"/>
                              <a:gd name="T8" fmla="*/ 9 w 2269"/>
                              <a:gd name="T9" fmla="*/ 38 h 2310"/>
                              <a:gd name="T10" fmla="*/ 8 w 2269"/>
                              <a:gd name="T11" fmla="*/ 32 h 2310"/>
                              <a:gd name="T12" fmla="*/ 5 w 2269"/>
                              <a:gd name="T13" fmla="*/ 30 h 2310"/>
                              <a:gd name="T14" fmla="*/ 2 w 2269"/>
                              <a:gd name="T15" fmla="*/ 32 h 2310"/>
                              <a:gd name="T16" fmla="*/ 1 w 2269"/>
                              <a:gd name="T17" fmla="*/ 35 h 2310"/>
                              <a:gd name="T18" fmla="*/ 1 w 2269"/>
                              <a:gd name="T19" fmla="*/ 35 h 2310"/>
                              <a:gd name="T20" fmla="*/ 0 w 2269"/>
                              <a:gd name="T21" fmla="*/ 34 h 2310"/>
                              <a:gd name="T22" fmla="*/ 0 w 2269"/>
                              <a:gd name="T23" fmla="*/ 33 h 2310"/>
                              <a:gd name="T24" fmla="*/ 2 w 2269"/>
                              <a:gd name="T25" fmla="*/ 30 h 2310"/>
                              <a:gd name="T26" fmla="*/ 7 w 2269"/>
                              <a:gd name="T27" fmla="*/ 28 h 2310"/>
                              <a:gd name="T28" fmla="*/ 10 w 2269"/>
                              <a:gd name="T29" fmla="*/ 32 h 2310"/>
                              <a:gd name="T30" fmla="*/ 11 w 2269"/>
                              <a:gd name="T31" fmla="*/ 41 h 2310"/>
                              <a:gd name="T32" fmla="*/ 16 w 2269"/>
                              <a:gd name="T33" fmla="*/ 36 h 2310"/>
                              <a:gd name="T34" fmla="*/ 21 w 2269"/>
                              <a:gd name="T35" fmla="*/ 22 h 2310"/>
                              <a:gd name="T36" fmla="*/ 24 w 2269"/>
                              <a:gd name="T37" fmla="*/ 30 h 2310"/>
                              <a:gd name="T38" fmla="*/ 18 w 2269"/>
                              <a:gd name="T39" fmla="*/ 33 h 2310"/>
                              <a:gd name="T40" fmla="*/ 11 w 2269"/>
                              <a:gd name="T41" fmla="*/ 27 h 2310"/>
                              <a:gd name="T42" fmla="*/ 11 w 2269"/>
                              <a:gd name="T43" fmla="*/ 20 h 2310"/>
                              <a:gd name="T44" fmla="*/ 18 w 2269"/>
                              <a:gd name="T45" fmla="*/ 20 h 2310"/>
                              <a:gd name="T46" fmla="*/ 18 w 2269"/>
                              <a:gd name="T47" fmla="*/ 22 h 2310"/>
                              <a:gd name="T48" fmla="*/ 14 w 2269"/>
                              <a:gd name="T49" fmla="*/ 21 h 2310"/>
                              <a:gd name="T50" fmla="*/ 12 w 2269"/>
                              <a:gd name="T51" fmla="*/ 23 h 2310"/>
                              <a:gd name="T52" fmla="*/ 15 w 2269"/>
                              <a:gd name="T53" fmla="*/ 28 h 2310"/>
                              <a:gd name="T54" fmla="*/ 20 w 2269"/>
                              <a:gd name="T55" fmla="*/ 31 h 2310"/>
                              <a:gd name="T56" fmla="*/ 22 w 2269"/>
                              <a:gd name="T57" fmla="*/ 29 h 2310"/>
                              <a:gd name="T58" fmla="*/ 21 w 2269"/>
                              <a:gd name="T59" fmla="*/ 25 h 2310"/>
                              <a:gd name="T60" fmla="*/ 35 w 2269"/>
                              <a:gd name="T61" fmla="*/ 19 h 2310"/>
                              <a:gd name="T62" fmla="*/ 35 w 2269"/>
                              <a:gd name="T63" fmla="*/ 19 h 2310"/>
                              <a:gd name="T64" fmla="*/ 29 w 2269"/>
                              <a:gd name="T65" fmla="*/ 25 h 2310"/>
                              <a:gd name="T66" fmla="*/ 28 w 2269"/>
                              <a:gd name="T67" fmla="*/ 24 h 2310"/>
                              <a:gd name="T68" fmla="*/ 28 w 2269"/>
                              <a:gd name="T69" fmla="*/ 24 h 2310"/>
                              <a:gd name="T70" fmla="*/ 21 w 2269"/>
                              <a:gd name="T71" fmla="*/ 16 h 2310"/>
                              <a:gd name="T72" fmla="*/ 20 w 2269"/>
                              <a:gd name="T73" fmla="*/ 17 h 2310"/>
                              <a:gd name="T74" fmla="*/ 20 w 2269"/>
                              <a:gd name="T75" fmla="*/ 16 h 2310"/>
                              <a:gd name="T76" fmla="*/ 21 w 2269"/>
                              <a:gd name="T77" fmla="*/ 11 h 2310"/>
                              <a:gd name="T78" fmla="*/ 21 w 2269"/>
                              <a:gd name="T79" fmla="*/ 11 h 2310"/>
                              <a:gd name="T80" fmla="*/ 22 w 2269"/>
                              <a:gd name="T81" fmla="*/ 10 h 2310"/>
                              <a:gd name="T82" fmla="*/ 32 w 2269"/>
                              <a:gd name="T83" fmla="*/ 20 h 2310"/>
                              <a:gd name="T84" fmla="*/ 34 w 2269"/>
                              <a:gd name="T85" fmla="*/ 18 h 2310"/>
                              <a:gd name="T86" fmla="*/ 42 w 2269"/>
                              <a:gd name="T87" fmla="*/ 7 h 2310"/>
                              <a:gd name="T88" fmla="*/ 42 w 2269"/>
                              <a:gd name="T89" fmla="*/ 12 h 2310"/>
                              <a:gd name="T90" fmla="*/ 38 w 2269"/>
                              <a:gd name="T91" fmla="*/ 16 h 2310"/>
                              <a:gd name="T92" fmla="*/ 34 w 2269"/>
                              <a:gd name="T93" fmla="*/ 13 h 2310"/>
                              <a:gd name="T94" fmla="*/ 34 w 2269"/>
                              <a:gd name="T95" fmla="*/ 9 h 2310"/>
                              <a:gd name="T96" fmla="*/ 30 w 2269"/>
                              <a:gd name="T97" fmla="*/ 9 h 2310"/>
                              <a:gd name="T98" fmla="*/ 28 w 2269"/>
                              <a:gd name="T99" fmla="*/ 5 h 2310"/>
                              <a:gd name="T100" fmla="*/ 31 w 2269"/>
                              <a:gd name="T101" fmla="*/ 1 h 2310"/>
                              <a:gd name="T102" fmla="*/ 36 w 2269"/>
                              <a:gd name="T103" fmla="*/ 1 h 2310"/>
                              <a:gd name="T104" fmla="*/ 37 w 2269"/>
                              <a:gd name="T105" fmla="*/ 5 h 2310"/>
                              <a:gd name="T106" fmla="*/ 39 w 2269"/>
                              <a:gd name="T107" fmla="*/ 6 h 2310"/>
                              <a:gd name="T108" fmla="*/ 34 w 2269"/>
                              <a:gd name="T109" fmla="*/ 3 h 2310"/>
                              <a:gd name="T110" fmla="*/ 32 w 2269"/>
                              <a:gd name="T111" fmla="*/ 2 h 2310"/>
                              <a:gd name="T112" fmla="*/ 30 w 2269"/>
                              <a:gd name="T113" fmla="*/ 7 h 2310"/>
                              <a:gd name="T114" fmla="*/ 33 w 2269"/>
                              <a:gd name="T115" fmla="*/ 7 h 2310"/>
                              <a:gd name="T116" fmla="*/ 34 w 2269"/>
                              <a:gd name="T117" fmla="*/ 3 h 2310"/>
                              <a:gd name="T118" fmla="*/ 39 w 2269"/>
                              <a:gd name="T119" fmla="*/ 8 h 2310"/>
                              <a:gd name="T120" fmla="*/ 35 w 2269"/>
                              <a:gd name="T121" fmla="*/ 10 h 2310"/>
                              <a:gd name="T122" fmla="*/ 36 w 2269"/>
                              <a:gd name="T123" fmla="*/ 13 h 2310"/>
                              <a:gd name="T124" fmla="*/ 41 w 2269"/>
                              <a:gd name="T125" fmla="*/ 10 h 231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269" h="2310">
                                <a:moveTo>
                                  <a:pt x="868" y="1918"/>
                                </a:moveTo>
                                <a:cubicBezTo>
                                  <a:pt x="873" y="1923"/>
                                  <a:pt x="878" y="1929"/>
                                  <a:pt x="881" y="1934"/>
                                </a:cubicBezTo>
                                <a:cubicBezTo>
                                  <a:pt x="885" y="1939"/>
                                  <a:pt x="887" y="1943"/>
                                  <a:pt x="889" y="1948"/>
                                </a:cubicBezTo>
                                <a:cubicBezTo>
                                  <a:pt x="890" y="1952"/>
                                  <a:pt x="891" y="1956"/>
                                  <a:pt x="890" y="1960"/>
                                </a:cubicBezTo>
                                <a:cubicBezTo>
                                  <a:pt x="889" y="1963"/>
                                  <a:pt x="887" y="1967"/>
                                  <a:pt x="884" y="1969"/>
                                </a:cubicBezTo>
                                <a:lnTo>
                                  <a:pt x="556" y="2297"/>
                                </a:lnTo>
                                <a:cubicBezTo>
                                  <a:pt x="552" y="2301"/>
                                  <a:pt x="548" y="2305"/>
                                  <a:pt x="544" y="2307"/>
                                </a:cubicBezTo>
                                <a:cubicBezTo>
                                  <a:pt x="539" y="2309"/>
                                  <a:pt x="535" y="2310"/>
                                  <a:pt x="530" y="2310"/>
                                </a:cubicBezTo>
                                <a:cubicBezTo>
                                  <a:pt x="525" y="2310"/>
                                  <a:pt x="520" y="2308"/>
                                  <a:pt x="514" y="2304"/>
                                </a:cubicBezTo>
                                <a:cubicBezTo>
                                  <a:pt x="509" y="2301"/>
                                  <a:pt x="503" y="2296"/>
                                  <a:pt x="496" y="2289"/>
                                </a:cubicBezTo>
                                <a:cubicBezTo>
                                  <a:pt x="490" y="2283"/>
                                  <a:pt x="485" y="2277"/>
                                  <a:pt x="481" y="2272"/>
                                </a:cubicBezTo>
                                <a:cubicBezTo>
                                  <a:pt x="476" y="2267"/>
                                  <a:pt x="473" y="2262"/>
                                  <a:pt x="471" y="2257"/>
                                </a:cubicBezTo>
                                <a:cubicBezTo>
                                  <a:pt x="470" y="2252"/>
                                  <a:pt x="468" y="2246"/>
                                  <a:pt x="467" y="2240"/>
                                </a:cubicBezTo>
                                <a:cubicBezTo>
                                  <a:pt x="466" y="2235"/>
                                  <a:pt x="465" y="2228"/>
                                  <a:pt x="465" y="2220"/>
                                </a:cubicBezTo>
                                <a:lnTo>
                                  <a:pt x="461" y="1979"/>
                                </a:lnTo>
                                <a:cubicBezTo>
                                  <a:pt x="461" y="1924"/>
                                  <a:pt x="457" y="1877"/>
                                  <a:pt x="452" y="1838"/>
                                </a:cubicBezTo>
                                <a:cubicBezTo>
                                  <a:pt x="446" y="1799"/>
                                  <a:pt x="438" y="1766"/>
                                  <a:pt x="429" y="1739"/>
                                </a:cubicBezTo>
                                <a:cubicBezTo>
                                  <a:pt x="420" y="1711"/>
                                  <a:pt x="409" y="1689"/>
                                  <a:pt x="397" y="1671"/>
                                </a:cubicBezTo>
                                <a:cubicBezTo>
                                  <a:pt x="385" y="1653"/>
                                  <a:pt x="372" y="1638"/>
                                  <a:pt x="359" y="1624"/>
                                </a:cubicBezTo>
                                <a:cubicBezTo>
                                  <a:pt x="346" y="1611"/>
                                  <a:pt x="331" y="1601"/>
                                  <a:pt x="315" y="1594"/>
                                </a:cubicBezTo>
                                <a:cubicBezTo>
                                  <a:pt x="299" y="1586"/>
                                  <a:pt x="282" y="1582"/>
                                  <a:pt x="265" y="1582"/>
                                </a:cubicBezTo>
                                <a:cubicBezTo>
                                  <a:pt x="247" y="1581"/>
                                  <a:pt x="230" y="1585"/>
                                  <a:pt x="212" y="1592"/>
                                </a:cubicBezTo>
                                <a:cubicBezTo>
                                  <a:pt x="194" y="1600"/>
                                  <a:pt x="177" y="1612"/>
                                  <a:pt x="161" y="1628"/>
                                </a:cubicBezTo>
                                <a:cubicBezTo>
                                  <a:pt x="142" y="1647"/>
                                  <a:pt x="127" y="1667"/>
                                  <a:pt x="117" y="1688"/>
                                </a:cubicBezTo>
                                <a:cubicBezTo>
                                  <a:pt x="107" y="1708"/>
                                  <a:pt x="99" y="1727"/>
                                  <a:pt x="94" y="1745"/>
                                </a:cubicBezTo>
                                <a:cubicBezTo>
                                  <a:pt x="88" y="1762"/>
                                  <a:pt x="84" y="1778"/>
                                  <a:pt x="82" y="1791"/>
                                </a:cubicBezTo>
                                <a:cubicBezTo>
                                  <a:pt x="79" y="1804"/>
                                  <a:pt x="76" y="1812"/>
                                  <a:pt x="72" y="1816"/>
                                </a:cubicBezTo>
                                <a:cubicBezTo>
                                  <a:pt x="70" y="1818"/>
                                  <a:pt x="67" y="1819"/>
                                  <a:pt x="64" y="1820"/>
                                </a:cubicBezTo>
                                <a:cubicBezTo>
                                  <a:pt x="61" y="1820"/>
                                  <a:pt x="58" y="1820"/>
                                  <a:pt x="54" y="1818"/>
                                </a:cubicBezTo>
                                <a:cubicBezTo>
                                  <a:pt x="50" y="1816"/>
                                  <a:pt x="46" y="1814"/>
                                  <a:pt x="41" y="1810"/>
                                </a:cubicBezTo>
                                <a:cubicBezTo>
                                  <a:pt x="35" y="1806"/>
                                  <a:pt x="30" y="1801"/>
                                  <a:pt x="23" y="1794"/>
                                </a:cubicBezTo>
                                <a:cubicBezTo>
                                  <a:pt x="19" y="1790"/>
                                  <a:pt x="15" y="1785"/>
                                  <a:pt x="12" y="1782"/>
                                </a:cubicBezTo>
                                <a:cubicBezTo>
                                  <a:pt x="9" y="1778"/>
                                  <a:pt x="6" y="1775"/>
                                  <a:pt x="5" y="1771"/>
                                </a:cubicBezTo>
                                <a:cubicBezTo>
                                  <a:pt x="3" y="1768"/>
                                  <a:pt x="2" y="1765"/>
                                  <a:pt x="1" y="1762"/>
                                </a:cubicBezTo>
                                <a:cubicBezTo>
                                  <a:pt x="0" y="1758"/>
                                  <a:pt x="0" y="1753"/>
                                  <a:pt x="0" y="1746"/>
                                </a:cubicBezTo>
                                <a:cubicBezTo>
                                  <a:pt x="0" y="1739"/>
                                  <a:pt x="2" y="1729"/>
                                  <a:pt x="6" y="1714"/>
                                </a:cubicBezTo>
                                <a:cubicBezTo>
                                  <a:pt x="9" y="1700"/>
                                  <a:pt x="15" y="1683"/>
                                  <a:pt x="24" y="1664"/>
                                </a:cubicBezTo>
                                <a:cubicBezTo>
                                  <a:pt x="32" y="1645"/>
                                  <a:pt x="42" y="1625"/>
                                  <a:pt x="55" y="1605"/>
                                </a:cubicBezTo>
                                <a:cubicBezTo>
                                  <a:pt x="68" y="1585"/>
                                  <a:pt x="83" y="1566"/>
                                  <a:pt x="101" y="1548"/>
                                </a:cubicBezTo>
                                <a:cubicBezTo>
                                  <a:pt x="130" y="1520"/>
                                  <a:pt x="159" y="1499"/>
                                  <a:pt x="189" y="1485"/>
                                </a:cubicBezTo>
                                <a:cubicBezTo>
                                  <a:pt x="218" y="1472"/>
                                  <a:pt x="247" y="1465"/>
                                  <a:pt x="276" y="1465"/>
                                </a:cubicBezTo>
                                <a:cubicBezTo>
                                  <a:pt x="304" y="1465"/>
                                  <a:pt x="331" y="1470"/>
                                  <a:pt x="357" y="1482"/>
                                </a:cubicBezTo>
                                <a:cubicBezTo>
                                  <a:pt x="382" y="1493"/>
                                  <a:pt x="406" y="1510"/>
                                  <a:pt x="427" y="1531"/>
                                </a:cubicBezTo>
                                <a:cubicBezTo>
                                  <a:pt x="446" y="1550"/>
                                  <a:pt x="463" y="1570"/>
                                  <a:pt x="478" y="1593"/>
                                </a:cubicBezTo>
                                <a:cubicBezTo>
                                  <a:pt x="494" y="1615"/>
                                  <a:pt x="507" y="1642"/>
                                  <a:pt x="518" y="1675"/>
                                </a:cubicBezTo>
                                <a:cubicBezTo>
                                  <a:pt x="529" y="1708"/>
                                  <a:pt x="538" y="1748"/>
                                  <a:pt x="544" y="1795"/>
                                </a:cubicBezTo>
                                <a:cubicBezTo>
                                  <a:pt x="550" y="1842"/>
                                  <a:pt x="554" y="1900"/>
                                  <a:pt x="555" y="1969"/>
                                </a:cubicBezTo>
                                <a:lnTo>
                                  <a:pt x="559" y="2161"/>
                                </a:lnTo>
                                <a:lnTo>
                                  <a:pt x="817" y="1903"/>
                                </a:lnTo>
                                <a:cubicBezTo>
                                  <a:pt x="819" y="1900"/>
                                  <a:pt x="822" y="1899"/>
                                  <a:pt x="826" y="1898"/>
                                </a:cubicBezTo>
                                <a:cubicBezTo>
                                  <a:pt x="830" y="1897"/>
                                  <a:pt x="834" y="1897"/>
                                  <a:pt x="838" y="1898"/>
                                </a:cubicBezTo>
                                <a:cubicBezTo>
                                  <a:pt x="843" y="1899"/>
                                  <a:pt x="847" y="1901"/>
                                  <a:pt x="852" y="1905"/>
                                </a:cubicBezTo>
                                <a:cubicBezTo>
                                  <a:pt x="857" y="1908"/>
                                  <a:pt x="862" y="1912"/>
                                  <a:pt x="868" y="1918"/>
                                </a:cubicBezTo>
                                <a:close/>
                                <a:moveTo>
                                  <a:pt x="1099" y="1159"/>
                                </a:moveTo>
                                <a:cubicBezTo>
                                  <a:pt x="1144" y="1204"/>
                                  <a:pt x="1182" y="1250"/>
                                  <a:pt x="1212" y="1294"/>
                                </a:cubicBezTo>
                                <a:cubicBezTo>
                                  <a:pt x="1243" y="1339"/>
                                  <a:pt x="1263" y="1383"/>
                                  <a:pt x="1274" y="1427"/>
                                </a:cubicBezTo>
                                <a:cubicBezTo>
                                  <a:pt x="1284" y="1471"/>
                                  <a:pt x="1283" y="1514"/>
                                  <a:pt x="1271" y="1555"/>
                                </a:cubicBezTo>
                                <a:cubicBezTo>
                                  <a:pt x="1259" y="1597"/>
                                  <a:pt x="1233" y="1638"/>
                                  <a:pt x="1194" y="1677"/>
                                </a:cubicBezTo>
                                <a:cubicBezTo>
                                  <a:pt x="1157" y="1714"/>
                                  <a:pt x="1119" y="1739"/>
                                  <a:pt x="1080" y="1751"/>
                                </a:cubicBezTo>
                                <a:cubicBezTo>
                                  <a:pt x="1041" y="1764"/>
                                  <a:pt x="1001" y="1765"/>
                                  <a:pt x="959" y="1754"/>
                                </a:cubicBezTo>
                                <a:cubicBezTo>
                                  <a:pt x="918" y="1744"/>
                                  <a:pt x="875" y="1723"/>
                                  <a:pt x="831" y="1692"/>
                                </a:cubicBezTo>
                                <a:cubicBezTo>
                                  <a:pt x="786" y="1661"/>
                                  <a:pt x="740" y="1621"/>
                                  <a:pt x="691" y="1572"/>
                                </a:cubicBezTo>
                                <a:cubicBezTo>
                                  <a:pt x="646" y="1527"/>
                                  <a:pt x="608" y="1482"/>
                                  <a:pt x="577" y="1437"/>
                                </a:cubicBezTo>
                                <a:cubicBezTo>
                                  <a:pt x="547" y="1391"/>
                                  <a:pt x="527" y="1347"/>
                                  <a:pt x="516" y="1304"/>
                                </a:cubicBezTo>
                                <a:cubicBezTo>
                                  <a:pt x="505" y="1260"/>
                                  <a:pt x="506" y="1217"/>
                                  <a:pt x="518" y="1176"/>
                                </a:cubicBezTo>
                                <a:cubicBezTo>
                                  <a:pt x="530" y="1134"/>
                                  <a:pt x="556" y="1093"/>
                                  <a:pt x="595" y="1054"/>
                                </a:cubicBezTo>
                                <a:cubicBezTo>
                                  <a:pt x="633" y="1017"/>
                                  <a:pt x="671" y="992"/>
                                  <a:pt x="710" y="980"/>
                                </a:cubicBezTo>
                                <a:cubicBezTo>
                                  <a:pt x="749" y="967"/>
                                  <a:pt x="789" y="966"/>
                                  <a:pt x="830" y="977"/>
                                </a:cubicBezTo>
                                <a:cubicBezTo>
                                  <a:pt x="871" y="987"/>
                                  <a:pt x="914" y="1008"/>
                                  <a:pt x="959" y="1039"/>
                                </a:cubicBezTo>
                                <a:cubicBezTo>
                                  <a:pt x="1003" y="1070"/>
                                  <a:pt x="1050" y="1110"/>
                                  <a:pt x="1099" y="1159"/>
                                </a:cubicBezTo>
                                <a:close/>
                                <a:moveTo>
                                  <a:pt x="1023" y="1245"/>
                                </a:moveTo>
                                <a:cubicBezTo>
                                  <a:pt x="994" y="1215"/>
                                  <a:pt x="966" y="1190"/>
                                  <a:pt x="940" y="1169"/>
                                </a:cubicBezTo>
                                <a:cubicBezTo>
                                  <a:pt x="915" y="1147"/>
                                  <a:pt x="891" y="1129"/>
                                  <a:pt x="869" y="1116"/>
                                </a:cubicBezTo>
                                <a:cubicBezTo>
                                  <a:pt x="846" y="1102"/>
                                  <a:pt x="826" y="1092"/>
                                  <a:pt x="806" y="1085"/>
                                </a:cubicBezTo>
                                <a:cubicBezTo>
                                  <a:pt x="786" y="1079"/>
                                  <a:pt x="768" y="1076"/>
                                  <a:pt x="750" y="1077"/>
                                </a:cubicBezTo>
                                <a:cubicBezTo>
                                  <a:pt x="733" y="1077"/>
                                  <a:pt x="716" y="1082"/>
                                  <a:pt x="701" y="1090"/>
                                </a:cubicBezTo>
                                <a:cubicBezTo>
                                  <a:pt x="685" y="1098"/>
                                  <a:pt x="670" y="1109"/>
                                  <a:pt x="655" y="1124"/>
                                </a:cubicBezTo>
                                <a:cubicBezTo>
                                  <a:pt x="629" y="1150"/>
                                  <a:pt x="614" y="1177"/>
                                  <a:pt x="610" y="1205"/>
                                </a:cubicBezTo>
                                <a:cubicBezTo>
                                  <a:pt x="606" y="1234"/>
                                  <a:pt x="610" y="1263"/>
                                  <a:pt x="622" y="1294"/>
                                </a:cubicBezTo>
                                <a:cubicBezTo>
                                  <a:pt x="634" y="1325"/>
                                  <a:pt x="653" y="1356"/>
                                  <a:pt x="679" y="1388"/>
                                </a:cubicBezTo>
                                <a:cubicBezTo>
                                  <a:pt x="704" y="1420"/>
                                  <a:pt x="733" y="1453"/>
                                  <a:pt x="766" y="1486"/>
                                </a:cubicBezTo>
                                <a:cubicBezTo>
                                  <a:pt x="810" y="1530"/>
                                  <a:pt x="850" y="1566"/>
                                  <a:pt x="886" y="1592"/>
                                </a:cubicBezTo>
                                <a:cubicBezTo>
                                  <a:pt x="922" y="1618"/>
                                  <a:pt x="954" y="1636"/>
                                  <a:pt x="984" y="1646"/>
                                </a:cubicBezTo>
                                <a:cubicBezTo>
                                  <a:pt x="1013" y="1656"/>
                                  <a:pt x="1040" y="1657"/>
                                  <a:pt x="1064" y="1651"/>
                                </a:cubicBezTo>
                                <a:cubicBezTo>
                                  <a:pt x="1089" y="1644"/>
                                  <a:pt x="1112" y="1630"/>
                                  <a:pt x="1134" y="1608"/>
                                </a:cubicBezTo>
                                <a:cubicBezTo>
                                  <a:pt x="1151" y="1591"/>
                                  <a:pt x="1163" y="1573"/>
                                  <a:pt x="1171" y="1554"/>
                                </a:cubicBezTo>
                                <a:cubicBezTo>
                                  <a:pt x="1178" y="1536"/>
                                  <a:pt x="1182" y="1517"/>
                                  <a:pt x="1181" y="1497"/>
                                </a:cubicBezTo>
                                <a:cubicBezTo>
                                  <a:pt x="1180" y="1478"/>
                                  <a:pt x="1175" y="1458"/>
                                  <a:pt x="1167" y="1437"/>
                                </a:cubicBezTo>
                                <a:cubicBezTo>
                                  <a:pt x="1159" y="1417"/>
                                  <a:pt x="1148" y="1396"/>
                                  <a:pt x="1134" y="1375"/>
                                </a:cubicBezTo>
                                <a:cubicBezTo>
                                  <a:pt x="1120" y="1354"/>
                                  <a:pt x="1104" y="1332"/>
                                  <a:pt x="1085" y="1311"/>
                                </a:cubicBezTo>
                                <a:cubicBezTo>
                                  <a:pt x="1066" y="1289"/>
                                  <a:pt x="1045" y="1267"/>
                                  <a:pt x="1023" y="1245"/>
                                </a:cubicBezTo>
                                <a:close/>
                                <a:moveTo>
                                  <a:pt x="1834" y="958"/>
                                </a:moveTo>
                                <a:cubicBezTo>
                                  <a:pt x="1839" y="963"/>
                                  <a:pt x="1844" y="969"/>
                                  <a:pt x="1847" y="974"/>
                                </a:cubicBezTo>
                                <a:cubicBezTo>
                                  <a:pt x="1850" y="979"/>
                                  <a:pt x="1852" y="983"/>
                                  <a:pt x="1853" y="987"/>
                                </a:cubicBezTo>
                                <a:cubicBezTo>
                                  <a:pt x="1854" y="991"/>
                                  <a:pt x="1854" y="994"/>
                                  <a:pt x="1853" y="998"/>
                                </a:cubicBezTo>
                                <a:cubicBezTo>
                                  <a:pt x="1852" y="1001"/>
                                  <a:pt x="1850" y="1003"/>
                                  <a:pt x="1848" y="1005"/>
                                </a:cubicBezTo>
                                <a:lnTo>
                                  <a:pt x="1538" y="1315"/>
                                </a:lnTo>
                                <a:cubicBezTo>
                                  <a:pt x="1536" y="1317"/>
                                  <a:pt x="1534" y="1319"/>
                                  <a:pt x="1531" y="1320"/>
                                </a:cubicBezTo>
                                <a:cubicBezTo>
                                  <a:pt x="1528" y="1320"/>
                                  <a:pt x="1524" y="1320"/>
                                  <a:pt x="1520" y="1320"/>
                                </a:cubicBezTo>
                                <a:cubicBezTo>
                                  <a:pt x="1516" y="1319"/>
                                  <a:pt x="1512" y="1317"/>
                                  <a:pt x="1507" y="1314"/>
                                </a:cubicBezTo>
                                <a:cubicBezTo>
                                  <a:pt x="1502" y="1311"/>
                                  <a:pt x="1496" y="1306"/>
                                  <a:pt x="1491" y="1301"/>
                                </a:cubicBezTo>
                                <a:cubicBezTo>
                                  <a:pt x="1485" y="1295"/>
                                  <a:pt x="1481" y="1290"/>
                                  <a:pt x="1478" y="1285"/>
                                </a:cubicBezTo>
                                <a:cubicBezTo>
                                  <a:pt x="1475" y="1280"/>
                                  <a:pt x="1473" y="1276"/>
                                  <a:pt x="1471" y="1272"/>
                                </a:cubicBezTo>
                                <a:cubicBezTo>
                                  <a:pt x="1470" y="1268"/>
                                  <a:pt x="1470" y="1264"/>
                                  <a:pt x="1470" y="1261"/>
                                </a:cubicBezTo>
                                <a:cubicBezTo>
                                  <a:pt x="1471" y="1257"/>
                                  <a:pt x="1473" y="1254"/>
                                  <a:pt x="1475" y="1252"/>
                                </a:cubicBezTo>
                                <a:lnTo>
                                  <a:pt x="1599" y="1128"/>
                                </a:lnTo>
                                <a:lnTo>
                                  <a:pt x="1148" y="677"/>
                                </a:lnTo>
                                <a:lnTo>
                                  <a:pt x="1101" y="860"/>
                                </a:lnTo>
                                <a:cubicBezTo>
                                  <a:pt x="1099" y="869"/>
                                  <a:pt x="1096" y="875"/>
                                  <a:pt x="1093" y="879"/>
                                </a:cubicBezTo>
                                <a:cubicBezTo>
                                  <a:pt x="1090" y="884"/>
                                  <a:pt x="1086" y="886"/>
                                  <a:pt x="1082" y="886"/>
                                </a:cubicBezTo>
                                <a:cubicBezTo>
                                  <a:pt x="1078" y="886"/>
                                  <a:pt x="1073" y="884"/>
                                  <a:pt x="1068" y="880"/>
                                </a:cubicBezTo>
                                <a:cubicBezTo>
                                  <a:pt x="1063" y="877"/>
                                  <a:pt x="1057" y="871"/>
                                  <a:pt x="1049" y="864"/>
                                </a:cubicBezTo>
                                <a:cubicBezTo>
                                  <a:pt x="1044" y="859"/>
                                  <a:pt x="1040" y="854"/>
                                  <a:pt x="1037" y="850"/>
                                </a:cubicBezTo>
                                <a:cubicBezTo>
                                  <a:pt x="1034" y="846"/>
                                  <a:pt x="1031" y="842"/>
                                  <a:pt x="1030" y="839"/>
                                </a:cubicBezTo>
                                <a:cubicBezTo>
                                  <a:pt x="1028" y="835"/>
                                  <a:pt x="1027" y="832"/>
                                  <a:pt x="1027" y="829"/>
                                </a:cubicBezTo>
                                <a:cubicBezTo>
                                  <a:pt x="1027" y="825"/>
                                  <a:pt x="1027" y="821"/>
                                  <a:pt x="1028" y="816"/>
                                </a:cubicBezTo>
                                <a:lnTo>
                                  <a:pt x="1077" y="592"/>
                                </a:lnTo>
                                <a:cubicBezTo>
                                  <a:pt x="1078" y="590"/>
                                  <a:pt x="1079" y="588"/>
                                  <a:pt x="1080" y="585"/>
                                </a:cubicBezTo>
                                <a:cubicBezTo>
                                  <a:pt x="1081" y="583"/>
                                  <a:pt x="1083" y="580"/>
                                  <a:pt x="1085" y="577"/>
                                </a:cubicBezTo>
                                <a:cubicBezTo>
                                  <a:pt x="1087" y="573"/>
                                  <a:pt x="1090" y="570"/>
                                  <a:pt x="1093" y="566"/>
                                </a:cubicBezTo>
                                <a:cubicBezTo>
                                  <a:pt x="1097" y="562"/>
                                  <a:pt x="1101" y="557"/>
                                  <a:pt x="1107" y="552"/>
                                </a:cubicBezTo>
                                <a:cubicBezTo>
                                  <a:pt x="1114" y="544"/>
                                  <a:pt x="1121" y="539"/>
                                  <a:pt x="1126" y="534"/>
                                </a:cubicBezTo>
                                <a:cubicBezTo>
                                  <a:pt x="1132" y="530"/>
                                  <a:pt x="1136" y="527"/>
                                  <a:pt x="1140" y="525"/>
                                </a:cubicBezTo>
                                <a:cubicBezTo>
                                  <a:pt x="1144" y="524"/>
                                  <a:pt x="1147" y="523"/>
                                  <a:pt x="1150" y="524"/>
                                </a:cubicBezTo>
                                <a:cubicBezTo>
                                  <a:pt x="1152" y="525"/>
                                  <a:pt x="1154" y="526"/>
                                  <a:pt x="1156" y="528"/>
                                </a:cubicBezTo>
                                <a:lnTo>
                                  <a:pt x="1678" y="1049"/>
                                </a:lnTo>
                                <a:lnTo>
                                  <a:pt x="1785" y="942"/>
                                </a:lnTo>
                                <a:cubicBezTo>
                                  <a:pt x="1787" y="940"/>
                                  <a:pt x="1790" y="938"/>
                                  <a:pt x="1794" y="937"/>
                                </a:cubicBezTo>
                                <a:cubicBezTo>
                                  <a:pt x="1797" y="936"/>
                                  <a:pt x="1801" y="937"/>
                                  <a:pt x="1805" y="938"/>
                                </a:cubicBezTo>
                                <a:cubicBezTo>
                                  <a:pt x="1809" y="939"/>
                                  <a:pt x="1813" y="941"/>
                                  <a:pt x="1818" y="945"/>
                                </a:cubicBezTo>
                                <a:cubicBezTo>
                                  <a:pt x="1823" y="948"/>
                                  <a:pt x="1828" y="952"/>
                                  <a:pt x="1834" y="958"/>
                                </a:cubicBezTo>
                                <a:close/>
                                <a:moveTo>
                                  <a:pt x="2200" y="349"/>
                                </a:moveTo>
                                <a:cubicBezTo>
                                  <a:pt x="2226" y="375"/>
                                  <a:pt x="2244" y="402"/>
                                  <a:pt x="2255" y="431"/>
                                </a:cubicBezTo>
                                <a:cubicBezTo>
                                  <a:pt x="2266" y="461"/>
                                  <a:pt x="2269" y="491"/>
                                  <a:pt x="2266" y="522"/>
                                </a:cubicBezTo>
                                <a:cubicBezTo>
                                  <a:pt x="2262" y="553"/>
                                  <a:pt x="2251" y="584"/>
                                  <a:pt x="2233" y="617"/>
                                </a:cubicBezTo>
                                <a:cubicBezTo>
                                  <a:pt x="2215" y="649"/>
                                  <a:pt x="2189" y="682"/>
                                  <a:pt x="2156" y="714"/>
                                </a:cubicBezTo>
                                <a:cubicBezTo>
                                  <a:pt x="2126" y="745"/>
                                  <a:pt x="2095" y="769"/>
                                  <a:pt x="2065" y="787"/>
                                </a:cubicBezTo>
                                <a:cubicBezTo>
                                  <a:pt x="2034" y="805"/>
                                  <a:pt x="2004" y="816"/>
                                  <a:pt x="1975" y="820"/>
                                </a:cubicBezTo>
                                <a:cubicBezTo>
                                  <a:pt x="1946" y="824"/>
                                  <a:pt x="1917" y="822"/>
                                  <a:pt x="1890" y="812"/>
                                </a:cubicBezTo>
                                <a:cubicBezTo>
                                  <a:pt x="1863" y="803"/>
                                  <a:pt x="1838" y="786"/>
                                  <a:pt x="1814" y="763"/>
                                </a:cubicBezTo>
                                <a:cubicBezTo>
                                  <a:pt x="1795" y="744"/>
                                  <a:pt x="1781" y="724"/>
                                  <a:pt x="1772" y="702"/>
                                </a:cubicBezTo>
                                <a:cubicBezTo>
                                  <a:pt x="1762" y="680"/>
                                  <a:pt x="1757" y="657"/>
                                  <a:pt x="1755" y="633"/>
                                </a:cubicBezTo>
                                <a:cubicBezTo>
                                  <a:pt x="1753" y="608"/>
                                  <a:pt x="1755" y="582"/>
                                  <a:pt x="1761" y="553"/>
                                </a:cubicBezTo>
                                <a:cubicBezTo>
                                  <a:pt x="1766" y="525"/>
                                  <a:pt x="1774" y="495"/>
                                  <a:pt x="1785" y="464"/>
                                </a:cubicBezTo>
                                <a:cubicBezTo>
                                  <a:pt x="1757" y="473"/>
                                  <a:pt x="1731" y="479"/>
                                  <a:pt x="1706" y="482"/>
                                </a:cubicBezTo>
                                <a:cubicBezTo>
                                  <a:pt x="1681" y="486"/>
                                  <a:pt x="1658" y="486"/>
                                  <a:pt x="1636" y="484"/>
                                </a:cubicBezTo>
                                <a:cubicBezTo>
                                  <a:pt x="1614" y="481"/>
                                  <a:pt x="1593" y="475"/>
                                  <a:pt x="1574" y="466"/>
                                </a:cubicBezTo>
                                <a:cubicBezTo>
                                  <a:pt x="1555" y="457"/>
                                  <a:pt x="1537" y="444"/>
                                  <a:pt x="1521" y="428"/>
                                </a:cubicBezTo>
                                <a:cubicBezTo>
                                  <a:pt x="1500" y="407"/>
                                  <a:pt x="1484" y="384"/>
                                  <a:pt x="1473" y="358"/>
                                </a:cubicBezTo>
                                <a:cubicBezTo>
                                  <a:pt x="1463" y="333"/>
                                  <a:pt x="1458" y="305"/>
                                  <a:pt x="1460" y="277"/>
                                </a:cubicBezTo>
                                <a:cubicBezTo>
                                  <a:pt x="1461" y="248"/>
                                  <a:pt x="1470" y="218"/>
                                  <a:pt x="1486" y="187"/>
                                </a:cubicBezTo>
                                <a:cubicBezTo>
                                  <a:pt x="1501" y="156"/>
                                  <a:pt x="1525" y="125"/>
                                  <a:pt x="1556" y="94"/>
                                </a:cubicBezTo>
                                <a:cubicBezTo>
                                  <a:pt x="1586" y="64"/>
                                  <a:pt x="1615" y="41"/>
                                  <a:pt x="1644" y="27"/>
                                </a:cubicBezTo>
                                <a:cubicBezTo>
                                  <a:pt x="1673" y="12"/>
                                  <a:pt x="1701" y="4"/>
                                  <a:pt x="1728" y="2"/>
                                </a:cubicBezTo>
                                <a:cubicBezTo>
                                  <a:pt x="1754" y="0"/>
                                  <a:pt x="1779" y="4"/>
                                  <a:pt x="1803" y="14"/>
                                </a:cubicBezTo>
                                <a:cubicBezTo>
                                  <a:pt x="1827" y="24"/>
                                  <a:pt x="1848" y="39"/>
                                  <a:pt x="1867" y="58"/>
                                </a:cubicBezTo>
                                <a:cubicBezTo>
                                  <a:pt x="1883" y="74"/>
                                  <a:pt x="1895" y="91"/>
                                  <a:pt x="1905" y="111"/>
                                </a:cubicBezTo>
                                <a:cubicBezTo>
                                  <a:pt x="1914" y="130"/>
                                  <a:pt x="1920" y="151"/>
                                  <a:pt x="1923" y="174"/>
                                </a:cubicBezTo>
                                <a:cubicBezTo>
                                  <a:pt x="1926" y="196"/>
                                  <a:pt x="1926" y="220"/>
                                  <a:pt x="1923" y="246"/>
                                </a:cubicBezTo>
                                <a:cubicBezTo>
                                  <a:pt x="1920" y="271"/>
                                  <a:pt x="1914" y="298"/>
                                  <a:pt x="1906" y="326"/>
                                </a:cubicBezTo>
                                <a:cubicBezTo>
                                  <a:pt x="1938" y="315"/>
                                  <a:pt x="1968" y="307"/>
                                  <a:pt x="1997" y="301"/>
                                </a:cubicBezTo>
                                <a:cubicBezTo>
                                  <a:pt x="2025" y="295"/>
                                  <a:pt x="2051" y="293"/>
                                  <a:pt x="2076" y="295"/>
                                </a:cubicBezTo>
                                <a:cubicBezTo>
                                  <a:pt x="2100" y="296"/>
                                  <a:pt x="2123" y="301"/>
                                  <a:pt x="2143" y="310"/>
                                </a:cubicBezTo>
                                <a:cubicBezTo>
                                  <a:pt x="2164" y="319"/>
                                  <a:pt x="2183" y="332"/>
                                  <a:pt x="2200" y="349"/>
                                </a:cubicBezTo>
                                <a:close/>
                                <a:moveTo>
                                  <a:pt x="1797" y="144"/>
                                </a:moveTo>
                                <a:cubicBezTo>
                                  <a:pt x="1784" y="131"/>
                                  <a:pt x="1770" y="121"/>
                                  <a:pt x="1755" y="115"/>
                                </a:cubicBezTo>
                                <a:cubicBezTo>
                                  <a:pt x="1740" y="109"/>
                                  <a:pt x="1725" y="107"/>
                                  <a:pt x="1709" y="108"/>
                                </a:cubicBezTo>
                                <a:cubicBezTo>
                                  <a:pt x="1693" y="110"/>
                                  <a:pt x="1677" y="115"/>
                                  <a:pt x="1660" y="123"/>
                                </a:cubicBezTo>
                                <a:cubicBezTo>
                                  <a:pt x="1644" y="132"/>
                                  <a:pt x="1628" y="145"/>
                                  <a:pt x="1611" y="161"/>
                                </a:cubicBezTo>
                                <a:cubicBezTo>
                                  <a:pt x="1578" y="194"/>
                                  <a:pt x="1561" y="227"/>
                                  <a:pt x="1559" y="258"/>
                                </a:cubicBezTo>
                                <a:cubicBezTo>
                                  <a:pt x="1557" y="290"/>
                                  <a:pt x="1569" y="319"/>
                                  <a:pt x="1595" y="345"/>
                                </a:cubicBezTo>
                                <a:cubicBezTo>
                                  <a:pt x="1607" y="357"/>
                                  <a:pt x="1620" y="366"/>
                                  <a:pt x="1634" y="372"/>
                                </a:cubicBezTo>
                                <a:cubicBezTo>
                                  <a:pt x="1649" y="379"/>
                                  <a:pt x="1665" y="382"/>
                                  <a:pt x="1683" y="382"/>
                                </a:cubicBezTo>
                                <a:cubicBezTo>
                                  <a:pt x="1700" y="383"/>
                                  <a:pt x="1720" y="381"/>
                                  <a:pt x="1742" y="376"/>
                                </a:cubicBezTo>
                                <a:cubicBezTo>
                                  <a:pt x="1764" y="371"/>
                                  <a:pt x="1789" y="365"/>
                                  <a:pt x="1817" y="356"/>
                                </a:cubicBezTo>
                                <a:cubicBezTo>
                                  <a:pt x="1832" y="309"/>
                                  <a:pt x="1838" y="268"/>
                                  <a:pt x="1836" y="232"/>
                                </a:cubicBezTo>
                                <a:cubicBezTo>
                                  <a:pt x="1833" y="196"/>
                                  <a:pt x="1820" y="167"/>
                                  <a:pt x="1797" y="144"/>
                                </a:cubicBezTo>
                                <a:close/>
                                <a:moveTo>
                                  <a:pt x="2129" y="437"/>
                                </a:moveTo>
                                <a:cubicBezTo>
                                  <a:pt x="2114" y="423"/>
                                  <a:pt x="2099" y="413"/>
                                  <a:pt x="2082" y="407"/>
                                </a:cubicBezTo>
                                <a:cubicBezTo>
                                  <a:pt x="2066" y="400"/>
                                  <a:pt x="2047" y="397"/>
                                  <a:pt x="2027" y="398"/>
                                </a:cubicBezTo>
                                <a:cubicBezTo>
                                  <a:pt x="2006" y="399"/>
                                  <a:pt x="1983" y="402"/>
                                  <a:pt x="1958" y="409"/>
                                </a:cubicBezTo>
                                <a:cubicBezTo>
                                  <a:pt x="1933" y="415"/>
                                  <a:pt x="1905" y="424"/>
                                  <a:pt x="1875" y="434"/>
                                </a:cubicBezTo>
                                <a:cubicBezTo>
                                  <a:pt x="1865" y="463"/>
                                  <a:pt x="1857" y="489"/>
                                  <a:pt x="1852" y="513"/>
                                </a:cubicBezTo>
                                <a:cubicBezTo>
                                  <a:pt x="1847" y="537"/>
                                  <a:pt x="1845" y="559"/>
                                  <a:pt x="1846" y="578"/>
                                </a:cubicBezTo>
                                <a:cubicBezTo>
                                  <a:pt x="1847" y="598"/>
                                  <a:pt x="1850" y="616"/>
                                  <a:pt x="1857" y="631"/>
                                </a:cubicBezTo>
                                <a:cubicBezTo>
                                  <a:pt x="1863" y="647"/>
                                  <a:pt x="1873" y="662"/>
                                  <a:pt x="1886" y="675"/>
                                </a:cubicBezTo>
                                <a:cubicBezTo>
                                  <a:pt x="1916" y="705"/>
                                  <a:pt x="1949" y="718"/>
                                  <a:pt x="1986" y="714"/>
                                </a:cubicBezTo>
                                <a:cubicBezTo>
                                  <a:pt x="2022" y="710"/>
                                  <a:pt x="2061" y="687"/>
                                  <a:pt x="2101" y="647"/>
                                </a:cubicBezTo>
                                <a:cubicBezTo>
                                  <a:pt x="2140" y="608"/>
                                  <a:pt x="2162" y="570"/>
                                  <a:pt x="2165" y="534"/>
                                </a:cubicBezTo>
                                <a:cubicBezTo>
                                  <a:pt x="2169" y="497"/>
                                  <a:pt x="2157" y="465"/>
                                  <a:pt x="2129" y="437"/>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6" name="Freeform 479"/>
                        <wps:cNvSpPr>
                          <a:spLocks noEditPoints="1"/>
                        </wps:cNvSpPr>
                        <wps:spPr bwMode="auto">
                          <a:xfrm>
                            <a:off x="3821" y="2670"/>
                            <a:ext cx="305" cy="317"/>
                          </a:xfrm>
                          <a:custGeom>
                            <a:avLst/>
                            <a:gdLst>
                              <a:gd name="T0" fmla="*/ 17 w 2207"/>
                              <a:gd name="T1" fmla="*/ 37 h 2291"/>
                              <a:gd name="T2" fmla="*/ 11 w 2207"/>
                              <a:gd name="T3" fmla="*/ 44 h 2291"/>
                              <a:gd name="T4" fmla="*/ 10 w 2207"/>
                              <a:gd name="T5" fmla="*/ 44 h 2291"/>
                              <a:gd name="T6" fmla="*/ 9 w 2207"/>
                              <a:gd name="T7" fmla="*/ 43 h 2291"/>
                              <a:gd name="T8" fmla="*/ 9 w 2207"/>
                              <a:gd name="T9" fmla="*/ 37 h 2291"/>
                              <a:gd name="T10" fmla="*/ 8 w 2207"/>
                              <a:gd name="T11" fmla="*/ 32 h 2291"/>
                              <a:gd name="T12" fmla="*/ 5 w 2207"/>
                              <a:gd name="T13" fmla="*/ 30 h 2291"/>
                              <a:gd name="T14" fmla="*/ 2 w 2207"/>
                              <a:gd name="T15" fmla="*/ 32 h 2291"/>
                              <a:gd name="T16" fmla="*/ 1 w 2207"/>
                              <a:gd name="T17" fmla="*/ 34 h 2291"/>
                              <a:gd name="T18" fmla="*/ 1 w 2207"/>
                              <a:gd name="T19" fmla="*/ 34 h 2291"/>
                              <a:gd name="T20" fmla="*/ 0 w 2207"/>
                              <a:gd name="T21" fmla="*/ 33 h 2291"/>
                              <a:gd name="T22" fmla="*/ 0 w 2207"/>
                              <a:gd name="T23" fmla="*/ 33 h 2291"/>
                              <a:gd name="T24" fmla="*/ 2 w 2207"/>
                              <a:gd name="T25" fmla="*/ 29 h 2291"/>
                              <a:gd name="T26" fmla="*/ 7 w 2207"/>
                              <a:gd name="T27" fmla="*/ 28 h 2291"/>
                              <a:gd name="T28" fmla="*/ 10 w 2207"/>
                              <a:gd name="T29" fmla="*/ 32 h 2291"/>
                              <a:gd name="T30" fmla="*/ 11 w 2207"/>
                              <a:gd name="T31" fmla="*/ 41 h 2291"/>
                              <a:gd name="T32" fmla="*/ 16 w 2207"/>
                              <a:gd name="T33" fmla="*/ 36 h 2291"/>
                              <a:gd name="T34" fmla="*/ 21 w 2207"/>
                              <a:gd name="T35" fmla="*/ 22 h 2291"/>
                              <a:gd name="T36" fmla="*/ 24 w 2207"/>
                              <a:gd name="T37" fmla="*/ 29 h 2291"/>
                              <a:gd name="T38" fmla="*/ 18 w 2207"/>
                              <a:gd name="T39" fmla="*/ 33 h 2291"/>
                              <a:gd name="T40" fmla="*/ 11 w 2207"/>
                              <a:gd name="T41" fmla="*/ 27 h 2291"/>
                              <a:gd name="T42" fmla="*/ 11 w 2207"/>
                              <a:gd name="T43" fmla="*/ 20 h 2291"/>
                              <a:gd name="T44" fmla="*/ 18 w 2207"/>
                              <a:gd name="T45" fmla="*/ 20 h 2291"/>
                              <a:gd name="T46" fmla="*/ 18 w 2207"/>
                              <a:gd name="T47" fmla="*/ 22 h 2291"/>
                              <a:gd name="T48" fmla="*/ 14 w 2207"/>
                              <a:gd name="T49" fmla="*/ 20 h 2291"/>
                              <a:gd name="T50" fmla="*/ 12 w 2207"/>
                              <a:gd name="T51" fmla="*/ 23 h 2291"/>
                              <a:gd name="T52" fmla="*/ 15 w 2207"/>
                              <a:gd name="T53" fmla="*/ 28 h 2291"/>
                              <a:gd name="T54" fmla="*/ 20 w 2207"/>
                              <a:gd name="T55" fmla="*/ 31 h 2291"/>
                              <a:gd name="T56" fmla="*/ 23 w 2207"/>
                              <a:gd name="T57" fmla="*/ 28 h 2291"/>
                              <a:gd name="T58" fmla="*/ 21 w 2207"/>
                              <a:gd name="T59" fmla="*/ 25 h 2291"/>
                              <a:gd name="T60" fmla="*/ 35 w 2207"/>
                              <a:gd name="T61" fmla="*/ 18 h 2291"/>
                              <a:gd name="T62" fmla="*/ 35 w 2207"/>
                              <a:gd name="T63" fmla="*/ 19 h 2291"/>
                              <a:gd name="T64" fmla="*/ 29 w 2207"/>
                              <a:gd name="T65" fmla="*/ 25 h 2291"/>
                              <a:gd name="T66" fmla="*/ 28 w 2207"/>
                              <a:gd name="T67" fmla="*/ 24 h 2291"/>
                              <a:gd name="T68" fmla="*/ 28 w 2207"/>
                              <a:gd name="T69" fmla="*/ 24 h 2291"/>
                              <a:gd name="T70" fmla="*/ 21 w 2207"/>
                              <a:gd name="T71" fmla="*/ 16 h 2291"/>
                              <a:gd name="T72" fmla="*/ 20 w 2207"/>
                              <a:gd name="T73" fmla="*/ 16 h 2291"/>
                              <a:gd name="T74" fmla="*/ 20 w 2207"/>
                              <a:gd name="T75" fmla="*/ 16 h 2291"/>
                              <a:gd name="T76" fmla="*/ 21 w 2207"/>
                              <a:gd name="T77" fmla="*/ 11 h 2291"/>
                              <a:gd name="T78" fmla="*/ 21 w 2207"/>
                              <a:gd name="T79" fmla="*/ 11 h 2291"/>
                              <a:gd name="T80" fmla="*/ 22 w 2207"/>
                              <a:gd name="T81" fmla="*/ 10 h 2291"/>
                              <a:gd name="T82" fmla="*/ 32 w 2207"/>
                              <a:gd name="T83" fmla="*/ 20 h 2291"/>
                              <a:gd name="T84" fmla="*/ 34 w 2207"/>
                              <a:gd name="T85" fmla="*/ 18 h 2291"/>
                              <a:gd name="T86" fmla="*/ 39 w 2207"/>
                              <a:gd name="T87" fmla="*/ 3 h 2291"/>
                              <a:gd name="T88" fmla="*/ 42 w 2207"/>
                              <a:gd name="T89" fmla="*/ 8 h 2291"/>
                              <a:gd name="T90" fmla="*/ 40 w 2207"/>
                              <a:gd name="T91" fmla="*/ 14 h 2291"/>
                              <a:gd name="T92" fmla="*/ 38 w 2207"/>
                              <a:gd name="T93" fmla="*/ 16 h 2291"/>
                              <a:gd name="T94" fmla="*/ 37 w 2207"/>
                              <a:gd name="T95" fmla="*/ 16 h 2291"/>
                              <a:gd name="T96" fmla="*/ 36 w 2207"/>
                              <a:gd name="T97" fmla="*/ 15 h 2291"/>
                              <a:gd name="T98" fmla="*/ 37 w 2207"/>
                              <a:gd name="T99" fmla="*/ 14 h 2291"/>
                              <a:gd name="T100" fmla="*/ 40 w 2207"/>
                              <a:gd name="T101" fmla="*/ 11 h 2291"/>
                              <a:gd name="T102" fmla="*/ 38 w 2207"/>
                              <a:gd name="T103" fmla="*/ 6 h 2291"/>
                              <a:gd name="T104" fmla="*/ 34 w 2207"/>
                              <a:gd name="T105" fmla="*/ 11 h 2291"/>
                              <a:gd name="T106" fmla="*/ 30 w 2207"/>
                              <a:gd name="T107" fmla="*/ 9 h 2291"/>
                              <a:gd name="T108" fmla="*/ 28 w 2207"/>
                              <a:gd name="T109" fmla="*/ 4 h 2291"/>
                              <a:gd name="T110" fmla="*/ 32 w 2207"/>
                              <a:gd name="T111" fmla="*/ 0 h 2291"/>
                              <a:gd name="T112" fmla="*/ 37 w 2207"/>
                              <a:gd name="T113" fmla="*/ 2 h 2291"/>
                              <a:gd name="T114" fmla="*/ 35 w 2207"/>
                              <a:gd name="T115" fmla="*/ 3 h 2291"/>
                              <a:gd name="T116" fmla="*/ 31 w 2207"/>
                              <a:gd name="T117" fmla="*/ 3 h 2291"/>
                              <a:gd name="T118" fmla="*/ 30 w 2207"/>
                              <a:gd name="T119" fmla="*/ 7 h 2291"/>
                              <a:gd name="T120" fmla="*/ 33 w 2207"/>
                              <a:gd name="T121" fmla="*/ 9 h 2291"/>
                              <a:gd name="T122" fmla="*/ 36 w 2207"/>
                              <a:gd name="T123" fmla="*/ 6 h 2291"/>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207" h="2291">
                                <a:moveTo>
                                  <a:pt x="868" y="1899"/>
                                </a:moveTo>
                                <a:cubicBezTo>
                                  <a:pt x="873" y="1904"/>
                                  <a:pt x="878" y="1910"/>
                                  <a:pt x="881" y="1915"/>
                                </a:cubicBezTo>
                                <a:cubicBezTo>
                                  <a:pt x="885" y="1920"/>
                                  <a:pt x="887" y="1924"/>
                                  <a:pt x="889" y="1929"/>
                                </a:cubicBezTo>
                                <a:cubicBezTo>
                                  <a:pt x="890" y="1933"/>
                                  <a:pt x="891" y="1937"/>
                                  <a:pt x="890" y="1941"/>
                                </a:cubicBezTo>
                                <a:cubicBezTo>
                                  <a:pt x="889" y="1944"/>
                                  <a:pt x="887" y="1948"/>
                                  <a:pt x="884" y="1950"/>
                                </a:cubicBezTo>
                                <a:lnTo>
                                  <a:pt x="556" y="2278"/>
                                </a:lnTo>
                                <a:cubicBezTo>
                                  <a:pt x="552" y="2282"/>
                                  <a:pt x="548" y="2286"/>
                                  <a:pt x="544" y="2288"/>
                                </a:cubicBezTo>
                                <a:cubicBezTo>
                                  <a:pt x="539" y="2290"/>
                                  <a:pt x="535" y="2291"/>
                                  <a:pt x="530" y="2291"/>
                                </a:cubicBezTo>
                                <a:cubicBezTo>
                                  <a:pt x="525" y="2291"/>
                                  <a:pt x="520" y="2289"/>
                                  <a:pt x="514" y="2285"/>
                                </a:cubicBezTo>
                                <a:cubicBezTo>
                                  <a:pt x="509" y="2282"/>
                                  <a:pt x="503" y="2277"/>
                                  <a:pt x="496" y="2270"/>
                                </a:cubicBezTo>
                                <a:cubicBezTo>
                                  <a:pt x="490" y="2264"/>
                                  <a:pt x="485" y="2258"/>
                                  <a:pt x="481" y="2253"/>
                                </a:cubicBezTo>
                                <a:cubicBezTo>
                                  <a:pt x="476" y="2248"/>
                                  <a:pt x="473" y="2243"/>
                                  <a:pt x="471" y="2238"/>
                                </a:cubicBezTo>
                                <a:cubicBezTo>
                                  <a:pt x="470" y="2233"/>
                                  <a:pt x="468" y="2227"/>
                                  <a:pt x="467" y="2221"/>
                                </a:cubicBezTo>
                                <a:cubicBezTo>
                                  <a:pt x="466" y="2216"/>
                                  <a:pt x="465" y="2209"/>
                                  <a:pt x="465" y="2201"/>
                                </a:cubicBezTo>
                                <a:lnTo>
                                  <a:pt x="461" y="1960"/>
                                </a:lnTo>
                                <a:cubicBezTo>
                                  <a:pt x="461" y="1905"/>
                                  <a:pt x="457" y="1858"/>
                                  <a:pt x="452" y="1819"/>
                                </a:cubicBezTo>
                                <a:cubicBezTo>
                                  <a:pt x="446" y="1780"/>
                                  <a:pt x="438" y="1747"/>
                                  <a:pt x="429" y="1720"/>
                                </a:cubicBezTo>
                                <a:cubicBezTo>
                                  <a:pt x="420" y="1692"/>
                                  <a:pt x="409" y="1670"/>
                                  <a:pt x="397" y="1652"/>
                                </a:cubicBezTo>
                                <a:cubicBezTo>
                                  <a:pt x="385" y="1634"/>
                                  <a:pt x="372" y="1619"/>
                                  <a:pt x="359" y="1605"/>
                                </a:cubicBezTo>
                                <a:cubicBezTo>
                                  <a:pt x="346" y="1592"/>
                                  <a:pt x="331" y="1582"/>
                                  <a:pt x="315" y="1575"/>
                                </a:cubicBezTo>
                                <a:cubicBezTo>
                                  <a:pt x="299" y="1567"/>
                                  <a:pt x="282" y="1563"/>
                                  <a:pt x="265" y="1563"/>
                                </a:cubicBezTo>
                                <a:cubicBezTo>
                                  <a:pt x="247" y="1562"/>
                                  <a:pt x="230" y="1566"/>
                                  <a:pt x="212" y="1573"/>
                                </a:cubicBezTo>
                                <a:cubicBezTo>
                                  <a:pt x="194" y="1581"/>
                                  <a:pt x="177" y="1593"/>
                                  <a:pt x="161" y="1609"/>
                                </a:cubicBezTo>
                                <a:cubicBezTo>
                                  <a:pt x="142" y="1628"/>
                                  <a:pt x="127" y="1648"/>
                                  <a:pt x="117" y="1669"/>
                                </a:cubicBezTo>
                                <a:cubicBezTo>
                                  <a:pt x="107" y="1689"/>
                                  <a:pt x="99" y="1708"/>
                                  <a:pt x="94" y="1726"/>
                                </a:cubicBezTo>
                                <a:cubicBezTo>
                                  <a:pt x="88" y="1743"/>
                                  <a:pt x="84" y="1759"/>
                                  <a:pt x="82" y="1772"/>
                                </a:cubicBezTo>
                                <a:cubicBezTo>
                                  <a:pt x="79" y="1785"/>
                                  <a:pt x="76" y="1793"/>
                                  <a:pt x="72" y="1797"/>
                                </a:cubicBezTo>
                                <a:cubicBezTo>
                                  <a:pt x="70" y="1799"/>
                                  <a:pt x="67" y="1800"/>
                                  <a:pt x="64" y="1801"/>
                                </a:cubicBezTo>
                                <a:cubicBezTo>
                                  <a:pt x="61" y="1801"/>
                                  <a:pt x="58" y="1801"/>
                                  <a:pt x="54" y="1799"/>
                                </a:cubicBezTo>
                                <a:cubicBezTo>
                                  <a:pt x="50" y="1797"/>
                                  <a:pt x="46" y="1795"/>
                                  <a:pt x="41" y="1791"/>
                                </a:cubicBezTo>
                                <a:cubicBezTo>
                                  <a:pt x="35" y="1787"/>
                                  <a:pt x="30" y="1782"/>
                                  <a:pt x="23" y="1775"/>
                                </a:cubicBezTo>
                                <a:cubicBezTo>
                                  <a:pt x="19" y="1771"/>
                                  <a:pt x="15" y="1766"/>
                                  <a:pt x="12" y="1763"/>
                                </a:cubicBezTo>
                                <a:cubicBezTo>
                                  <a:pt x="9" y="1759"/>
                                  <a:pt x="6" y="1756"/>
                                  <a:pt x="5" y="1752"/>
                                </a:cubicBezTo>
                                <a:cubicBezTo>
                                  <a:pt x="3" y="1749"/>
                                  <a:pt x="2" y="1746"/>
                                  <a:pt x="1" y="1743"/>
                                </a:cubicBezTo>
                                <a:cubicBezTo>
                                  <a:pt x="0" y="1739"/>
                                  <a:pt x="0" y="1734"/>
                                  <a:pt x="0" y="1727"/>
                                </a:cubicBezTo>
                                <a:cubicBezTo>
                                  <a:pt x="0" y="1720"/>
                                  <a:pt x="2" y="1710"/>
                                  <a:pt x="6" y="1695"/>
                                </a:cubicBezTo>
                                <a:cubicBezTo>
                                  <a:pt x="9" y="1681"/>
                                  <a:pt x="15" y="1664"/>
                                  <a:pt x="24" y="1645"/>
                                </a:cubicBezTo>
                                <a:cubicBezTo>
                                  <a:pt x="32" y="1626"/>
                                  <a:pt x="42" y="1606"/>
                                  <a:pt x="55" y="1586"/>
                                </a:cubicBezTo>
                                <a:cubicBezTo>
                                  <a:pt x="68" y="1566"/>
                                  <a:pt x="83" y="1547"/>
                                  <a:pt x="101" y="1529"/>
                                </a:cubicBezTo>
                                <a:cubicBezTo>
                                  <a:pt x="130" y="1501"/>
                                  <a:pt x="159" y="1480"/>
                                  <a:pt x="189" y="1466"/>
                                </a:cubicBezTo>
                                <a:cubicBezTo>
                                  <a:pt x="218" y="1453"/>
                                  <a:pt x="247" y="1446"/>
                                  <a:pt x="276" y="1446"/>
                                </a:cubicBezTo>
                                <a:cubicBezTo>
                                  <a:pt x="304" y="1446"/>
                                  <a:pt x="331" y="1451"/>
                                  <a:pt x="356" y="1463"/>
                                </a:cubicBezTo>
                                <a:cubicBezTo>
                                  <a:pt x="382" y="1474"/>
                                  <a:pt x="406" y="1491"/>
                                  <a:pt x="427" y="1512"/>
                                </a:cubicBezTo>
                                <a:cubicBezTo>
                                  <a:pt x="446" y="1531"/>
                                  <a:pt x="463" y="1551"/>
                                  <a:pt x="478" y="1574"/>
                                </a:cubicBezTo>
                                <a:cubicBezTo>
                                  <a:pt x="494" y="1596"/>
                                  <a:pt x="507" y="1623"/>
                                  <a:pt x="518" y="1656"/>
                                </a:cubicBezTo>
                                <a:cubicBezTo>
                                  <a:pt x="529" y="1689"/>
                                  <a:pt x="538" y="1729"/>
                                  <a:pt x="544" y="1776"/>
                                </a:cubicBezTo>
                                <a:cubicBezTo>
                                  <a:pt x="550" y="1823"/>
                                  <a:pt x="554" y="1881"/>
                                  <a:pt x="555" y="1950"/>
                                </a:cubicBezTo>
                                <a:lnTo>
                                  <a:pt x="559" y="2142"/>
                                </a:lnTo>
                                <a:lnTo>
                                  <a:pt x="817" y="1884"/>
                                </a:lnTo>
                                <a:cubicBezTo>
                                  <a:pt x="819" y="1881"/>
                                  <a:pt x="822" y="1880"/>
                                  <a:pt x="826" y="1879"/>
                                </a:cubicBezTo>
                                <a:cubicBezTo>
                                  <a:pt x="830" y="1878"/>
                                  <a:pt x="834" y="1878"/>
                                  <a:pt x="838" y="1879"/>
                                </a:cubicBezTo>
                                <a:cubicBezTo>
                                  <a:pt x="843" y="1880"/>
                                  <a:pt x="847" y="1882"/>
                                  <a:pt x="852" y="1886"/>
                                </a:cubicBezTo>
                                <a:cubicBezTo>
                                  <a:pt x="857" y="1889"/>
                                  <a:pt x="862" y="1893"/>
                                  <a:pt x="868" y="1899"/>
                                </a:cubicBezTo>
                                <a:close/>
                                <a:moveTo>
                                  <a:pt x="1099" y="1140"/>
                                </a:moveTo>
                                <a:cubicBezTo>
                                  <a:pt x="1144" y="1185"/>
                                  <a:pt x="1182" y="1231"/>
                                  <a:pt x="1212" y="1275"/>
                                </a:cubicBezTo>
                                <a:cubicBezTo>
                                  <a:pt x="1243" y="1320"/>
                                  <a:pt x="1263" y="1364"/>
                                  <a:pt x="1274" y="1408"/>
                                </a:cubicBezTo>
                                <a:cubicBezTo>
                                  <a:pt x="1284" y="1452"/>
                                  <a:pt x="1283" y="1495"/>
                                  <a:pt x="1271" y="1536"/>
                                </a:cubicBezTo>
                                <a:cubicBezTo>
                                  <a:pt x="1259" y="1578"/>
                                  <a:pt x="1233" y="1619"/>
                                  <a:pt x="1194" y="1658"/>
                                </a:cubicBezTo>
                                <a:cubicBezTo>
                                  <a:pt x="1157" y="1695"/>
                                  <a:pt x="1119" y="1720"/>
                                  <a:pt x="1080" y="1732"/>
                                </a:cubicBezTo>
                                <a:cubicBezTo>
                                  <a:pt x="1041" y="1745"/>
                                  <a:pt x="1001" y="1746"/>
                                  <a:pt x="959" y="1735"/>
                                </a:cubicBezTo>
                                <a:cubicBezTo>
                                  <a:pt x="918" y="1725"/>
                                  <a:pt x="875" y="1704"/>
                                  <a:pt x="831" y="1673"/>
                                </a:cubicBezTo>
                                <a:cubicBezTo>
                                  <a:pt x="786" y="1642"/>
                                  <a:pt x="740" y="1602"/>
                                  <a:pt x="691" y="1553"/>
                                </a:cubicBezTo>
                                <a:cubicBezTo>
                                  <a:pt x="646" y="1508"/>
                                  <a:pt x="608" y="1463"/>
                                  <a:pt x="577" y="1418"/>
                                </a:cubicBezTo>
                                <a:cubicBezTo>
                                  <a:pt x="547" y="1372"/>
                                  <a:pt x="527" y="1328"/>
                                  <a:pt x="516" y="1285"/>
                                </a:cubicBezTo>
                                <a:cubicBezTo>
                                  <a:pt x="505" y="1241"/>
                                  <a:pt x="506" y="1198"/>
                                  <a:pt x="518" y="1157"/>
                                </a:cubicBezTo>
                                <a:cubicBezTo>
                                  <a:pt x="530" y="1115"/>
                                  <a:pt x="556" y="1074"/>
                                  <a:pt x="595" y="1035"/>
                                </a:cubicBezTo>
                                <a:cubicBezTo>
                                  <a:pt x="633" y="998"/>
                                  <a:pt x="671" y="973"/>
                                  <a:pt x="710" y="961"/>
                                </a:cubicBezTo>
                                <a:cubicBezTo>
                                  <a:pt x="749" y="948"/>
                                  <a:pt x="789" y="947"/>
                                  <a:pt x="830" y="958"/>
                                </a:cubicBezTo>
                                <a:cubicBezTo>
                                  <a:pt x="871" y="968"/>
                                  <a:pt x="914" y="989"/>
                                  <a:pt x="959" y="1020"/>
                                </a:cubicBezTo>
                                <a:cubicBezTo>
                                  <a:pt x="1003" y="1051"/>
                                  <a:pt x="1050" y="1091"/>
                                  <a:pt x="1099" y="1140"/>
                                </a:cubicBezTo>
                                <a:close/>
                                <a:moveTo>
                                  <a:pt x="1023" y="1226"/>
                                </a:moveTo>
                                <a:cubicBezTo>
                                  <a:pt x="994" y="1196"/>
                                  <a:pt x="966" y="1171"/>
                                  <a:pt x="940" y="1150"/>
                                </a:cubicBezTo>
                                <a:cubicBezTo>
                                  <a:pt x="915" y="1128"/>
                                  <a:pt x="891" y="1110"/>
                                  <a:pt x="869" y="1097"/>
                                </a:cubicBezTo>
                                <a:cubicBezTo>
                                  <a:pt x="846" y="1083"/>
                                  <a:pt x="826" y="1073"/>
                                  <a:pt x="806" y="1066"/>
                                </a:cubicBezTo>
                                <a:cubicBezTo>
                                  <a:pt x="786" y="1060"/>
                                  <a:pt x="768" y="1057"/>
                                  <a:pt x="750" y="1058"/>
                                </a:cubicBezTo>
                                <a:cubicBezTo>
                                  <a:pt x="733" y="1058"/>
                                  <a:pt x="716" y="1063"/>
                                  <a:pt x="701" y="1071"/>
                                </a:cubicBezTo>
                                <a:cubicBezTo>
                                  <a:pt x="685" y="1079"/>
                                  <a:pt x="670" y="1090"/>
                                  <a:pt x="655" y="1105"/>
                                </a:cubicBezTo>
                                <a:cubicBezTo>
                                  <a:pt x="629" y="1131"/>
                                  <a:pt x="614" y="1158"/>
                                  <a:pt x="610" y="1186"/>
                                </a:cubicBezTo>
                                <a:cubicBezTo>
                                  <a:pt x="606" y="1215"/>
                                  <a:pt x="610" y="1244"/>
                                  <a:pt x="622" y="1275"/>
                                </a:cubicBezTo>
                                <a:cubicBezTo>
                                  <a:pt x="634" y="1306"/>
                                  <a:pt x="653" y="1337"/>
                                  <a:pt x="679" y="1369"/>
                                </a:cubicBezTo>
                                <a:cubicBezTo>
                                  <a:pt x="704" y="1401"/>
                                  <a:pt x="733" y="1434"/>
                                  <a:pt x="766" y="1467"/>
                                </a:cubicBezTo>
                                <a:cubicBezTo>
                                  <a:pt x="810" y="1511"/>
                                  <a:pt x="850" y="1547"/>
                                  <a:pt x="886" y="1573"/>
                                </a:cubicBezTo>
                                <a:cubicBezTo>
                                  <a:pt x="922" y="1599"/>
                                  <a:pt x="954" y="1617"/>
                                  <a:pt x="984" y="1627"/>
                                </a:cubicBezTo>
                                <a:cubicBezTo>
                                  <a:pt x="1013" y="1637"/>
                                  <a:pt x="1040" y="1638"/>
                                  <a:pt x="1064" y="1632"/>
                                </a:cubicBezTo>
                                <a:cubicBezTo>
                                  <a:pt x="1089" y="1625"/>
                                  <a:pt x="1112" y="1611"/>
                                  <a:pt x="1134" y="1589"/>
                                </a:cubicBezTo>
                                <a:cubicBezTo>
                                  <a:pt x="1151" y="1572"/>
                                  <a:pt x="1163" y="1554"/>
                                  <a:pt x="1171" y="1535"/>
                                </a:cubicBezTo>
                                <a:cubicBezTo>
                                  <a:pt x="1178" y="1517"/>
                                  <a:pt x="1182" y="1498"/>
                                  <a:pt x="1181" y="1478"/>
                                </a:cubicBezTo>
                                <a:cubicBezTo>
                                  <a:pt x="1180" y="1459"/>
                                  <a:pt x="1175" y="1439"/>
                                  <a:pt x="1167" y="1418"/>
                                </a:cubicBezTo>
                                <a:cubicBezTo>
                                  <a:pt x="1159" y="1398"/>
                                  <a:pt x="1148" y="1377"/>
                                  <a:pt x="1134" y="1356"/>
                                </a:cubicBezTo>
                                <a:cubicBezTo>
                                  <a:pt x="1120" y="1335"/>
                                  <a:pt x="1104" y="1313"/>
                                  <a:pt x="1085" y="1292"/>
                                </a:cubicBezTo>
                                <a:cubicBezTo>
                                  <a:pt x="1066" y="1270"/>
                                  <a:pt x="1045" y="1248"/>
                                  <a:pt x="1023" y="1226"/>
                                </a:cubicBezTo>
                                <a:close/>
                                <a:moveTo>
                                  <a:pt x="1834" y="939"/>
                                </a:moveTo>
                                <a:cubicBezTo>
                                  <a:pt x="1839" y="944"/>
                                  <a:pt x="1844" y="950"/>
                                  <a:pt x="1847" y="955"/>
                                </a:cubicBezTo>
                                <a:cubicBezTo>
                                  <a:pt x="1850" y="960"/>
                                  <a:pt x="1852" y="964"/>
                                  <a:pt x="1853" y="968"/>
                                </a:cubicBezTo>
                                <a:cubicBezTo>
                                  <a:pt x="1854" y="972"/>
                                  <a:pt x="1854" y="975"/>
                                  <a:pt x="1853" y="979"/>
                                </a:cubicBezTo>
                                <a:cubicBezTo>
                                  <a:pt x="1852" y="982"/>
                                  <a:pt x="1850" y="984"/>
                                  <a:pt x="1848" y="986"/>
                                </a:cubicBezTo>
                                <a:lnTo>
                                  <a:pt x="1538" y="1296"/>
                                </a:lnTo>
                                <a:cubicBezTo>
                                  <a:pt x="1536" y="1298"/>
                                  <a:pt x="1534" y="1300"/>
                                  <a:pt x="1531" y="1301"/>
                                </a:cubicBezTo>
                                <a:cubicBezTo>
                                  <a:pt x="1528" y="1301"/>
                                  <a:pt x="1524" y="1301"/>
                                  <a:pt x="1520" y="1301"/>
                                </a:cubicBezTo>
                                <a:cubicBezTo>
                                  <a:pt x="1516" y="1300"/>
                                  <a:pt x="1511" y="1298"/>
                                  <a:pt x="1507" y="1295"/>
                                </a:cubicBezTo>
                                <a:cubicBezTo>
                                  <a:pt x="1502" y="1292"/>
                                  <a:pt x="1496" y="1287"/>
                                  <a:pt x="1491" y="1282"/>
                                </a:cubicBezTo>
                                <a:cubicBezTo>
                                  <a:pt x="1485" y="1276"/>
                                  <a:pt x="1481" y="1271"/>
                                  <a:pt x="1478" y="1266"/>
                                </a:cubicBezTo>
                                <a:cubicBezTo>
                                  <a:pt x="1475" y="1261"/>
                                  <a:pt x="1473" y="1257"/>
                                  <a:pt x="1471" y="1253"/>
                                </a:cubicBezTo>
                                <a:cubicBezTo>
                                  <a:pt x="1470" y="1249"/>
                                  <a:pt x="1470" y="1245"/>
                                  <a:pt x="1470" y="1242"/>
                                </a:cubicBezTo>
                                <a:cubicBezTo>
                                  <a:pt x="1471" y="1238"/>
                                  <a:pt x="1473" y="1235"/>
                                  <a:pt x="1475" y="1233"/>
                                </a:cubicBezTo>
                                <a:lnTo>
                                  <a:pt x="1599" y="1109"/>
                                </a:lnTo>
                                <a:lnTo>
                                  <a:pt x="1148" y="658"/>
                                </a:lnTo>
                                <a:lnTo>
                                  <a:pt x="1101" y="841"/>
                                </a:lnTo>
                                <a:cubicBezTo>
                                  <a:pt x="1099" y="850"/>
                                  <a:pt x="1096" y="856"/>
                                  <a:pt x="1093" y="860"/>
                                </a:cubicBezTo>
                                <a:cubicBezTo>
                                  <a:pt x="1090" y="865"/>
                                  <a:pt x="1086" y="867"/>
                                  <a:pt x="1082" y="867"/>
                                </a:cubicBezTo>
                                <a:cubicBezTo>
                                  <a:pt x="1078" y="867"/>
                                  <a:pt x="1073" y="865"/>
                                  <a:pt x="1068" y="861"/>
                                </a:cubicBezTo>
                                <a:cubicBezTo>
                                  <a:pt x="1063" y="858"/>
                                  <a:pt x="1056" y="852"/>
                                  <a:pt x="1049" y="845"/>
                                </a:cubicBezTo>
                                <a:cubicBezTo>
                                  <a:pt x="1044" y="840"/>
                                  <a:pt x="1040" y="835"/>
                                  <a:pt x="1037" y="831"/>
                                </a:cubicBezTo>
                                <a:cubicBezTo>
                                  <a:pt x="1034" y="827"/>
                                  <a:pt x="1031" y="823"/>
                                  <a:pt x="1030" y="820"/>
                                </a:cubicBezTo>
                                <a:cubicBezTo>
                                  <a:pt x="1028" y="816"/>
                                  <a:pt x="1027" y="813"/>
                                  <a:pt x="1027" y="810"/>
                                </a:cubicBezTo>
                                <a:cubicBezTo>
                                  <a:pt x="1027" y="806"/>
                                  <a:pt x="1027" y="802"/>
                                  <a:pt x="1028" y="797"/>
                                </a:cubicBezTo>
                                <a:lnTo>
                                  <a:pt x="1077" y="573"/>
                                </a:lnTo>
                                <a:cubicBezTo>
                                  <a:pt x="1078" y="571"/>
                                  <a:pt x="1078" y="569"/>
                                  <a:pt x="1080" y="566"/>
                                </a:cubicBezTo>
                                <a:cubicBezTo>
                                  <a:pt x="1081" y="564"/>
                                  <a:pt x="1083" y="561"/>
                                  <a:pt x="1085" y="558"/>
                                </a:cubicBezTo>
                                <a:cubicBezTo>
                                  <a:pt x="1087" y="554"/>
                                  <a:pt x="1090" y="551"/>
                                  <a:pt x="1093" y="547"/>
                                </a:cubicBezTo>
                                <a:cubicBezTo>
                                  <a:pt x="1097" y="543"/>
                                  <a:pt x="1101" y="538"/>
                                  <a:pt x="1107" y="533"/>
                                </a:cubicBezTo>
                                <a:cubicBezTo>
                                  <a:pt x="1114" y="525"/>
                                  <a:pt x="1121" y="520"/>
                                  <a:pt x="1126" y="515"/>
                                </a:cubicBezTo>
                                <a:cubicBezTo>
                                  <a:pt x="1132" y="511"/>
                                  <a:pt x="1136" y="508"/>
                                  <a:pt x="1140" y="506"/>
                                </a:cubicBezTo>
                                <a:cubicBezTo>
                                  <a:pt x="1144" y="505"/>
                                  <a:pt x="1147" y="504"/>
                                  <a:pt x="1150" y="505"/>
                                </a:cubicBezTo>
                                <a:cubicBezTo>
                                  <a:pt x="1152" y="506"/>
                                  <a:pt x="1154" y="507"/>
                                  <a:pt x="1156" y="509"/>
                                </a:cubicBezTo>
                                <a:lnTo>
                                  <a:pt x="1678" y="1030"/>
                                </a:lnTo>
                                <a:lnTo>
                                  <a:pt x="1785" y="923"/>
                                </a:lnTo>
                                <a:cubicBezTo>
                                  <a:pt x="1787" y="921"/>
                                  <a:pt x="1790" y="919"/>
                                  <a:pt x="1794" y="918"/>
                                </a:cubicBezTo>
                                <a:cubicBezTo>
                                  <a:pt x="1797" y="917"/>
                                  <a:pt x="1801" y="918"/>
                                  <a:pt x="1805" y="919"/>
                                </a:cubicBezTo>
                                <a:cubicBezTo>
                                  <a:pt x="1809" y="920"/>
                                  <a:pt x="1813" y="922"/>
                                  <a:pt x="1818" y="926"/>
                                </a:cubicBezTo>
                                <a:cubicBezTo>
                                  <a:pt x="1823" y="929"/>
                                  <a:pt x="1828" y="933"/>
                                  <a:pt x="1834" y="939"/>
                                </a:cubicBezTo>
                                <a:close/>
                                <a:moveTo>
                                  <a:pt x="2023" y="171"/>
                                </a:moveTo>
                                <a:cubicBezTo>
                                  <a:pt x="2049" y="197"/>
                                  <a:pt x="2073" y="225"/>
                                  <a:pt x="2096" y="254"/>
                                </a:cubicBezTo>
                                <a:cubicBezTo>
                                  <a:pt x="2120" y="283"/>
                                  <a:pt x="2140" y="314"/>
                                  <a:pt x="2157" y="345"/>
                                </a:cubicBezTo>
                                <a:cubicBezTo>
                                  <a:pt x="2174" y="377"/>
                                  <a:pt x="2187" y="410"/>
                                  <a:pt x="2195" y="443"/>
                                </a:cubicBezTo>
                                <a:cubicBezTo>
                                  <a:pt x="2204" y="477"/>
                                  <a:pt x="2207" y="511"/>
                                  <a:pt x="2204" y="546"/>
                                </a:cubicBezTo>
                                <a:cubicBezTo>
                                  <a:pt x="2201" y="580"/>
                                  <a:pt x="2192" y="615"/>
                                  <a:pt x="2175" y="650"/>
                                </a:cubicBezTo>
                                <a:cubicBezTo>
                                  <a:pt x="2158" y="685"/>
                                  <a:pt x="2132" y="719"/>
                                  <a:pt x="2098" y="754"/>
                                </a:cubicBezTo>
                                <a:cubicBezTo>
                                  <a:pt x="2085" y="767"/>
                                  <a:pt x="2071" y="779"/>
                                  <a:pt x="2057" y="789"/>
                                </a:cubicBezTo>
                                <a:cubicBezTo>
                                  <a:pt x="2043" y="800"/>
                                  <a:pt x="2030" y="809"/>
                                  <a:pt x="2018" y="817"/>
                                </a:cubicBezTo>
                                <a:cubicBezTo>
                                  <a:pt x="2005" y="824"/>
                                  <a:pt x="1994" y="830"/>
                                  <a:pt x="1985" y="834"/>
                                </a:cubicBezTo>
                                <a:cubicBezTo>
                                  <a:pt x="1976" y="838"/>
                                  <a:pt x="1968" y="840"/>
                                  <a:pt x="1962" y="840"/>
                                </a:cubicBezTo>
                                <a:cubicBezTo>
                                  <a:pt x="1956" y="841"/>
                                  <a:pt x="1950" y="839"/>
                                  <a:pt x="1944" y="836"/>
                                </a:cubicBezTo>
                                <a:cubicBezTo>
                                  <a:pt x="1938" y="832"/>
                                  <a:pt x="1931" y="827"/>
                                  <a:pt x="1923" y="819"/>
                                </a:cubicBezTo>
                                <a:cubicBezTo>
                                  <a:pt x="1916" y="812"/>
                                  <a:pt x="1911" y="806"/>
                                  <a:pt x="1908" y="802"/>
                                </a:cubicBezTo>
                                <a:cubicBezTo>
                                  <a:pt x="1904" y="798"/>
                                  <a:pt x="1902" y="794"/>
                                  <a:pt x="1901" y="791"/>
                                </a:cubicBezTo>
                                <a:cubicBezTo>
                                  <a:pt x="1899" y="788"/>
                                  <a:pt x="1899" y="785"/>
                                  <a:pt x="1900" y="783"/>
                                </a:cubicBezTo>
                                <a:cubicBezTo>
                                  <a:pt x="1901" y="780"/>
                                  <a:pt x="1903" y="778"/>
                                  <a:pt x="1905" y="775"/>
                                </a:cubicBezTo>
                                <a:cubicBezTo>
                                  <a:pt x="1909" y="772"/>
                                  <a:pt x="1914" y="768"/>
                                  <a:pt x="1923" y="764"/>
                                </a:cubicBezTo>
                                <a:cubicBezTo>
                                  <a:pt x="1931" y="761"/>
                                  <a:pt x="1941" y="755"/>
                                  <a:pt x="1954" y="749"/>
                                </a:cubicBezTo>
                                <a:cubicBezTo>
                                  <a:pt x="1966" y="742"/>
                                  <a:pt x="1979" y="734"/>
                                  <a:pt x="1994" y="724"/>
                                </a:cubicBezTo>
                                <a:cubicBezTo>
                                  <a:pt x="2009" y="713"/>
                                  <a:pt x="2024" y="700"/>
                                  <a:pt x="2040" y="685"/>
                                </a:cubicBezTo>
                                <a:cubicBezTo>
                                  <a:pt x="2069" y="655"/>
                                  <a:pt x="2089" y="624"/>
                                  <a:pt x="2099" y="591"/>
                                </a:cubicBezTo>
                                <a:cubicBezTo>
                                  <a:pt x="2108" y="559"/>
                                  <a:pt x="2110" y="526"/>
                                  <a:pt x="2105" y="493"/>
                                </a:cubicBezTo>
                                <a:cubicBezTo>
                                  <a:pt x="2099" y="461"/>
                                  <a:pt x="2087" y="428"/>
                                  <a:pt x="2068" y="396"/>
                                </a:cubicBezTo>
                                <a:cubicBezTo>
                                  <a:pt x="2049" y="364"/>
                                  <a:pt x="2026" y="334"/>
                                  <a:pt x="1999" y="305"/>
                                </a:cubicBezTo>
                                <a:cubicBezTo>
                                  <a:pt x="1992" y="330"/>
                                  <a:pt x="1981" y="358"/>
                                  <a:pt x="1966" y="388"/>
                                </a:cubicBezTo>
                                <a:cubicBezTo>
                                  <a:pt x="1950" y="418"/>
                                  <a:pt x="1928" y="448"/>
                                  <a:pt x="1899" y="477"/>
                                </a:cubicBezTo>
                                <a:cubicBezTo>
                                  <a:pt x="1866" y="510"/>
                                  <a:pt x="1834" y="533"/>
                                  <a:pt x="1802" y="547"/>
                                </a:cubicBezTo>
                                <a:cubicBezTo>
                                  <a:pt x="1771" y="560"/>
                                  <a:pt x="1740" y="566"/>
                                  <a:pt x="1711" y="564"/>
                                </a:cubicBezTo>
                                <a:cubicBezTo>
                                  <a:pt x="1682" y="562"/>
                                  <a:pt x="1654" y="553"/>
                                  <a:pt x="1626" y="538"/>
                                </a:cubicBezTo>
                                <a:cubicBezTo>
                                  <a:pt x="1599" y="523"/>
                                  <a:pt x="1572" y="502"/>
                                  <a:pt x="1547" y="477"/>
                                </a:cubicBezTo>
                                <a:cubicBezTo>
                                  <a:pt x="1521" y="450"/>
                                  <a:pt x="1500" y="422"/>
                                  <a:pt x="1484" y="390"/>
                                </a:cubicBezTo>
                                <a:cubicBezTo>
                                  <a:pt x="1468" y="359"/>
                                  <a:pt x="1459" y="326"/>
                                  <a:pt x="1457" y="292"/>
                                </a:cubicBezTo>
                                <a:cubicBezTo>
                                  <a:pt x="1455" y="258"/>
                                  <a:pt x="1461" y="223"/>
                                  <a:pt x="1476" y="187"/>
                                </a:cubicBezTo>
                                <a:cubicBezTo>
                                  <a:pt x="1490" y="151"/>
                                  <a:pt x="1515" y="116"/>
                                  <a:pt x="1549" y="81"/>
                                </a:cubicBezTo>
                                <a:cubicBezTo>
                                  <a:pt x="1574" y="56"/>
                                  <a:pt x="1599" y="37"/>
                                  <a:pt x="1625" y="25"/>
                                </a:cubicBezTo>
                                <a:cubicBezTo>
                                  <a:pt x="1650" y="12"/>
                                  <a:pt x="1676" y="4"/>
                                  <a:pt x="1701" y="2"/>
                                </a:cubicBezTo>
                                <a:cubicBezTo>
                                  <a:pt x="1727" y="0"/>
                                  <a:pt x="1753" y="2"/>
                                  <a:pt x="1780" y="9"/>
                                </a:cubicBezTo>
                                <a:cubicBezTo>
                                  <a:pt x="1806" y="16"/>
                                  <a:pt x="1833" y="27"/>
                                  <a:pt x="1860" y="42"/>
                                </a:cubicBezTo>
                                <a:cubicBezTo>
                                  <a:pt x="1887" y="57"/>
                                  <a:pt x="1914" y="76"/>
                                  <a:pt x="1941" y="98"/>
                                </a:cubicBezTo>
                                <a:cubicBezTo>
                                  <a:pt x="1969" y="120"/>
                                  <a:pt x="1996" y="144"/>
                                  <a:pt x="2023" y="171"/>
                                </a:cubicBezTo>
                                <a:close/>
                                <a:moveTo>
                                  <a:pt x="1934" y="243"/>
                                </a:moveTo>
                                <a:cubicBezTo>
                                  <a:pt x="1895" y="204"/>
                                  <a:pt x="1859" y="173"/>
                                  <a:pt x="1827" y="152"/>
                                </a:cubicBezTo>
                                <a:cubicBezTo>
                                  <a:pt x="1796" y="130"/>
                                  <a:pt x="1766" y="116"/>
                                  <a:pt x="1740" y="110"/>
                                </a:cubicBezTo>
                                <a:cubicBezTo>
                                  <a:pt x="1713" y="104"/>
                                  <a:pt x="1689" y="104"/>
                                  <a:pt x="1667" y="111"/>
                                </a:cubicBezTo>
                                <a:cubicBezTo>
                                  <a:pt x="1645" y="119"/>
                                  <a:pt x="1624" y="132"/>
                                  <a:pt x="1605" y="151"/>
                                </a:cubicBezTo>
                                <a:cubicBezTo>
                                  <a:pt x="1585" y="171"/>
                                  <a:pt x="1572" y="192"/>
                                  <a:pt x="1565" y="213"/>
                                </a:cubicBezTo>
                                <a:cubicBezTo>
                                  <a:pt x="1558" y="234"/>
                                  <a:pt x="1556" y="255"/>
                                  <a:pt x="1559" y="276"/>
                                </a:cubicBezTo>
                                <a:cubicBezTo>
                                  <a:pt x="1562" y="297"/>
                                  <a:pt x="1569" y="318"/>
                                  <a:pt x="1580" y="337"/>
                                </a:cubicBezTo>
                                <a:cubicBezTo>
                                  <a:pt x="1591" y="357"/>
                                  <a:pt x="1605" y="375"/>
                                  <a:pt x="1621" y="391"/>
                                </a:cubicBezTo>
                                <a:cubicBezTo>
                                  <a:pt x="1639" y="409"/>
                                  <a:pt x="1657" y="424"/>
                                  <a:pt x="1676" y="435"/>
                                </a:cubicBezTo>
                                <a:cubicBezTo>
                                  <a:pt x="1695" y="446"/>
                                  <a:pt x="1714" y="452"/>
                                  <a:pt x="1733" y="454"/>
                                </a:cubicBezTo>
                                <a:cubicBezTo>
                                  <a:pt x="1752" y="456"/>
                                  <a:pt x="1771" y="453"/>
                                  <a:pt x="1790" y="445"/>
                                </a:cubicBezTo>
                                <a:cubicBezTo>
                                  <a:pt x="1810" y="437"/>
                                  <a:pt x="1830" y="423"/>
                                  <a:pt x="1850" y="402"/>
                                </a:cubicBezTo>
                                <a:cubicBezTo>
                                  <a:pt x="1873" y="380"/>
                                  <a:pt x="1891" y="354"/>
                                  <a:pt x="1906" y="326"/>
                                </a:cubicBezTo>
                                <a:cubicBezTo>
                                  <a:pt x="1920" y="297"/>
                                  <a:pt x="1930" y="270"/>
                                  <a:pt x="1934" y="24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7" name="Freeform 480"/>
                        <wps:cNvSpPr>
                          <a:spLocks noEditPoints="1"/>
                        </wps:cNvSpPr>
                        <wps:spPr bwMode="auto">
                          <a:xfrm>
                            <a:off x="4169" y="2668"/>
                            <a:ext cx="310" cy="319"/>
                          </a:xfrm>
                          <a:custGeom>
                            <a:avLst/>
                            <a:gdLst>
                              <a:gd name="T0" fmla="*/ 17 w 2246"/>
                              <a:gd name="T1" fmla="*/ 37 h 2305"/>
                              <a:gd name="T2" fmla="*/ 11 w 2246"/>
                              <a:gd name="T3" fmla="*/ 44 h 2305"/>
                              <a:gd name="T4" fmla="*/ 10 w 2246"/>
                              <a:gd name="T5" fmla="*/ 44 h 2305"/>
                              <a:gd name="T6" fmla="*/ 9 w 2246"/>
                              <a:gd name="T7" fmla="*/ 43 h 2305"/>
                              <a:gd name="T8" fmla="*/ 9 w 2246"/>
                              <a:gd name="T9" fmla="*/ 38 h 2305"/>
                              <a:gd name="T10" fmla="*/ 8 w 2246"/>
                              <a:gd name="T11" fmla="*/ 32 h 2305"/>
                              <a:gd name="T12" fmla="*/ 5 w 2246"/>
                              <a:gd name="T13" fmla="*/ 30 h 2305"/>
                              <a:gd name="T14" fmla="*/ 2 w 2246"/>
                              <a:gd name="T15" fmla="*/ 32 h 2305"/>
                              <a:gd name="T16" fmla="*/ 1 w 2246"/>
                              <a:gd name="T17" fmla="*/ 35 h 2305"/>
                              <a:gd name="T18" fmla="*/ 1 w 2246"/>
                              <a:gd name="T19" fmla="*/ 35 h 2305"/>
                              <a:gd name="T20" fmla="*/ 0 w 2246"/>
                              <a:gd name="T21" fmla="*/ 34 h 2305"/>
                              <a:gd name="T22" fmla="*/ 0 w 2246"/>
                              <a:gd name="T23" fmla="*/ 33 h 2305"/>
                              <a:gd name="T24" fmla="*/ 2 w 2246"/>
                              <a:gd name="T25" fmla="*/ 30 h 2305"/>
                              <a:gd name="T26" fmla="*/ 7 w 2246"/>
                              <a:gd name="T27" fmla="*/ 28 h 2305"/>
                              <a:gd name="T28" fmla="*/ 10 w 2246"/>
                              <a:gd name="T29" fmla="*/ 32 h 2305"/>
                              <a:gd name="T30" fmla="*/ 11 w 2246"/>
                              <a:gd name="T31" fmla="*/ 41 h 2305"/>
                              <a:gd name="T32" fmla="*/ 16 w 2246"/>
                              <a:gd name="T33" fmla="*/ 36 h 2305"/>
                              <a:gd name="T34" fmla="*/ 21 w 2246"/>
                              <a:gd name="T35" fmla="*/ 22 h 2305"/>
                              <a:gd name="T36" fmla="*/ 24 w 2246"/>
                              <a:gd name="T37" fmla="*/ 30 h 2305"/>
                              <a:gd name="T38" fmla="*/ 18 w 2246"/>
                              <a:gd name="T39" fmla="*/ 33 h 2305"/>
                              <a:gd name="T40" fmla="*/ 11 w 2246"/>
                              <a:gd name="T41" fmla="*/ 27 h 2305"/>
                              <a:gd name="T42" fmla="*/ 11 w 2246"/>
                              <a:gd name="T43" fmla="*/ 20 h 2305"/>
                              <a:gd name="T44" fmla="*/ 18 w 2246"/>
                              <a:gd name="T45" fmla="*/ 20 h 2305"/>
                              <a:gd name="T46" fmla="*/ 18 w 2246"/>
                              <a:gd name="T47" fmla="*/ 22 h 2305"/>
                              <a:gd name="T48" fmla="*/ 14 w 2246"/>
                              <a:gd name="T49" fmla="*/ 20 h 2305"/>
                              <a:gd name="T50" fmla="*/ 12 w 2246"/>
                              <a:gd name="T51" fmla="*/ 23 h 2305"/>
                              <a:gd name="T52" fmla="*/ 15 w 2246"/>
                              <a:gd name="T53" fmla="*/ 28 h 2305"/>
                              <a:gd name="T54" fmla="*/ 20 w 2246"/>
                              <a:gd name="T55" fmla="*/ 32 h 2305"/>
                              <a:gd name="T56" fmla="*/ 22 w 2246"/>
                              <a:gd name="T57" fmla="*/ 29 h 2305"/>
                              <a:gd name="T58" fmla="*/ 21 w 2246"/>
                              <a:gd name="T59" fmla="*/ 25 h 2305"/>
                              <a:gd name="T60" fmla="*/ 35 w 2246"/>
                              <a:gd name="T61" fmla="*/ 19 h 2305"/>
                              <a:gd name="T62" fmla="*/ 35 w 2246"/>
                              <a:gd name="T63" fmla="*/ 19 h 2305"/>
                              <a:gd name="T64" fmla="*/ 28 w 2246"/>
                              <a:gd name="T65" fmla="*/ 26 h 2305"/>
                              <a:gd name="T66" fmla="*/ 27 w 2246"/>
                              <a:gd name="T67" fmla="*/ 25 h 2305"/>
                              <a:gd name="T68" fmla="*/ 27 w 2246"/>
                              <a:gd name="T69" fmla="*/ 24 h 2305"/>
                              <a:gd name="T70" fmla="*/ 27 w 2246"/>
                              <a:gd name="T71" fmla="*/ 15 h 2305"/>
                              <a:gd name="T72" fmla="*/ 24 w 2246"/>
                              <a:gd name="T73" fmla="*/ 12 h 2305"/>
                              <a:gd name="T74" fmla="*/ 21 w 2246"/>
                              <a:gd name="T75" fmla="*/ 13 h 2305"/>
                              <a:gd name="T76" fmla="*/ 20 w 2246"/>
                              <a:gd name="T77" fmla="*/ 16 h 2305"/>
                              <a:gd name="T78" fmla="*/ 19 w 2246"/>
                              <a:gd name="T79" fmla="*/ 16 h 2305"/>
                              <a:gd name="T80" fmla="*/ 18 w 2246"/>
                              <a:gd name="T81" fmla="*/ 16 h 2305"/>
                              <a:gd name="T82" fmla="*/ 18 w 2246"/>
                              <a:gd name="T83" fmla="*/ 15 h 2305"/>
                              <a:gd name="T84" fmla="*/ 19 w 2246"/>
                              <a:gd name="T85" fmla="*/ 12 h 2305"/>
                              <a:gd name="T86" fmla="*/ 24 w 2246"/>
                              <a:gd name="T87" fmla="*/ 10 h 2305"/>
                              <a:gd name="T88" fmla="*/ 27 w 2246"/>
                              <a:gd name="T89" fmla="*/ 12 h 2305"/>
                              <a:gd name="T90" fmla="*/ 29 w 2246"/>
                              <a:gd name="T91" fmla="*/ 19 h 2305"/>
                              <a:gd name="T92" fmla="*/ 34 w 2246"/>
                              <a:gd name="T93" fmla="*/ 18 h 2305"/>
                              <a:gd name="T94" fmla="*/ 35 w 2246"/>
                              <a:gd name="T95" fmla="*/ 18 h 2305"/>
                              <a:gd name="T96" fmla="*/ 43 w 2246"/>
                              <a:gd name="T97" fmla="*/ 9 h 2305"/>
                              <a:gd name="T98" fmla="*/ 39 w 2246"/>
                              <a:gd name="T99" fmla="*/ 15 h 2305"/>
                              <a:gd name="T100" fmla="*/ 31 w 2246"/>
                              <a:gd name="T101" fmla="*/ 12 h 2305"/>
                              <a:gd name="T102" fmla="*/ 28 w 2246"/>
                              <a:gd name="T103" fmla="*/ 4 h 2305"/>
                              <a:gd name="T104" fmla="*/ 34 w 2246"/>
                              <a:gd name="T105" fmla="*/ 0 h 2305"/>
                              <a:gd name="T106" fmla="*/ 38 w 2246"/>
                              <a:gd name="T107" fmla="*/ 5 h 2305"/>
                              <a:gd name="T108" fmla="*/ 34 w 2246"/>
                              <a:gd name="T109" fmla="*/ 2 h 2305"/>
                              <a:gd name="T110" fmla="*/ 31 w 2246"/>
                              <a:gd name="T111" fmla="*/ 3 h 2305"/>
                              <a:gd name="T112" fmla="*/ 31 w 2246"/>
                              <a:gd name="T113" fmla="*/ 8 h 2305"/>
                              <a:gd name="T114" fmla="*/ 37 w 2246"/>
                              <a:gd name="T115" fmla="*/ 13 h 2305"/>
                              <a:gd name="T116" fmla="*/ 41 w 2246"/>
                              <a:gd name="T117" fmla="*/ 11 h 2305"/>
                              <a:gd name="T118" fmla="*/ 40 w 2246"/>
                              <a:gd name="T119" fmla="*/ 8 h 230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246" h="2305">
                                <a:moveTo>
                                  <a:pt x="868" y="1913"/>
                                </a:moveTo>
                                <a:cubicBezTo>
                                  <a:pt x="873" y="1918"/>
                                  <a:pt x="878" y="1924"/>
                                  <a:pt x="881" y="1929"/>
                                </a:cubicBezTo>
                                <a:cubicBezTo>
                                  <a:pt x="885" y="1934"/>
                                  <a:pt x="887" y="1938"/>
                                  <a:pt x="889" y="1943"/>
                                </a:cubicBezTo>
                                <a:cubicBezTo>
                                  <a:pt x="890" y="1947"/>
                                  <a:pt x="891" y="1951"/>
                                  <a:pt x="890" y="1955"/>
                                </a:cubicBezTo>
                                <a:cubicBezTo>
                                  <a:pt x="889" y="1958"/>
                                  <a:pt x="887" y="1962"/>
                                  <a:pt x="884" y="1964"/>
                                </a:cubicBezTo>
                                <a:lnTo>
                                  <a:pt x="556" y="2292"/>
                                </a:lnTo>
                                <a:cubicBezTo>
                                  <a:pt x="552" y="2296"/>
                                  <a:pt x="548" y="2300"/>
                                  <a:pt x="544" y="2302"/>
                                </a:cubicBezTo>
                                <a:cubicBezTo>
                                  <a:pt x="539" y="2304"/>
                                  <a:pt x="535" y="2305"/>
                                  <a:pt x="530" y="2305"/>
                                </a:cubicBezTo>
                                <a:cubicBezTo>
                                  <a:pt x="525" y="2305"/>
                                  <a:pt x="520" y="2303"/>
                                  <a:pt x="514" y="2299"/>
                                </a:cubicBezTo>
                                <a:cubicBezTo>
                                  <a:pt x="509" y="2296"/>
                                  <a:pt x="503" y="2291"/>
                                  <a:pt x="496" y="2284"/>
                                </a:cubicBezTo>
                                <a:cubicBezTo>
                                  <a:pt x="490" y="2278"/>
                                  <a:pt x="485" y="2272"/>
                                  <a:pt x="481" y="2267"/>
                                </a:cubicBezTo>
                                <a:cubicBezTo>
                                  <a:pt x="476" y="2262"/>
                                  <a:pt x="473" y="2257"/>
                                  <a:pt x="471" y="2252"/>
                                </a:cubicBezTo>
                                <a:cubicBezTo>
                                  <a:pt x="469" y="2247"/>
                                  <a:pt x="468" y="2241"/>
                                  <a:pt x="467" y="2235"/>
                                </a:cubicBezTo>
                                <a:cubicBezTo>
                                  <a:pt x="466" y="2230"/>
                                  <a:pt x="465" y="2223"/>
                                  <a:pt x="465" y="2215"/>
                                </a:cubicBezTo>
                                <a:lnTo>
                                  <a:pt x="461" y="1974"/>
                                </a:lnTo>
                                <a:cubicBezTo>
                                  <a:pt x="461" y="1919"/>
                                  <a:pt x="457" y="1872"/>
                                  <a:pt x="452" y="1833"/>
                                </a:cubicBezTo>
                                <a:cubicBezTo>
                                  <a:pt x="446" y="1794"/>
                                  <a:pt x="438" y="1761"/>
                                  <a:pt x="429" y="1734"/>
                                </a:cubicBezTo>
                                <a:cubicBezTo>
                                  <a:pt x="420" y="1706"/>
                                  <a:pt x="409" y="1684"/>
                                  <a:pt x="397" y="1666"/>
                                </a:cubicBezTo>
                                <a:cubicBezTo>
                                  <a:pt x="385" y="1648"/>
                                  <a:pt x="372" y="1633"/>
                                  <a:pt x="359" y="1619"/>
                                </a:cubicBezTo>
                                <a:cubicBezTo>
                                  <a:pt x="346" y="1606"/>
                                  <a:pt x="331" y="1596"/>
                                  <a:pt x="315" y="1589"/>
                                </a:cubicBezTo>
                                <a:cubicBezTo>
                                  <a:pt x="299" y="1581"/>
                                  <a:pt x="282" y="1577"/>
                                  <a:pt x="265" y="1577"/>
                                </a:cubicBezTo>
                                <a:cubicBezTo>
                                  <a:pt x="247" y="1576"/>
                                  <a:pt x="230" y="1580"/>
                                  <a:pt x="212" y="1587"/>
                                </a:cubicBezTo>
                                <a:cubicBezTo>
                                  <a:pt x="194" y="1595"/>
                                  <a:pt x="177" y="1607"/>
                                  <a:pt x="161" y="1623"/>
                                </a:cubicBezTo>
                                <a:cubicBezTo>
                                  <a:pt x="142" y="1642"/>
                                  <a:pt x="127" y="1662"/>
                                  <a:pt x="117" y="1683"/>
                                </a:cubicBezTo>
                                <a:cubicBezTo>
                                  <a:pt x="107" y="1703"/>
                                  <a:pt x="99" y="1722"/>
                                  <a:pt x="94" y="1740"/>
                                </a:cubicBezTo>
                                <a:cubicBezTo>
                                  <a:pt x="88" y="1757"/>
                                  <a:pt x="84" y="1773"/>
                                  <a:pt x="82" y="1786"/>
                                </a:cubicBezTo>
                                <a:cubicBezTo>
                                  <a:pt x="79" y="1799"/>
                                  <a:pt x="76" y="1807"/>
                                  <a:pt x="72" y="1811"/>
                                </a:cubicBezTo>
                                <a:cubicBezTo>
                                  <a:pt x="70" y="1813"/>
                                  <a:pt x="67" y="1814"/>
                                  <a:pt x="64" y="1815"/>
                                </a:cubicBezTo>
                                <a:cubicBezTo>
                                  <a:pt x="61" y="1815"/>
                                  <a:pt x="58" y="1815"/>
                                  <a:pt x="54" y="1813"/>
                                </a:cubicBezTo>
                                <a:cubicBezTo>
                                  <a:pt x="50" y="1811"/>
                                  <a:pt x="46" y="1809"/>
                                  <a:pt x="41" y="1805"/>
                                </a:cubicBezTo>
                                <a:cubicBezTo>
                                  <a:pt x="35" y="1801"/>
                                  <a:pt x="30" y="1796"/>
                                  <a:pt x="23" y="1789"/>
                                </a:cubicBezTo>
                                <a:cubicBezTo>
                                  <a:pt x="19" y="1785"/>
                                  <a:pt x="15" y="1780"/>
                                  <a:pt x="12" y="1777"/>
                                </a:cubicBezTo>
                                <a:cubicBezTo>
                                  <a:pt x="9" y="1773"/>
                                  <a:pt x="6" y="1770"/>
                                  <a:pt x="5" y="1766"/>
                                </a:cubicBezTo>
                                <a:cubicBezTo>
                                  <a:pt x="3" y="1763"/>
                                  <a:pt x="2" y="1760"/>
                                  <a:pt x="1" y="1757"/>
                                </a:cubicBezTo>
                                <a:cubicBezTo>
                                  <a:pt x="0" y="1753"/>
                                  <a:pt x="0" y="1748"/>
                                  <a:pt x="0" y="1741"/>
                                </a:cubicBezTo>
                                <a:cubicBezTo>
                                  <a:pt x="0" y="1734"/>
                                  <a:pt x="2" y="1724"/>
                                  <a:pt x="6" y="1709"/>
                                </a:cubicBezTo>
                                <a:cubicBezTo>
                                  <a:pt x="9" y="1695"/>
                                  <a:pt x="15" y="1678"/>
                                  <a:pt x="24" y="1659"/>
                                </a:cubicBezTo>
                                <a:cubicBezTo>
                                  <a:pt x="32" y="1640"/>
                                  <a:pt x="42" y="1620"/>
                                  <a:pt x="55" y="1600"/>
                                </a:cubicBezTo>
                                <a:cubicBezTo>
                                  <a:pt x="68" y="1580"/>
                                  <a:pt x="83" y="1561"/>
                                  <a:pt x="101" y="1543"/>
                                </a:cubicBezTo>
                                <a:cubicBezTo>
                                  <a:pt x="130" y="1515"/>
                                  <a:pt x="159" y="1494"/>
                                  <a:pt x="189" y="1480"/>
                                </a:cubicBezTo>
                                <a:cubicBezTo>
                                  <a:pt x="218" y="1467"/>
                                  <a:pt x="247" y="1460"/>
                                  <a:pt x="276" y="1460"/>
                                </a:cubicBezTo>
                                <a:cubicBezTo>
                                  <a:pt x="304" y="1460"/>
                                  <a:pt x="331" y="1465"/>
                                  <a:pt x="356" y="1477"/>
                                </a:cubicBezTo>
                                <a:cubicBezTo>
                                  <a:pt x="382" y="1488"/>
                                  <a:pt x="406" y="1505"/>
                                  <a:pt x="427" y="1526"/>
                                </a:cubicBezTo>
                                <a:cubicBezTo>
                                  <a:pt x="446" y="1545"/>
                                  <a:pt x="463" y="1565"/>
                                  <a:pt x="478" y="1588"/>
                                </a:cubicBezTo>
                                <a:cubicBezTo>
                                  <a:pt x="494" y="1610"/>
                                  <a:pt x="507" y="1637"/>
                                  <a:pt x="518" y="1670"/>
                                </a:cubicBezTo>
                                <a:cubicBezTo>
                                  <a:pt x="529" y="1703"/>
                                  <a:pt x="537" y="1743"/>
                                  <a:pt x="544" y="1790"/>
                                </a:cubicBezTo>
                                <a:cubicBezTo>
                                  <a:pt x="550" y="1837"/>
                                  <a:pt x="554" y="1895"/>
                                  <a:pt x="555" y="1964"/>
                                </a:cubicBezTo>
                                <a:lnTo>
                                  <a:pt x="559" y="2156"/>
                                </a:lnTo>
                                <a:lnTo>
                                  <a:pt x="817" y="1898"/>
                                </a:lnTo>
                                <a:cubicBezTo>
                                  <a:pt x="819" y="1895"/>
                                  <a:pt x="822" y="1894"/>
                                  <a:pt x="826" y="1893"/>
                                </a:cubicBezTo>
                                <a:cubicBezTo>
                                  <a:pt x="830" y="1892"/>
                                  <a:pt x="834" y="1892"/>
                                  <a:pt x="838" y="1893"/>
                                </a:cubicBezTo>
                                <a:cubicBezTo>
                                  <a:pt x="843" y="1894"/>
                                  <a:pt x="847" y="1896"/>
                                  <a:pt x="852" y="1900"/>
                                </a:cubicBezTo>
                                <a:cubicBezTo>
                                  <a:pt x="857" y="1903"/>
                                  <a:pt x="862" y="1907"/>
                                  <a:pt x="868" y="1913"/>
                                </a:cubicBezTo>
                                <a:close/>
                                <a:moveTo>
                                  <a:pt x="1098" y="1154"/>
                                </a:moveTo>
                                <a:cubicBezTo>
                                  <a:pt x="1144" y="1199"/>
                                  <a:pt x="1182" y="1245"/>
                                  <a:pt x="1212" y="1289"/>
                                </a:cubicBezTo>
                                <a:cubicBezTo>
                                  <a:pt x="1243" y="1334"/>
                                  <a:pt x="1263" y="1378"/>
                                  <a:pt x="1274" y="1422"/>
                                </a:cubicBezTo>
                                <a:cubicBezTo>
                                  <a:pt x="1284" y="1466"/>
                                  <a:pt x="1283" y="1509"/>
                                  <a:pt x="1271" y="1550"/>
                                </a:cubicBezTo>
                                <a:cubicBezTo>
                                  <a:pt x="1259" y="1592"/>
                                  <a:pt x="1233" y="1633"/>
                                  <a:pt x="1194" y="1672"/>
                                </a:cubicBezTo>
                                <a:cubicBezTo>
                                  <a:pt x="1157" y="1709"/>
                                  <a:pt x="1119" y="1734"/>
                                  <a:pt x="1080" y="1746"/>
                                </a:cubicBezTo>
                                <a:cubicBezTo>
                                  <a:pt x="1041" y="1759"/>
                                  <a:pt x="1001" y="1760"/>
                                  <a:pt x="959" y="1749"/>
                                </a:cubicBezTo>
                                <a:cubicBezTo>
                                  <a:pt x="918" y="1739"/>
                                  <a:pt x="875" y="1718"/>
                                  <a:pt x="831" y="1687"/>
                                </a:cubicBezTo>
                                <a:cubicBezTo>
                                  <a:pt x="786" y="1656"/>
                                  <a:pt x="740" y="1616"/>
                                  <a:pt x="691" y="1567"/>
                                </a:cubicBezTo>
                                <a:cubicBezTo>
                                  <a:pt x="646" y="1522"/>
                                  <a:pt x="608" y="1477"/>
                                  <a:pt x="577" y="1432"/>
                                </a:cubicBezTo>
                                <a:cubicBezTo>
                                  <a:pt x="547" y="1386"/>
                                  <a:pt x="526" y="1342"/>
                                  <a:pt x="516" y="1299"/>
                                </a:cubicBezTo>
                                <a:cubicBezTo>
                                  <a:pt x="505" y="1255"/>
                                  <a:pt x="506" y="1212"/>
                                  <a:pt x="518" y="1171"/>
                                </a:cubicBezTo>
                                <a:cubicBezTo>
                                  <a:pt x="530" y="1129"/>
                                  <a:pt x="556" y="1088"/>
                                  <a:pt x="595" y="1049"/>
                                </a:cubicBezTo>
                                <a:cubicBezTo>
                                  <a:pt x="633" y="1012"/>
                                  <a:pt x="671" y="987"/>
                                  <a:pt x="710" y="975"/>
                                </a:cubicBezTo>
                                <a:cubicBezTo>
                                  <a:pt x="748" y="962"/>
                                  <a:pt x="789" y="961"/>
                                  <a:pt x="830" y="972"/>
                                </a:cubicBezTo>
                                <a:cubicBezTo>
                                  <a:pt x="871" y="982"/>
                                  <a:pt x="914" y="1003"/>
                                  <a:pt x="959" y="1034"/>
                                </a:cubicBezTo>
                                <a:cubicBezTo>
                                  <a:pt x="1003" y="1065"/>
                                  <a:pt x="1050" y="1105"/>
                                  <a:pt x="1098" y="1154"/>
                                </a:cubicBezTo>
                                <a:close/>
                                <a:moveTo>
                                  <a:pt x="1023" y="1240"/>
                                </a:moveTo>
                                <a:cubicBezTo>
                                  <a:pt x="994" y="1210"/>
                                  <a:pt x="966" y="1185"/>
                                  <a:pt x="940" y="1164"/>
                                </a:cubicBezTo>
                                <a:cubicBezTo>
                                  <a:pt x="915" y="1142"/>
                                  <a:pt x="891" y="1124"/>
                                  <a:pt x="869" y="1111"/>
                                </a:cubicBezTo>
                                <a:cubicBezTo>
                                  <a:pt x="846" y="1097"/>
                                  <a:pt x="826" y="1087"/>
                                  <a:pt x="806" y="1080"/>
                                </a:cubicBezTo>
                                <a:cubicBezTo>
                                  <a:pt x="786" y="1074"/>
                                  <a:pt x="768" y="1071"/>
                                  <a:pt x="750" y="1072"/>
                                </a:cubicBezTo>
                                <a:cubicBezTo>
                                  <a:pt x="733" y="1072"/>
                                  <a:pt x="716" y="1077"/>
                                  <a:pt x="700" y="1085"/>
                                </a:cubicBezTo>
                                <a:cubicBezTo>
                                  <a:pt x="685" y="1093"/>
                                  <a:pt x="670" y="1104"/>
                                  <a:pt x="655" y="1119"/>
                                </a:cubicBezTo>
                                <a:cubicBezTo>
                                  <a:pt x="629" y="1145"/>
                                  <a:pt x="614" y="1172"/>
                                  <a:pt x="610" y="1200"/>
                                </a:cubicBezTo>
                                <a:cubicBezTo>
                                  <a:pt x="606" y="1229"/>
                                  <a:pt x="610" y="1258"/>
                                  <a:pt x="622" y="1289"/>
                                </a:cubicBezTo>
                                <a:cubicBezTo>
                                  <a:pt x="634" y="1320"/>
                                  <a:pt x="653" y="1351"/>
                                  <a:pt x="678" y="1383"/>
                                </a:cubicBezTo>
                                <a:cubicBezTo>
                                  <a:pt x="704" y="1415"/>
                                  <a:pt x="733" y="1448"/>
                                  <a:pt x="766" y="1481"/>
                                </a:cubicBezTo>
                                <a:cubicBezTo>
                                  <a:pt x="810" y="1525"/>
                                  <a:pt x="850" y="1561"/>
                                  <a:pt x="886" y="1587"/>
                                </a:cubicBezTo>
                                <a:cubicBezTo>
                                  <a:pt x="922" y="1613"/>
                                  <a:pt x="954" y="1631"/>
                                  <a:pt x="984" y="1641"/>
                                </a:cubicBezTo>
                                <a:cubicBezTo>
                                  <a:pt x="1013" y="1651"/>
                                  <a:pt x="1040" y="1652"/>
                                  <a:pt x="1064" y="1646"/>
                                </a:cubicBezTo>
                                <a:cubicBezTo>
                                  <a:pt x="1089" y="1639"/>
                                  <a:pt x="1112" y="1625"/>
                                  <a:pt x="1134" y="1603"/>
                                </a:cubicBezTo>
                                <a:cubicBezTo>
                                  <a:pt x="1151" y="1586"/>
                                  <a:pt x="1163" y="1568"/>
                                  <a:pt x="1171" y="1549"/>
                                </a:cubicBezTo>
                                <a:cubicBezTo>
                                  <a:pt x="1178" y="1531"/>
                                  <a:pt x="1181" y="1512"/>
                                  <a:pt x="1181" y="1492"/>
                                </a:cubicBezTo>
                                <a:cubicBezTo>
                                  <a:pt x="1180" y="1473"/>
                                  <a:pt x="1175" y="1453"/>
                                  <a:pt x="1167" y="1432"/>
                                </a:cubicBezTo>
                                <a:cubicBezTo>
                                  <a:pt x="1159" y="1412"/>
                                  <a:pt x="1148" y="1391"/>
                                  <a:pt x="1134" y="1370"/>
                                </a:cubicBezTo>
                                <a:cubicBezTo>
                                  <a:pt x="1120" y="1349"/>
                                  <a:pt x="1104" y="1327"/>
                                  <a:pt x="1085" y="1306"/>
                                </a:cubicBezTo>
                                <a:cubicBezTo>
                                  <a:pt x="1066" y="1284"/>
                                  <a:pt x="1045" y="1262"/>
                                  <a:pt x="1023" y="1240"/>
                                </a:cubicBezTo>
                                <a:close/>
                                <a:moveTo>
                                  <a:pt x="1829" y="951"/>
                                </a:moveTo>
                                <a:cubicBezTo>
                                  <a:pt x="1835" y="957"/>
                                  <a:pt x="1839" y="962"/>
                                  <a:pt x="1843" y="967"/>
                                </a:cubicBezTo>
                                <a:cubicBezTo>
                                  <a:pt x="1846" y="972"/>
                                  <a:pt x="1849" y="977"/>
                                  <a:pt x="1850" y="981"/>
                                </a:cubicBezTo>
                                <a:cubicBezTo>
                                  <a:pt x="1852" y="985"/>
                                  <a:pt x="1852" y="989"/>
                                  <a:pt x="1851" y="993"/>
                                </a:cubicBezTo>
                                <a:cubicBezTo>
                                  <a:pt x="1850" y="997"/>
                                  <a:pt x="1849" y="1000"/>
                                  <a:pt x="1846" y="1003"/>
                                </a:cubicBezTo>
                                <a:lnTo>
                                  <a:pt x="1518" y="1330"/>
                                </a:lnTo>
                                <a:cubicBezTo>
                                  <a:pt x="1514" y="1335"/>
                                  <a:pt x="1509" y="1338"/>
                                  <a:pt x="1505" y="1340"/>
                                </a:cubicBezTo>
                                <a:cubicBezTo>
                                  <a:pt x="1501" y="1342"/>
                                  <a:pt x="1496" y="1343"/>
                                  <a:pt x="1492" y="1343"/>
                                </a:cubicBezTo>
                                <a:cubicBezTo>
                                  <a:pt x="1487" y="1343"/>
                                  <a:pt x="1482" y="1341"/>
                                  <a:pt x="1476" y="1338"/>
                                </a:cubicBezTo>
                                <a:cubicBezTo>
                                  <a:pt x="1470" y="1334"/>
                                  <a:pt x="1464" y="1329"/>
                                  <a:pt x="1458" y="1322"/>
                                </a:cubicBezTo>
                                <a:cubicBezTo>
                                  <a:pt x="1451" y="1316"/>
                                  <a:pt x="1446" y="1310"/>
                                  <a:pt x="1442" y="1305"/>
                                </a:cubicBezTo>
                                <a:cubicBezTo>
                                  <a:pt x="1438" y="1300"/>
                                  <a:pt x="1435" y="1295"/>
                                  <a:pt x="1433" y="1290"/>
                                </a:cubicBezTo>
                                <a:cubicBezTo>
                                  <a:pt x="1431" y="1285"/>
                                  <a:pt x="1430" y="1280"/>
                                  <a:pt x="1428" y="1274"/>
                                </a:cubicBezTo>
                                <a:cubicBezTo>
                                  <a:pt x="1427" y="1268"/>
                                  <a:pt x="1427" y="1261"/>
                                  <a:pt x="1426" y="1253"/>
                                </a:cubicBezTo>
                                <a:lnTo>
                                  <a:pt x="1423" y="1013"/>
                                </a:lnTo>
                                <a:cubicBezTo>
                                  <a:pt x="1422" y="957"/>
                                  <a:pt x="1419" y="910"/>
                                  <a:pt x="1413" y="871"/>
                                </a:cubicBezTo>
                                <a:cubicBezTo>
                                  <a:pt x="1408" y="832"/>
                                  <a:pt x="1400" y="799"/>
                                  <a:pt x="1391" y="772"/>
                                </a:cubicBezTo>
                                <a:cubicBezTo>
                                  <a:pt x="1381" y="745"/>
                                  <a:pt x="1370" y="722"/>
                                  <a:pt x="1358" y="704"/>
                                </a:cubicBezTo>
                                <a:cubicBezTo>
                                  <a:pt x="1346" y="686"/>
                                  <a:pt x="1334" y="671"/>
                                  <a:pt x="1320" y="658"/>
                                </a:cubicBezTo>
                                <a:cubicBezTo>
                                  <a:pt x="1307" y="645"/>
                                  <a:pt x="1293" y="634"/>
                                  <a:pt x="1276" y="627"/>
                                </a:cubicBezTo>
                                <a:cubicBezTo>
                                  <a:pt x="1260" y="620"/>
                                  <a:pt x="1244" y="616"/>
                                  <a:pt x="1226" y="615"/>
                                </a:cubicBezTo>
                                <a:cubicBezTo>
                                  <a:pt x="1209" y="615"/>
                                  <a:pt x="1192" y="618"/>
                                  <a:pt x="1174" y="626"/>
                                </a:cubicBezTo>
                                <a:cubicBezTo>
                                  <a:pt x="1156" y="633"/>
                                  <a:pt x="1139" y="645"/>
                                  <a:pt x="1122" y="661"/>
                                </a:cubicBezTo>
                                <a:cubicBezTo>
                                  <a:pt x="1103" y="681"/>
                                  <a:pt x="1089" y="700"/>
                                  <a:pt x="1078" y="721"/>
                                </a:cubicBezTo>
                                <a:cubicBezTo>
                                  <a:pt x="1068" y="741"/>
                                  <a:pt x="1061" y="761"/>
                                  <a:pt x="1055" y="778"/>
                                </a:cubicBezTo>
                                <a:cubicBezTo>
                                  <a:pt x="1050" y="796"/>
                                  <a:pt x="1046" y="811"/>
                                  <a:pt x="1043" y="824"/>
                                </a:cubicBezTo>
                                <a:cubicBezTo>
                                  <a:pt x="1041" y="837"/>
                                  <a:pt x="1038" y="845"/>
                                  <a:pt x="1034" y="849"/>
                                </a:cubicBezTo>
                                <a:cubicBezTo>
                                  <a:pt x="1032" y="851"/>
                                  <a:pt x="1029" y="853"/>
                                  <a:pt x="1026" y="853"/>
                                </a:cubicBezTo>
                                <a:cubicBezTo>
                                  <a:pt x="1023" y="854"/>
                                  <a:pt x="1020" y="853"/>
                                  <a:pt x="1016" y="851"/>
                                </a:cubicBezTo>
                                <a:cubicBezTo>
                                  <a:pt x="1012" y="850"/>
                                  <a:pt x="1007" y="847"/>
                                  <a:pt x="1002" y="843"/>
                                </a:cubicBezTo>
                                <a:cubicBezTo>
                                  <a:pt x="997" y="839"/>
                                  <a:pt x="991" y="834"/>
                                  <a:pt x="985" y="827"/>
                                </a:cubicBezTo>
                                <a:cubicBezTo>
                                  <a:pt x="980" y="823"/>
                                  <a:pt x="976" y="819"/>
                                  <a:pt x="973" y="815"/>
                                </a:cubicBezTo>
                                <a:cubicBezTo>
                                  <a:pt x="970" y="811"/>
                                  <a:pt x="968" y="808"/>
                                  <a:pt x="966" y="805"/>
                                </a:cubicBezTo>
                                <a:cubicBezTo>
                                  <a:pt x="965" y="802"/>
                                  <a:pt x="963" y="798"/>
                                  <a:pt x="962" y="795"/>
                                </a:cubicBezTo>
                                <a:cubicBezTo>
                                  <a:pt x="961" y="792"/>
                                  <a:pt x="961" y="786"/>
                                  <a:pt x="962" y="780"/>
                                </a:cubicBezTo>
                                <a:cubicBezTo>
                                  <a:pt x="962" y="773"/>
                                  <a:pt x="964" y="762"/>
                                  <a:pt x="968" y="747"/>
                                </a:cubicBezTo>
                                <a:cubicBezTo>
                                  <a:pt x="971" y="733"/>
                                  <a:pt x="977" y="716"/>
                                  <a:pt x="985" y="697"/>
                                </a:cubicBezTo>
                                <a:cubicBezTo>
                                  <a:pt x="993" y="678"/>
                                  <a:pt x="1004" y="659"/>
                                  <a:pt x="1017" y="639"/>
                                </a:cubicBezTo>
                                <a:cubicBezTo>
                                  <a:pt x="1029" y="619"/>
                                  <a:pt x="1045" y="600"/>
                                  <a:pt x="1063" y="582"/>
                                </a:cubicBezTo>
                                <a:cubicBezTo>
                                  <a:pt x="1091" y="553"/>
                                  <a:pt x="1121" y="532"/>
                                  <a:pt x="1150" y="518"/>
                                </a:cubicBezTo>
                                <a:cubicBezTo>
                                  <a:pt x="1180" y="505"/>
                                  <a:pt x="1209" y="498"/>
                                  <a:pt x="1237" y="498"/>
                                </a:cubicBezTo>
                                <a:cubicBezTo>
                                  <a:pt x="1265" y="498"/>
                                  <a:pt x="1292" y="504"/>
                                  <a:pt x="1318" y="515"/>
                                </a:cubicBezTo>
                                <a:cubicBezTo>
                                  <a:pt x="1344" y="527"/>
                                  <a:pt x="1367" y="543"/>
                                  <a:pt x="1388" y="564"/>
                                </a:cubicBezTo>
                                <a:cubicBezTo>
                                  <a:pt x="1407" y="583"/>
                                  <a:pt x="1424" y="604"/>
                                  <a:pt x="1440" y="626"/>
                                </a:cubicBezTo>
                                <a:cubicBezTo>
                                  <a:pt x="1455" y="648"/>
                                  <a:pt x="1469" y="676"/>
                                  <a:pt x="1480" y="708"/>
                                </a:cubicBezTo>
                                <a:cubicBezTo>
                                  <a:pt x="1491" y="741"/>
                                  <a:pt x="1499" y="781"/>
                                  <a:pt x="1505" y="828"/>
                                </a:cubicBezTo>
                                <a:cubicBezTo>
                                  <a:pt x="1512" y="875"/>
                                  <a:pt x="1515" y="933"/>
                                  <a:pt x="1516" y="1002"/>
                                </a:cubicBezTo>
                                <a:lnTo>
                                  <a:pt x="1520" y="1194"/>
                                </a:lnTo>
                                <a:lnTo>
                                  <a:pt x="1778" y="936"/>
                                </a:lnTo>
                                <a:cubicBezTo>
                                  <a:pt x="1781" y="934"/>
                                  <a:pt x="1784" y="932"/>
                                  <a:pt x="1788" y="931"/>
                                </a:cubicBezTo>
                                <a:cubicBezTo>
                                  <a:pt x="1791" y="930"/>
                                  <a:pt x="1795" y="930"/>
                                  <a:pt x="1800" y="931"/>
                                </a:cubicBezTo>
                                <a:cubicBezTo>
                                  <a:pt x="1804" y="932"/>
                                  <a:pt x="1809" y="935"/>
                                  <a:pt x="1814" y="938"/>
                                </a:cubicBezTo>
                                <a:cubicBezTo>
                                  <a:pt x="1819" y="941"/>
                                  <a:pt x="1824" y="946"/>
                                  <a:pt x="1829" y="951"/>
                                </a:cubicBezTo>
                                <a:close/>
                                <a:moveTo>
                                  <a:pt x="2060" y="192"/>
                                </a:moveTo>
                                <a:cubicBezTo>
                                  <a:pt x="2106" y="238"/>
                                  <a:pt x="2144" y="283"/>
                                  <a:pt x="2174" y="328"/>
                                </a:cubicBezTo>
                                <a:cubicBezTo>
                                  <a:pt x="2205" y="373"/>
                                  <a:pt x="2225" y="417"/>
                                  <a:pt x="2235" y="460"/>
                                </a:cubicBezTo>
                                <a:cubicBezTo>
                                  <a:pt x="2246" y="504"/>
                                  <a:pt x="2245" y="547"/>
                                  <a:pt x="2233" y="589"/>
                                </a:cubicBezTo>
                                <a:cubicBezTo>
                                  <a:pt x="2221" y="630"/>
                                  <a:pt x="2195" y="671"/>
                                  <a:pt x="2156" y="710"/>
                                </a:cubicBezTo>
                                <a:cubicBezTo>
                                  <a:pt x="2118" y="748"/>
                                  <a:pt x="2080" y="772"/>
                                  <a:pt x="2041" y="785"/>
                                </a:cubicBezTo>
                                <a:cubicBezTo>
                                  <a:pt x="2003" y="797"/>
                                  <a:pt x="1962" y="798"/>
                                  <a:pt x="1921" y="788"/>
                                </a:cubicBezTo>
                                <a:cubicBezTo>
                                  <a:pt x="1880" y="777"/>
                                  <a:pt x="1837" y="757"/>
                                  <a:pt x="1792" y="725"/>
                                </a:cubicBezTo>
                                <a:cubicBezTo>
                                  <a:pt x="1748" y="694"/>
                                  <a:pt x="1701" y="654"/>
                                  <a:pt x="1653" y="605"/>
                                </a:cubicBezTo>
                                <a:cubicBezTo>
                                  <a:pt x="1607" y="560"/>
                                  <a:pt x="1569" y="515"/>
                                  <a:pt x="1539" y="470"/>
                                </a:cubicBezTo>
                                <a:cubicBezTo>
                                  <a:pt x="1509" y="425"/>
                                  <a:pt x="1488" y="380"/>
                                  <a:pt x="1478" y="337"/>
                                </a:cubicBezTo>
                                <a:cubicBezTo>
                                  <a:pt x="1467" y="293"/>
                                  <a:pt x="1468" y="251"/>
                                  <a:pt x="1480" y="209"/>
                                </a:cubicBezTo>
                                <a:cubicBezTo>
                                  <a:pt x="1492" y="167"/>
                                  <a:pt x="1518" y="127"/>
                                  <a:pt x="1557" y="88"/>
                                </a:cubicBezTo>
                                <a:cubicBezTo>
                                  <a:pt x="1594" y="50"/>
                                  <a:pt x="1633" y="25"/>
                                  <a:pt x="1671" y="13"/>
                                </a:cubicBezTo>
                                <a:cubicBezTo>
                                  <a:pt x="1710" y="1"/>
                                  <a:pt x="1750" y="0"/>
                                  <a:pt x="1792" y="10"/>
                                </a:cubicBezTo>
                                <a:cubicBezTo>
                                  <a:pt x="1833" y="20"/>
                                  <a:pt x="1876" y="41"/>
                                  <a:pt x="1920" y="72"/>
                                </a:cubicBezTo>
                                <a:cubicBezTo>
                                  <a:pt x="1965" y="103"/>
                                  <a:pt x="2011" y="143"/>
                                  <a:pt x="2060" y="192"/>
                                </a:cubicBezTo>
                                <a:close/>
                                <a:moveTo>
                                  <a:pt x="1985" y="278"/>
                                </a:moveTo>
                                <a:cubicBezTo>
                                  <a:pt x="1955" y="249"/>
                                  <a:pt x="1928" y="223"/>
                                  <a:pt x="1902" y="202"/>
                                </a:cubicBezTo>
                                <a:cubicBezTo>
                                  <a:pt x="1876" y="180"/>
                                  <a:pt x="1852" y="163"/>
                                  <a:pt x="1830" y="149"/>
                                </a:cubicBezTo>
                                <a:cubicBezTo>
                                  <a:pt x="1808" y="135"/>
                                  <a:pt x="1787" y="125"/>
                                  <a:pt x="1768" y="118"/>
                                </a:cubicBezTo>
                                <a:cubicBezTo>
                                  <a:pt x="1748" y="112"/>
                                  <a:pt x="1729" y="109"/>
                                  <a:pt x="1712" y="110"/>
                                </a:cubicBezTo>
                                <a:cubicBezTo>
                                  <a:pt x="1694" y="111"/>
                                  <a:pt x="1678" y="115"/>
                                  <a:pt x="1662" y="123"/>
                                </a:cubicBezTo>
                                <a:cubicBezTo>
                                  <a:pt x="1647" y="131"/>
                                  <a:pt x="1631" y="142"/>
                                  <a:pt x="1617" y="157"/>
                                </a:cubicBezTo>
                                <a:cubicBezTo>
                                  <a:pt x="1591" y="183"/>
                                  <a:pt x="1576" y="210"/>
                                  <a:pt x="1572" y="239"/>
                                </a:cubicBezTo>
                                <a:cubicBezTo>
                                  <a:pt x="1568" y="267"/>
                                  <a:pt x="1572" y="297"/>
                                  <a:pt x="1584" y="327"/>
                                </a:cubicBezTo>
                                <a:cubicBezTo>
                                  <a:pt x="1596" y="358"/>
                                  <a:pt x="1615" y="389"/>
                                  <a:pt x="1640" y="422"/>
                                </a:cubicBezTo>
                                <a:cubicBezTo>
                                  <a:pt x="1666" y="454"/>
                                  <a:pt x="1695" y="486"/>
                                  <a:pt x="1728" y="519"/>
                                </a:cubicBezTo>
                                <a:cubicBezTo>
                                  <a:pt x="1772" y="563"/>
                                  <a:pt x="1812" y="599"/>
                                  <a:pt x="1848" y="625"/>
                                </a:cubicBezTo>
                                <a:cubicBezTo>
                                  <a:pt x="1883" y="652"/>
                                  <a:pt x="1916" y="670"/>
                                  <a:pt x="1945" y="679"/>
                                </a:cubicBezTo>
                                <a:cubicBezTo>
                                  <a:pt x="1975" y="689"/>
                                  <a:pt x="2002" y="691"/>
                                  <a:pt x="2026" y="684"/>
                                </a:cubicBezTo>
                                <a:cubicBezTo>
                                  <a:pt x="2050" y="677"/>
                                  <a:pt x="2073" y="663"/>
                                  <a:pt x="2095" y="641"/>
                                </a:cubicBezTo>
                                <a:cubicBezTo>
                                  <a:pt x="2113" y="624"/>
                                  <a:pt x="2125" y="606"/>
                                  <a:pt x="2132" y="588"/>
                                </a:cubicBezTo>
                                <a:cubicBezTo>
                                  <a:pt x="2140" y="569"/>
                                  <a:pt x="2143" y="550"/>
                                  <a:pt x="2142" y="531"/>
                                </a:cubicBezTo>
                                <a:cubicBezTo>
                                  <a:pt x="2141" y="511"/>
                                  <a:pt x="2137" y="491"/>
                                  <a:pt x="2128" y="471"/>
                                </a:cubicBezTo>
                                <a:cubicBezTo>
                                  <a:pt x="2120" y="450"/>
                                  <a:pt x="2109" y="429"/>
                                  <a:pt x="2095" y="408"/>
                                </a:cubicBezTo>
                                <a:cubicBezTo>
                                  <a:pt x="2082" y="387"/>
                                  <a:pt x="2065" y="366"/>
                                  <a:pt x="2046" y="344"/>
                                </a:cubicBezTo>
                                <a:cubicBezTo>
                                  <a:pt x="2027" y="322"/>
                                  <a:pt x="2007" y="300"/>
                                  <a:pt x="1985" y="27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8" name="Freeform 481"/>
                        <wps:cNvSpPr>
                          <a:spLocks noEditPoints="1"/>
                        </wps:cNvSpPr>
                        <wps:spPr bwMode="auto">
                          <a:xfrm>
                            <a:off x="4517" y="2674"/>
                            <a:ext cx="322" cy="313"/>
                          </a:xfrm>
                          <a:custGeom>
                            <a:avLst/>
                            <a:gdLst>
                              <a:gd name="T0" fmla="*/ 34 w 1165"/>
                              <a:gd name="T1" fmla="*/ 73 h 1131"/>
                              <a:gd name="T2" fmla="*/ 21 w 1165"/>
                              <a:gd name="T3" fmla="*/ 86 h 1131"/>
                              <a:gd name="T4" fmla="*/ 20 w 1165"/>
                              <a:gd name="T5" fmla="*/ 86 h 1131"/>
                              <a:gd name="T6" fmla="*/ 18 w 1165"/>
                              <a:gd name="T7" fmla="*/ 85 h 1131"/>
                              <a:gd name="T8" fmla="*/ 18 w 1165"/>
                              <a:gd name="T9" fmla="*/ 74 h 1131"/>
                              <a:gd name="T10" fmla="*/ 15 w 1165"/>
                              <a:gd name="T11" fmla="*/ 62 h 1131"/>
                              <a:gd name="T12" fmla="*/ 10 w 1165"/>
                              <a:gd name="T13" fmla="*/ 59 h 1131"/>
                              <a:gd name="T14" fmla="*/ 4 w 1165"/>
                              <a:gd name="T15" fmla="*/ 63 h 1131"/>
                              <a:gd name="T16" fmla="*/ 3 w 1165"/>
                              <a:gd name="T17" fmla="*/ 68 h 1131"/>
                              <a:gd name="T18" fmla="*/ 2 w 1165"/>
                              <a:gd name="T19" fmla="*/ 68 h 1131"/>
                              <a:gd name="T20" fmla="*/ 0 w 1165"/>
                              <a:gd name="T21" fmla="*/ 66 h 1131"/>
                              <a:gd name="T22" fmla="*/ 0 w 1165"/>
                              <a:gd name="T23" fmla="*/ 64 h 1131"/>
                              <a:gd name="T24" fmla="*/ 4 w 1165"/>
                              <a:gd name="T25" fmla="*/ 58 h 1131"/>
                              <a:gd name="T26" fmla="*/ 14 w 1165"/>
                              <a:gd name="T27" fmla="*/ 55 h 1131"/>
                              <a:gd name="T28" fmla="*/ 20 w 1165"/>
                              <a:gd name="T29" fmla="*/ 62 h 1131"/>
                              <a:gd name="T30" fmla="*/ 21 w 1165"/>
                              <a:gd name="T31" fmla="*/ 81 h 1131"/>
                              <a:gd name="T32" fmla="*/ 32 w 1165"/>
                              <a:gd name="T33" fmla="*/ 71 h 1131"/>
                              <a:gd name="T34" fmla="*/ 42 w 1165"/>
                              <a:gd name="T35" fmla="*/ 43 h 1131"/>
                              <a:gd name="T36" fmla="*/ 49 w 1165"/>
                              <a:gd name="T37" fmla="*/ 58 h 1131"/>
                              <a:gd name="T38" fmla="*/ 37 w 1165"/>
                              <a:gd name="T39" fmla="*/ 65 h 1131"/>
                              <a:gd name="T40" fmla="*/ 22 w 1165"/>
                              <a:gd name="T41" fmla="*/ 53 h 1131"/>
                              <a:gd name="T42" fmla="*/ 23 w 1165"/>
                              <a:gd name="T43" fmla="*/ 38 h 1131"/>
                              <a:gd name="T44" fmla="*/ 37 w 1165"/>
                              <a:gd name="T45" fmla="*/ 38 h 1131"/>
                              <a:gd name="T46" fmla="*/ 36 w 1165"/>
                              <a:gd name="T47" fmla="*/ 43 h 1131"/>
                              <a:gd name="T48" fmla="*/ 29 w 1165"/>
                              <a:gd name="T49" fmla="*/ 39 h 1131"/>
                              <a:gd name="T50" fmla="*/ 23 w 1165"/>
                              <a:gd name="T51" fmla="*/ 44 h 1131"/>
                              <a:gd name="T52" fmla="*/ 29 w 1165"/>
                              <a:gd name="T53" fmla="*/ 55 h 1131"/>
                              <a:gd name="T54" fmla="*/ 41 w 1165"/>
                              <a:gd name="T55" fmla="*/ 61 h 1131"/>
                              <a:gd name="T56" fmla="*/ 45 w 1165"/>
                              <a:gd name="T57" fmla="*/ 55 h 1131"/>
                              <a:gd name="T58" fmla="*/ 41 w 1165"/>
                              <a:gd name="T59" fmla="*/ 48 h 1131"/>
                              <a:gd name="T60" fmla="*/ 70 w 1165"/>
                              <a:gd name="T61" fmla="*/ 35 h 1131"/>
                              <a:gd name="T62" fmla="*/ 70 w 1165"/>
                              <a:gd name="T63" fmla="*/ 37 h 1131"/>
                              <a:gd name="T64" fmla="*/ 57 w 1165"/>
                              <a:gd name="T65" fmla="*/ 50 h 1131"/>
                              <a:gd name="T66" fmla="*/ 55 w 1165"/>
                              <a:gd name="T67" fmla="*/ 48 h 1131"/>
                              <a:gd name="T68" fmla="*/ 54 w 1165"/>
                              <a:gd name="T69" fmla="*/ 46 h 1131"/>
                              <a:gd name="T70" fmla="*/ 53 w 1165"/>
                              <a:gd name="T71" fmla="*/ 28 h 1131"/>
                              <a:gd name="T72" fmla="*/ 49 w 1165"/>
                              <a:gd name="T73" fmla="*/ 22 h 1131"/>
                              <a:gd name="T74" fmla="*/ 43 w 1165"/>
                              <a:gd name="T75" fmla="*/ 24 h 1131"/>
                              <a:gd name="T76" fmla="*/ 40 w 1165"/>
                              <a:gd name="T77" fmla="*/ 30 h 1131"/>
                              <a:gd name="T78" fmla="*/ 39 w 1165"/>
                              <a:gd name="T79" fmla="*/ 31 h 1131"/>
                              <a:gd name="T80" fmla="*/ 37 w 1165"/>
                              <a:gd name="T81" fmla="*/ 30 h 1131"/>
                              <a:gd name="T82" fmla="*/ 37 w 1165"/>
                              <a:gd name="T83" fmla="*/ 28 h 1131"/>
                              <a:gd name="T84" fmla="*/ 39 w 1165"/>
                              <a:gd name="T85" fmla="*/ 23 h 1131"/>
                              <a:gd name="T86" fmla="*/ 47 w 1165"/>
                              <a:gd name="T87" fmla="*/ 17 h 1131"/>
                              <a:gd name="T88" fmla="*/ 55 w 1165"/>
                              <a:gd name="T89" fmla="*/ 22 h 1131"/>
                              <a:gd name="T90" fmla="*/ 58 w 1165"/>
                              <a:gd name="T91" fmla="*/ 37 h 1131"/>
                              <a:gd name="T92" fmla="*/ 68 w 1165"/>
                              <a:gd name="T93" fmla="*/ 34 h 1131"/>
                              <a:gd name="T94" fmla="*/ 70 w 1165"/>
                              <a:gd name="T95" fmla="*/ 35 h 1131"/>
                              <a:gd name="T96" fmla="*/ 89 w 1165"/>
                              <a:gd name="T97" fmla="*/ 18 h 1131"/>
                              <a:gd name="T98" fmla="*/ 77 w 1165"/>
                              <a:gd name="T99" fmla="*/ 30 h 1131"/>
                              <a:gd name="T100" fmla="*/ 76 w 1165"/>
                              <a:gd name="T101" fmla="*/ 30 h 1131"/>
                              <a:gd name="T102" fmla="*/ 74 w 1165"/>
                              <a:gd name="T103" fmla="*/ 29 h 1131"/>
                              <a:gd name="T104" fmla="*/ 79 w 1165"/>
                              <a:gd name="T105" fmla="*/ 23 h 1131"/>
                              <a:gd name="T106" fmla="*/ 60 w 1165"/>
                              <a:gd name="T107" fmla="*/ 14 h 1131"/>
                              <a:gd name="T108" fmla="*/ 58 w 1165"/>
                              <a:gd name="T109" fmla="*/ 13 h 1131"/>
                              <a:gd name="T110" fmla="*/ 57 w 1165"/>
                              <a:gd name="T111" fmla="*/ 12 h 1131"/>
                              <a:gd name="T112" fmla="*/ 59 w 1165"/>
                              <a:gd name="T113" fmla="*/ 2 h 1131"/>
                              <a:gd name="T114" fmla="*/ 61 w 1165"/>
                              <a:gd name="T115" fmla="*/ 1 h 1131"/>
                              <a:gd name="T116" fmla="*/ 62 w 1165"/>
                              <a:gd name="T117" fmla="*/ 0 h 1131"/>
                              <a:gd name="T118" fmla="*/ 86 w 1165"/>
                              <a:gd name="T119" fmla="*/ 16 h 1131"/>
                              <a:gd name="T120" fmla="*/ 88 w 1165"/>
                              <a:gd name="T121" fmla="*/ 16 h 113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165" h="1131">
                                <a:moveTo>
                                  <a:pt x="434" y="935"/>
                                </a:moveTo>
                                <a:cubicBezTo>
                                  <a:pt x="437" y="937"/>
                                  <a:pt x="439" y="940"/>
                                  <a:pt x="441" y="943"/>
                                </a:cubicBezTo>
                                <a:cubicBezTo>
                                  <a:pt x="443" y="945"/>
                                  <a:pt x="444" y="947"/>
                                  <a:pt x="445" y="950"/>
                                </a:cubicBezTo>
                                <a:cubicBezTo>
                                  <a:pt x="445" y="952"/>
                                  <a:pt x="446" y="954"/>
                                  <a:pt x="445" y="956"/>
                                </a:cubicBezTo>
                                <a:cubicBezTo>
                                  <a:pt x="445" y="957"/>
                                  <a:pt x="444" y="959"/>
                                  <a:pt x="442" y="960"/>
                                </a:cubicBezTo>
                                <a:lnTo>
                                  <a:pt x="278" y="1124"/>
                                </a:lnTo>
                                <a:cubicBezTo>
                                  <a:pt x="276" y="1126"/>
                                  <a:pt x="274" y="1128"/>
                                  <a:pt x="272" y="1129"/>
                                </a:cubicBezTo>
                                <a:cubicBezTo>
                                  <a:pt x="270" y="1130"/>
                                  <a:pt x="268" y="1131"/>
                                  <a:pt x="265" y="1131"/>
                                </a:cubicBezTo>
                                <a:cubicBezTo>
                                  <a:pt x="263" y="1131"/>
                                  <a:pt x="260" y="1130"/>
                                  <a:pt x="257" y="1128"/>
                                </a:cubicBezTo>
                                <a:cubicBezTo>
                                  <a:pt x="255" y="1126"/>
                                  <a:pt x="252" y="1124"/>
                                  <a:pt x="248" y="1120"/>
                                </a:cubicBezTo>
                                <a:cubicBezTo>
                                  <a:pt x="245" y="1117"/>
                                  <a:pt x="243" y="1114"/>
                                  <a:pt x="240" y="1112"/>
                                </a:cubicBezTo>
                                <a:cubicBezTo>
                                  <a:pt x="238" y="1109"/>
                                  <a:pt x="237" y="1107"/>
                                  <a:pt x="236" y="1104"/>
                                </a:cubicBezTo>
                                <a:cubicBezTo>
                                  <a:pt x="235" y="1102"/>
                                  <a:pt x="234" y="1099"/>
                                  <a:pt x="234" y="1096"/>
                                </a:cubicBezTo>
                                <a:cubicBezTo>
                                  <a:pt x="233" y="1093"/>
                                  <a:pt x="233" y="1090"/>
                                  <a:pt x="233" y="1086"/>
                                </a:cubicBezTo>
                                <a:lnTo>
                                  <a:pt x="231" y="965"/>
                                </a:lnTo>
                                <a:cubicBezTo>
                                  <a:pt x="231" y="938"/>
                                  <a:pt x="229" y="914"/>
                                  <a:pt x="226" y="895"/>
                                </a:cubicBezTo>
                                <a:cubicBezTo>
                                  <a:pt x="223" y="875"/>
                                  <a:pt x="219" y="859"/>
                                  <a:pt x="215" y="845"/>
                                </a:cubicBezTo>
                                <a:cubicBezTo>
                                  <a:pt x="210" y="831"/>
                                  <a:pt x="205" y="820"/>
                                  <a:pt x="199" y="811"/>
                                </a:cubicBezTo>
                                <a:cubicBezTo>
                                  <a:pt x="192" y="802"/>
                                  <a:pt x="186" y="795"/>
                                  <a:pt x="180" y="788"/>
                                </a:cubicBezTo>
                                <a:cubicBezTo>
                                  <a:pt x="173" y="781"/>
                                  <a:pt x="166" y="776"/>
                                  <a:pt x="158" y="773"/>
                                </a:cubicBezTo>
                                <a:cubicBezTo>
                                  <a:pt x="150" y="769"/>
                                  <a:pt x="141" y="767"/>
                                  <a:pt x="133" y="767"/>
                                </a:cubicBezTo>
                                <a:cubicBezTo>
                                  <a:pt x="124" y="766"/>
                                  <a:pt x="115" y="768"/>
                                  <a:pt x="106" y="772"/>
                                </a:cubicBezTo>
                                <a:cubicBezTo>
                                  <a:pt x="97" y="776"/>
                                  <a:pt x="89" y="782"/>
                                  <a:pt x="81" y="790"/>
                                </a:cubicBezTo>
                                <a:cubicBezTo>
                                  <a:pt x="71" y="799"/>
                                  <a:pt x="64" y="809"/>
                                  <a:pt x="59" y="820"/>
                                </a:cubicBezTo>
                                <a:cubicBezTo>
                                  <a:pt x="54" y="830"/>
                                  <a:pt x="50" y="839"/>
                                  <a:pt x="47" y="848"/>
                                </a:cubicBezTo>
                                <a:cubicBezTo>
                                  <a:pt x="44" y="857"/>
                                  <a:pt x="42" y="865"/>
                                  <a:pt x="41" y="871"/>
                                </a:cubicBezTo>
                                <a:cubicBezTo>
                                  <a:pt x="40" y="878"/>
                                  <a:pt x="38" y="882"/>
                                  <a:pt x="36" y="884"/>
                                </a:cubicBezTo>
                                <a:cubicBezTo>
                                  <a:pt x="35" y="885"/>
                                  <a:pt x="34" y="885"/>
                                  <a:pt x="32" y="886"/>
                                </a:cubicBezTo>
                                <a:cubicBezTo>
                                  <a:pt x="31" y="886"/>
                                  <a:pt x="29" y="886"/>
                                  <a:pt x="27" y="885"/>
                                </a:cubicBezTo>
                                <a:cubicBezTo>
                                  <a:pt x="25" y="884"/>
                                  <a:pt x="23" y="883"/>
                                  <a:pt x="21" y="881"/>
                                </a:cubicBezTo>
                                <a:cubicBezTo>
                                  <a:pt x="18" y="879"/>
                                  <a:pt x="15" y="876"/>
                                  <a:pt x="12" y="873"/>
                                </a:cubicBezTo>
                                <a:cubicBezTo>
                                  <a:pt x="9" y="870"/>
                                  <a:pt x="8" y="868"/>
                                  <a:pt x="6" y="867"/>
                                </a:cubicBezTo>
                                <a:cubicBezTo>
                                  <a:pt x="5" y="865"/>
                                  <a:pt x="3" y="863"/>
                                  <a:pt x="2" y="861"/>
                                </a:cubicBezTo>
                                <a:cubicBezTo>
                                  <a:pt x="2" y="860"/>
                                  <a:pt x="1" y="858"/>
                                  <a:pt x="1" y="857"/>
                                </a:cubicBezTo>
                                <a:cubicBezTo>
                                  <a:pt x="0" y="855"/>
                                  <a:pt x="0" y="852"/>
                                  <a:pt x="0" y="849"/>
                                </a:cubicBezTo>
                                <a:cubicBezTo>
                                  <a:pt x="0" y="845"/>
                                  <a:pt x="1" y="840"/>
                                  <a:pt x="3" y="833"/>
                                </a:cubicBezTo>
                                <a:cubicBezTo>
                                  <a:pt x="5" y="826"/>
                                  <a:pt x="8" y="817"/>
                                  <a:pt x="12" y="808"/>
                                </a:cubicBezTo>
                                <a:cubicBezTo>
                                  <a:pt x="16" y="798"/>
                                  <a:pt x="21" y="788"/>
                                  <a:pt x="28" y="778"/>
                                </a:cubicBezTo>
                                <a:cubicBezTo>
                                  <a:pt x="34" y="768"/>
                                  <a:pt x="42" y="759"/>
                                  <a:pt x="51" y="750"/>
                                </a:cubicBezTo>
                                <a:cubicBezTo>
                                  <a:pt x="65" y="736"/>
                                  <a:pt x="80" y="725"/>
                                  <a:pt x="95" y="718"/>
                                </a:cubicBezTo>
                                <a:cubicBezTo>
                                  <a:pt x="109" y="712"/>
                                  <a:pt x="124" y="708"/>
                                  <a:pt x="138" y="708"/>
                                </a:cubicBezTo>
                                <a:cubicBezTo>
                                  <a:pt x="152" y="708"/>
                                  <a:pt x="166" y="711"/>
                                  <a:pt x="178" y="717"/>
                                </a:cubicBezTo>
                                <a:cubicBezTo>
                                  <a:pt x="191" y="722"/>
                                  <a:pt x="203" y="731"/>
                                  <a:pt x="214" y="741"/>
                                </a:cubicBezTo>
                                <a:cubicBezTo>
                                  <a:pt x="223" y="751"/>
                                  <a:pt x="232" y="761"/>
                                  <a:pt x="239" y="772"/>
                                </a:cubicBezTo>
                                <a:cubicBezTo>
                                  <a:pt x="247" y="783"/>
                                  <a:pt x="254" y="797"/>
                                  <a:pt x="259" y="813"/>
                                </a:cubicBezTo>
                                <a:cubicBezTo>
                                  <a:pt x="265" y="830"/>
                                  <a:pt x="269" y="850"/>
                                  <a:pt x="272" y="873"/>
                                </a:cubicBezTo>
                                <a:cubicBezTo>
                                  <a:pt x="275" y="897"/>
                                  <a:pt x="277" y="926"/>
                                  <a:pt x="277" y="960"/>
                                </a:cubicBezTo>
                                <a:lnTo>
                                  <a:pt x="280" y="1056"/>
                                </a:lnTo>
                                <a:lnTo>
                                  <a:pt x="409" y="927"/>
                                </a:lnTo>
                                <a:cubicBezTo>
                                  <a:pt x="410" y="926"/>
                                  <a:pt x="411" y="925"/>
                                  <a:pt x="413" y="925"/>
                                </a:cubicBezTo>
                                <a:cubicBezTo>
                                  <a:pt x="415" y="924"/>
                                  <a:pt x="417" y="924"/>
                                  <a:pt x="419" y="925"/>
                                </a:cubicBezTo>
                                <a:cubicBezTo>
                                  <a:pt x="422" y="925"/>
                                  <a:pt x="424" y="926"/>
                                  <a:pt x="426" y="928"/>
                                </a:cubicBezTo>
                                <a:cubicBezTo>
                                  <a:pt x="429" y="930"/>
                                  <a:pt x="431" y="932"/>
                                  <a:pt x="434" y="935"/>
                                </a:cubicBezTo>
                                <a:close/>
                                <a:moveTo>
                                  <a:pt x="549" y="555"/>
                                </a:moveTo>
                                <a:cubicBezTo>
                                  <a:pt x="572" y="578"/>
                                  <a:pt x="591" y="601"/>
                                  <a:pt x="606" y="623"/>
                                </a:cubicBezTo>
                                <a:cubicBezTo>
                                  <a:pt x="622" y="645"/>
                                  <a:pt x="632" y="667"/>
                                  <a:pt x="637" y="689"/>
                                </a:cubicBezTo>
                                <a:cubicBezTo>
                                  <a:pt x="642" y="711"/>
                                  <a:pt x="642" y="733"/>
                                  <a:pt x="636" y="753"/>
                                </a:cubicBezTo>
                                <a:cubicBezTo>
                                  <a:pt x="630" y="774"/>
                                  <a:pt x="617" y="795"/>
                                  <a:pt x="597" y="814"/>
                                </a:cubicBezTo>
                                <a:cubicBezTo>
                                  <a:pt x="579" y="833"/>
                                  <a:pt x="559" y="845"/>
                                  <a:pt x="540" y="851"/>
                                </a:cubicBezTo>
                                <a:cubicBezTo>
                                  <a:pt x="521" y="858"/>
                                  <a:pt x="501" y="858"/>
                                  <a:pt x="480" y="853"/>
                                </a:cubicBezTo>
                                <a:cubicBezTo>
                                  <a:pt x="459" y="848"/>
                                  <a:pt x="438" y="837"/>
                                  <a:pt x="416" y="822"/>
                                </a:cubicBezTo>
                                <a:cubicBezTo>
                                  <a:pt x="393" y="806"/>
                                  <a:pt x="370" y="786"/>
                                  <a:pt x="346" y="762"/>
                                </a:cubicBezTo>
                                <a:cubicBezTo>
                                  <a:pt x="323" y="739"/>
                                  <a:pt x="304" y="717"/>
                                  <a:pt x="289" y="694"/>
                                </a:cubicBezTo>
                                <a:cubicBezTo>
                                  <a:pt x="274" y="671"/>
                                  <a:pt x="263" y="649"/>
                                  <a:pt x="258" y="628"/>
                                </a:cubicBezTo>
                                <a:cubicBezTo>
                                  <a:pt x="253" y="606"/>
                                  <a:pt x="253" y="584"/>
                                  <a:pt x="259" y="564"/>
                                </a:cubicBezTo>
                                <a:cubicBezTo>
                                  <a:pt x="265" y="543"/>
                                  <a:pt x="278" y="522"/>
                                  <a:pt x="298" y="503"/>
                                </a:cubicBezTo>
                                <a:cubicBezTo>
                                  <a:pt x="317" y="484"/>
                                  <a:pt x="336" y="472"/>
                                  <a:pt x="355" y="466"/>
                                </a:cubicBezTo>
                                <a:cubicBezTo>
                                  <a:pt x="374" y="459"/>
                                  <a:pt x="395" y="459"/>
                                  <a:pt x="415" y="464"/>
                                </a:cubicBezTo>
                                <a:cubicBezTo>
                                  <a:pt x="436" y="469"/>
                                  <a:pt x="457" y="480"/>
                                  <a:pt x="480" y="495"/>
                                </a:cubicBezTo>
                                <a:cubicBezTo>
                                  <a:pt x="502" y="511"/>
                                  <a:pt x="525" y="531"/>
                                  <a:pt x="549" y="555"/>
                                </a:cubicBezTo>
                                <a:close/>
                                <a:moveTo>
                                  <a:pt x="512" y="598"/>
                                </a:moveTo>
                                <a:cubicBezTo>
                                  <a:pt x="497" y="583"/>
                                  <a:pt x="483" y="571"/>
                                  <a:pt x="470" y="560"/>
                                </a:cubicBezTo>
                                <a:cubicBezTo>
                                  <a:pt x="458" y="549"/>
                                  <a:pt x="446" y="540"/>
                                  <a:pt x="434" y="534"/>
                                </a:cubicBezTo>
                                <a:cubicBezTo>
                                  <a:pt x="423" y="527"/>
                                  <a:pt x="413" y="521"/>
                                  <a:pt x="403" y="518"/>
                                </a:cubicBezTo>
                                <a:cubicBezTo>
                                  <a:pt x="393" y="515"/>
                                  <a:pt x="384" y="514"/>
                                  <a:pt x="375" y="514"/>
                                </a:cubicBezTo>
                                <a:cubicBezTo>
                                  <a:pt x="367" y="514"/>
                                  <a:pt x="358" y="517"/>
                                  <a:pt x="350" y="521"/>
                                </a:cubicBezTo>
                                <a:cubicBezTo>
                                  <a:pt x="343" y="525"/>
                                  <a:pt x="335" y="530"/>
                                  <a:pt x="328" y="538"/>
                                </a:cubicBezTo>
                                <a:cubicBezTo>
                                  <a:pt x="315" y="551"/>
                                  <a:pt x="307" y="564"/>
                                  <a:pt x="305" y="578"/>
                                </a:cubicBezTo>
                                <a:cubicBezTo>
                                  <a:pt x="303" y="593"/>
                                  <a:pt x="305" y="607"/>
                                  <a:pt x="311" y="623"/>
                                </a:cubicBezTo>
                                <a:cubicBezTo>
                                  <a:pt x="317" y="638"/>
                                  <a:pt x="327" y="654"/>
                                  <a:pt x="339" y="670"/>
                                </a:cubicBezTo>
                                <a:cubicBezTo>
                                  <a:pt x="352" y="686"/>
                                  <a:pt x="367" y="702"/>
                                  <a:pt x="383" y="719"/>
                                </a:cubicBezTo>
                                <a:cubicBezTo>
                                  <a:pt x="405" y="741"/>
                                  <a:pt x="425" y="759"/>
                                  <a:pt x="443" y="772"/>
                                </a:cubicBezTo>
                                <a:cubicBezTo>
                                  <a:pt x="461" y="785"/>
                                  <a:pt x="477" y="794"/>
                                  <a:pt x="492" y="799"/>
                                </a:cubicBezTo>
                                <a:cubicBezTo>
                                  <a:pt x="507" y="804"/>
                                  <a:pt x="520" y="804"/>
                                  <a:pt x="532" y="801"/>
                                </a:cubicBezTo>
                                <a:cubicBezTo>
                                  <a:pt x="545" y="798"/>
                                  <a:pt x="556" y="791"/>
                                  <a:pt x="567" y="780"/>
                                </a:cubicBezTo>
                                <a:cubicBezTo>
                                  <a:pt x="576" y="771"/>
                                  <a:pt x="582" y="762"/>
                                  <a:pt x="586" y="753"/>
                                </a:cubicBezTo>
                                <a:cubicBezTo>
                                  <a:pt x="589" y="744"/>
                                  <a:pt x="591" y="734"/>
                                  <a:pt x="591" y="724"/>
                                </a:cubicBezTo>
                                <a:cubicBezTo>
                                  <a:pt x="590" y="715"/>
                                  <a:pt x="588" y="705"/>
                                  <a:pt x="584" y="694"/>
                                </a:cubicBezTo>
                                <a:cubicBezTo>
                                  <a:pt x="579" y="684"/>
                                  <a:pt x="574" y="674"/>
                                  <a:pt x="567" y="663"/>
                                </a:cubicBezTo>
                                <a:cubicBezTo>
                                  <a:pt x="560" y="653"/>
                                  <a:pt x="552" y="642"/>
                                  <a:pt x="543" y="631"/>
                                </a:cubicBezTo>
                                <a:cubicBezTo>
                                  <a:pt x="533" y="620"/>
                                  <a:pt x="523" y="609"/>
                                  <a:pt x="512" y="598"/>
                                </a:cubicBezTo>
                                <a:close/>
                                <a:moveTo>
                                  <a:pt x="915" y="454"/>
                                </a:moveTo>
                                <a:cubicBezTo>
                                  <a:pt x="918" y="457"/>
                                  <a:pt x="920" y="459"/>
                                  <a:pt x="922" y="462"/>
                                </a:cubicBezTo>
                                <a:cubicBezTo>
                                  <a:pt x="923" y="464"/>
                                  <a:pt x="925" y="467"/>
                                  <a:pt x="925" y="469"/>
                                </a:cubicBezTo>
                                <a:cubicBezTo>
                                  <a:pt x="926" y="471"/>
                                  <a:pt x="926" y="473"/>
                                  <a:pt x="926" y="475"/>
                                </a:cubicBezTo>
                                <a:cubicBezTo>
                                  <a:pt x="925" y="477"/>
                                  <a:pt x="925" y="478"/>
                                  <a:pt x="923" y="480"/>
                                </a:cubicBezTo>
                                <a:lnTo>
                                  <a:pt x="759" y="643"/>
                                </a:lnTo>
                                <a:cubicBezTo>
                                  <a:pt x="757" y="646"/>
                                  <a:pt x="755" y="647"/>
                                  <a:pt x="753" y="648"/>
                                </a:cubicBezTo>
                                <a:cubicBezTo>
                                  <a:pt x="751" y="649"/>
                                  <a:pt x="748" y="650"/>
                                  <a:pt x="746" y="650"/>
                                </a:cubicBezTo>
                                <a:cubicBezTo>
                                  <a:pt x="744" y="650"/>
                                  <a:pt x="741" y="649"/>
                                  <a:pt x="738" y="647"/>
                                </a:cubicBezTo>
                                <a:cubicBezTo>
                                  <a:pt x="735" y="645"/>
                                  <a:pt x="732" y="643"/>
                                  <a:pt x="729" y="639"/>
                                </a:cubicBezTo>
                                <a:cubicBezTo>
                                  <a:pt x="726" y="636"/>
                                  <a:pt x="723" y="633"/>
                                  <a:pt x="721" y="631"/>
                                </a:cubicBezTo>
                                <a:cubicBezTo>
                                  <a:pt x="719" y="628"/>
                                  <a:pt x="718" y="626"/>
                                  <a:pt x="717" y="623"/>
                                </a:cubicBezTo>
                                <a:cubicBezTo>
                                  <a:pt x="716" y="621"/>
                                  <a:pt x="715" y="618"/>
                                  <a:pt x="714" y="615"/>
                                </a:cubicBezTo>
                                <a:cubicBezTo>
                                  <a:pt x="714" y="612"/>
                                  <a:pt x="714" y="609"/>
                                  <a:pt x="713" y="605"/>
                                </a:cubicBezTo>
                                <a:lnTo>
                                  <a:pt x="712" y="485"/>
                                </a:lnTo>
                                <a:cubicBezTo>
                                  <a:pt x="711" y="457"/>
                                  <a:pt x="710" y="433"/>
                                  <a:pt x="707" y="414"/>
                                </a:cubicBezTo>
                                <a:cubicBezTo>
                                  <a:pt x="704" y="394"/>
                                  <a:pt x="700" y="378"/>
                                  <a:pt x="696" y="364"/>
                                </a:cubicBezTo>
                                <a:cubicBezTo>
                                  <a:pt x="691" y="351"/>
                                  <a:pt x="685" y="339"/>
                                  <a:pt x="679" y="330"/>
                                </a:cubicBezTo>
                                <a:cubicBezTo>
                                  <a:pt x="673" y="321"/>
                                  <a:pt x="667" y="314"/>
                                  <a:pt x="660" y="307"/>
                                </a:cubicBezTo>
                                <a:cubicBezTo>
                                  <a:pt x="654" y="301"/>
                                  <a:pt x="647" y="295"/>
                                  <a:pt x="638" y="292"/>
                                </a:cubicBezTo>
                                <a:cubicBezTo>
                                  <a:pt x="630" y="288"/>
                                  <a:pt x="622" y="286"/>
                                  <a:pt x="613" y="286"/>
                                </a:cubicBezTo>
                                <a:cubicBezTo>
                                  <a:pt x="605" y="286"/>
                                  <a:pt x="596" y="287"/>
                                  <a:pt x="587" y="291"/>
                                </a:cubicBezTo>
                                <a:cubicBezTo>
                                  <a:pt x="578" y="295"/>
                                  <a:pt x="570" y="301"/>
                                  <a:pt x="561" y="309"/>
                                </a:cubicBezTo>
                                <a:cubicBezTo>
                                  <a:pt x="552" y="319"/>
                                  <a:pt x="544" y="328"/>
                                  <a:pt x="539" y="339"/>
                                </a:cubicBezTo>
                                <a:cubicBezTo>
                                  <a:pt x="534" y="349"/>
                                  <a:pt x="531" y="358"/>
                                  <a:pt x="528" y="367"/>
                                </a:cubicBezTo>
                                <a:cubicBezTo>
                                  <a:pt x="525" y="376"/>
                                  <a:pt x="523" y="384"/>
                                  <a:pt x="522" y="390"/>
                                </a:cubicBezTo>
                                <a:cubicBezTo>
                                  <a:pt x="521" y="397"/>
                                  <a:pt x="519" y="401"/>
                                  <a:pt x="517" y="403"/>
                                </a:cubicBezTo>
                                <a:cubicBezTo>
                                  <a:pt x="516" y="404"/>
                                  <a:pt x="515" y="405"/>
                                  <a:pt x="513" y="405"/>
                                </a:cubicBezTo>
                                <a:cubicBezTo>
                                  <a:pt x="512" y="405"/>
                                  <a:pt x="510" y="405"/>
                                  <a:pt x="508" y="404"/>
                                </a:cubicBezTo>
                                <a:cubicBezTo>
                                  <a:pt x="506" y="403"/>
                                  <a:pt x="504" y="402"/>
                                  <a:pt x="501" y="400"/>
                                </a:cubicBezTo>
                                <a:cubicBezTo>
                                  <a:pt x="499" y="398"/>
                                  <a:pt x="496" y="395"/>
                                  <a:pt x="493" y="392"/>
                                </a:cubicBezTo>
                                <a:cubicBezTo>
                                  <a:pt x="490" y="390"/>
                                  <a:pt x="488" y="388"/>
                                  <a:pt x="487" y="386"/>
                                </a:cubicBezTo>
                                <a:cubicBezTo>
                                  <a:pt x="485" y="384"/>
                                  <a:pt x="484" y="382"/>
                                  <a:pt x="483" y="381"/>
                                </a:cubicBezTo>
                                <a:cubicBezTo>
                                  <a:pt x="482" y="379"/>
                                  <a:pt x="482" y="377"/>
                                  <a:pt x="481" y="376"/>
                                </a:cubicBezTo>
                                <a:cubicBezTo>
                                  <a:pt x="481" y="374"/>
                                  <a:pt x="481" y="371"/>
                                  <a:pt x="481" y="368"/>
                                </a:cubicBezTo>
                                <a:cubicBezTo>
                                  <a:pt x="481" y="365"/>
                                  <a:pt x="482" y="359"/>
                                  <a:pt x="484" y="352"/>
                                </a:cubicBezTo>
                                <a:cubicBezTo>
                                  <a:pt x="486" y="345"/>
                                  <a:pt x="489" y="336"/>
                                  <a:pt x="493" y="327"/>
                                </a:cubicBezTo>
                                <a:cubicBezTo>
                                  <a:pt x="497" y="317"/>
                                  <a:pt x="502" y="308"/>
                                  <a:pt x="509" y="298"/>
                                </a:cubicBezTo>
                                <a:cubicBezTo>
                                  <a:pt x="515" y="288"/>
                                  <a:pt x="523" y="278"/>
                                  <a:pt x="532" y="269"/>
                                </a:cubicBezTo>
                                <a:cubicBezTo>
                                  <a:pt x="546" y="255"/>
                                  <a:pt x="561" y="244"/>
                                  <a:pt x="575" y="237"/>
                                </a:cubicBezTo>
                                <a:cubicBezTo>
                                  <a:pt x="590" y="231"/>
                                  <a:pt x="605" y="227"/>
                                  <a:pt x="619" y="227"/>
                                </a:cubicBezTo>
                                <a:cubicBezTo>
                                  <a:pt x="633" y="227"/>
                                  <a:pt x="646" y="230"/>
                                  <a:pt x="659" y="236"/>
                                </a:cubicBezTo>
                                <a:cubicBezTo>
                                  <a:pt x="672" y="242"/>
                                  <a:pt x="684" y="250"/>
                                  <a:pt x="694" y="260"/>
                                </a:cubicBezTo>
                                <a:cubicBezTo>
                                  <a:pt x="704" y="270"/>
                                  <a:pt x="712" y="280"/>
                                  <a:pt x="720" y="291"/>
                                </a:cubicBezTo>
                                <a:cubicBezTo>
                                  <a:pt x="728" y="302"/>
                                  <a:pt x="734" y="316"/>
                                  <a:pt x="740" y="332"/>
                                </a:cubicBezTo>
                                <a:cubicBezTo>
                                  <a:pt x="745" y="349"/>
                                  <a:pt x="750" y="369"/>
                                  <a:pt x="753" y="392"/>
                                </a:cubicBezTo>
                                <a:cubicBezTo>
                                  <a:pt x="756" y="416"/>
                                  <a:pt x="758" y="445"/>
                                  <a:pt x="758" y="479"/>
                                </a:cubicBezTo>
                                <a:lnTo>
                                  <a:pt x="760" y="575"/>
                                </a:lnTo>
                                <a:lnTo>
                                  <a:pt x="889" y="446"/>
                                </a:lnTo>
                                <a:cubicBezTo>
                                  <a:pt x="891" y="445"/>
                                  <a:pt x="892" y="444"/>
                                  <a:pt x="894" y="444"/>
                                </a:cubicBezTo>
                                <a:cubicBezTo>
                                  <a:pt x="896" y="443"/>
                                  <a:pt x="898" y="443"/>
                                  <a:pt x="900" y="444"/>
                                </a:cubicBezTo>
                                <a:cubicBezTo>
                                  <a:pt x="902" y="444"/>
                                  <a:pt x="905" y="446"/>
                                  <a:pt x="907" y="447"/>
                                </a:cubicBezTo>
                                <a:cubicBezTo>
                                  <a:pt x="910" y="449"/>
                                  <a:pt x="912" y="451"/>
                                  <a:pt x="915" y="454"/>
                                </a:cubicBezTo>
                                <a:close/>
                                <a:moveTo>
                                  <a:pt x="1155" y="217"/>
                                </a:moveTo>
                                <a:cubicBezTo>
                                  <a:pt x="1157" y="220"/>
                                  <a:pt x="1160" y="223"/>
                                  <a:pt x="1161" y="225"/>
                                </a:cubicBezTo>
                                <a:cubicBezTo>
                                  <a:pt x="1163" y="227"/>
                                  <a:pt x="1164" y="230"/>
                                  <a:pt x="1164" y="232"/>
                                </a:cubicBezTo>
                                <a:cubicBezTo>
                                  <a:pt x="1165" y="234"/>
                                  <a:pt x="1165" y="235"/>
                                  <a:pt x="1164" y="237"/>
                                </a:cubicBezTo>
                                <a:cubicBezTo>
                                  <a:pt x="1164" y="238"/>
                                  <a:pt x="1163" y="240"/>
                                  <a:pt x="1162" y="241"/>
                                </a:cubicBezTo>
                                <a:lnTo>
                                  <a:pt x="1007" y="396"/>
                                </a:lnTo>
                                <a:cubicBezTo>
                                  <a:pt x="1006" y="397"/>
                                  <a:pt x="1005" y="398"/>
                                  <a:pt x="1003" y="398"/>
                                </a:cubicBezTo>
                                <a:cubicBezTo>
                                  <a:pt x="1002" y="398"/>
                                  <a:pt x="1000" y="398"/>
                                  <a:pt x="998" y="398"/>
                                </a:cubicBezTo>
                                <a:cubicBezTo>
                                  <a:pt x="996" y="398"/>
                                  <a:pt x="994" y="397"/>
                                  <a:pt x="991" y="395"/>
                                </a:cubicBezTo>
                                <a:cubicBezTo>
                                  <a:pt x="989" y="394"/>
                                  <a:pt x="986" y="391"/>
                                  <a:pt x="983" y="388"/>
                                </a:cubicBezTo>
                                <a:cubicBezTo>
                                  <a:pt x="980" y="386"/>
                                  <a:pt x="978" y="383"/>
                                  <a:pt x="977" y="381"/>
                                </a:cubicBezTo>
                                <a:cubicBezTo>
                                  <a:pt x="975" y="378"/>
                                  <a:pt x="974" y="376"/>
                                  <a:pt x="973" y="374"/>
                                </a:cubicBezTo>
                                <a:cubicBezTo>
                                  <a:pt x="973" y="372"/>
                                  <a:pt x="973" y="370"/>
                                  <a:pt x="973" y="368"/>
                                </a:cubicBezTo>
                                <a:cubicBezTo>
                                  <a:pt x="973" y="367"/>
                                  <a:pt x="974" y="365"/>
                                  <a:pt x="975" y="364"/>
                                </a:cubicBezTo>
                                <a:lnTo>
                                  <a:pt x="1037" y="302"/>
                                </a:lnTo>
                                <a:lnTo>
                                  <a:pt x="812" y="77"/>
                                </a:lnTo>
                                <a:lnTo>
                                  <a:pt x="788" y="168"/>
                                </a:lnTo>
                                <a:cubicBezTo>
                                  <a:pt x="787" y="173"/>
                                  <a:pt x="786" y="176"/>
                                  <a:pt x="784" y="178"/>
                                </a:cubicBezTo>
                                <a:cubicBezTo>
                                  <a:pt x="783" y="180"/>
                                  <a:pt x="781" y="181"/>
                                  <a:pt x="779" y="181"/>
                                </a:cubicBezTo>
                                <a:cubicBezTo>
                                  <a:pt x="777" y="181"/>
                                  <a:pt x="774" y="180"/>
                                  <a:pt x="772" y="178"/>
                                </a:cubicBezTo>
                                <a:cubicBezTo>
                                  <a:pt x="769" y="176"/>
                                  <a:pt x="766" y="174"/>
                                  <a:pt x="763" y="170"/>
                                </a:cubicBezTo>
                                <a:cubicBezTo>
                                  <a:pt x="760" y="168"/>
                                  <a:pt x="758" y="165"/>
                                  <a:pt x="756" y="163"/>
                                </a:cubicBezTo>
                                <a:cubicBezTo>
                                  <a:pt x="755" y="161"/>
                                  <a:pt x="753" y="159"/>
                                  <a:pt x="753" y="158"/>
                                </a:cubicBezTo>
                                <a:cubicBezTo>
                                  <a:pt x="752" y="156"/>
                                  <a:pt x="751" y="154"/>
                                  <a:pt x="751" y="152"/>
                                </a:cubicBezTo>
                                <a:cubicBezTo>
                                  <a:pt x="751" y="151"/>
                                  <a:pt x="752" y="149"/>
                                  <a:pt x="752" y="146"/>
                                </a:cubicBezTo>
                                <a:lnTo>
                                  <a:pt x="777" y="34"/>
                                </a:lnTo>
                                <a:cubicBezTo>
                                  <a:pt x="777" y="33"/>
                                  <a:pt x="777" y="32"/>
                                  <a:pt x="778" y="31"/>
                                </a:cubicBezTo>
                                <a:cubicBezTo>
                                  <a:pt x="778" y="30"/>
                                  <a:pt x="779" y="28"/>
                                  <a:pt x="780" y="26"/>
                                </a:cubicBezTo>
                                <a:cubicBezTo>
                                  <a:pt x="781" y="25"/>
                                  <a:pt x="783" y="23"/>
                                  <a:pt x="784" y="21"/>
                                </a:cubicBezTo>
                                <a:cubicBezTo>
                                  <a:pt x="786" y="19"/>
                                  <a:pt x="788" y="17"/>
                                  <a:pt x="791" y="14"/>
                                </a:cubicBezTo>
                                <a:cubicBezTo>
                                  <a:pt x="795" y="10"/>
                                  <a:pt x="798" y="7"/>
                                  <a:pt x="801" y="5"/>
                                </a:cubicBezTo>
                                <a:cubicBezTo>
                                  <a:pt x="804" y="3"/>
                                  <a:pt x="806" y="2"/>
                                  <a:pt x="808" y="1"/>
                                </a:cubicBezTo>
                                <a:cubicBezTo>
                                  <a:pt x="810" y="0"/>
                                  <a:pt x="811" y="0"/>
                                  <a:pt x="813" y="0"/>
                                </a:cubicBezTo>
                                <a:cubicBezTo>
                                  <a:pt x="814" y="1"/>
                                  <a:pt x="815" y="1"/>
                                  <a:pt x="816" y="2"/>
                                </a:cubicBezTo>
                                <a:lnTo>
                                  <a:pt x="1077" y="263"/>
                                </a:lnTo>
                                <a:lnTo>
                                  <a:pt x="1130" y="209"/>
                                </a:lnTo>
                                <a:cubicBezTo>
                                  <a:pt x="1131" y="208"/>
                                  <a:pt x="1133" y="207"/>
                                  <a:pt x="1135" y="207"/>
                                </a:cubicBezTo>
                                <a:cubicBezTo>
                                  <a:pt x="1136" y="206"/>
                                  <a:pt x="1138" y="206"/>
                                  <a:pt x="1140" y="207"/>
                                </a:cubicBezTo>
                                <a:cubicBezTo>
                                  <a:pt x="1142" y="208"/>
                                  <a:pt x="1145" y="209"/>
                                  <a:pt x="1147" y="210"/>
                                </a:cubicBezTo>
                                <a:cubicBezTo>
                                  <a:pt x="1149" y="212"/>
                                  <a:pt x="1152" y="214"/>
                                  <a:pt x="1155" y="217"/>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9" name="Freeform 482"/>
                        <wps:cNvSpPr>
                          <a:spLocks noEditPoints="1"/>
                        </wps:cNvSpPr>
                        <wps:spPr bwMode="auto">
                          <a:xfrm>
                            <a:off x="4864" y="2672"/>
                            <a:ext cx="322" cy="315"/>
                          </a:xfrm>
                          <a:custGeom>
                            <a:avLst/>
                            <a:gdLst>
                              <a:gd name="T0" fmla="*/ 34 w 1164"/>
                              <a:gd name="T1" fmla="*/ 74 h 1141"/>
                              <a:gd name="T2" fmla="*/ 20 w 1164"/>
                              <a:gd name="T3" fmla="*/ 87 h 1141"/>
                              <a:gd name="T4" fmla="*/ 18 w 1164"/>
                              <a:gd name="T5" fmla="*/ 85 h 1141"/>
                              <a:gd name="T6" fmla="*/ 17 w 1164"/>
                              <a:gd name="T7" fmla="*/ 69 h 1141"/>
                              <a:gd name="T8" fmla="*/ 12 w 1164"/>
                              <a:gd name="T9" fmla="*/ 60 h 1141"/>
                              <a:gd name="T10" fmla="*/ 4 w 1164"/>
                              <a:gd name="T11" fmla="*/ 63 h 1141"/>
                              <a:gd name="T12" fmla="*/ 2 w 1164"/>
                              <a:gd name="T13" fmla="*/ 68 h 1141"/>
                              <a:gd name="T14" fmla="*/ 1 w 1164"/>
                              <a:gd name="T15" fmla="*/ 67 h 1141"/>
                              <a:gd name="T16" fmla="*/ 0 w 1164"/>
                              <a:gd name="T17" fmla="*/ 64 h 1141"/>
                              <a:gd name="T18" fmla="*/ 7 w 1164"/>
                              <a:gd name="T19" fmla="*/ 55 h 1141"/>
                              <a:gd name="T20" fmla="*/ 18 w 1164"/>
                              <a:gd name="T21" fmla="*/ 60 h 1141"/>
                              <a:gd name="T22" fmla="*/ 21 w 1164"/>
                              <a:gd name="T23" fmla="*/ 81 h 1141"/>
                              <a:gd name="T24" fmla="*/ 33 w 1164"/>
                              <a:gd name="T25" fmla="*/ 72 h 1141"/>
                              <a:gd name="T26" fmla="*/ 49 w 1164"/>
                              <a:gd name="T27" fmla="*/ 53 h 1141"/>
                              <a:gd name="T28" fmla="*/ 37 w 1164"/>
                              <a:gd name="T29" fmla="*/ 66 h 1141"/>
                              <a:gd name="T30" fmla="*/ 20 w 1164"/>
                              <a:gd name="T31" fmla="*/ 49 h 1141"/>
                              <a:gd name="T32" fmla="*/ 32 w 1164"/>
                              <a:gd name="T33" fmla="*/ 36 h 1141"/>
                              <a:gd name="T34" fmla="*/ 36 w 1164"/>
                              <a:gd name="T35" fmla="*/ 43 h 1141"/>
                              <a:gd name="T36" fmla="*/ 27 w 1164"/>
                              <a:gd name="T37" fmla="*/ 41 h 1141"/>
                              <a:gd name="T38" fmla="*/ 26 w 1164"/>
                              <a:gd name="T39" fmla="*/ 52 h 1141"/>
                              <a:gd name="T40" fmla="*/ 41 w 1164"/>
                              <a:gd name="T41" fmla="*/ 62 h 1141"/>
                              <a:gd name="T42" fmla="*/ 45 w 1164"/>
                              <a:gd name="T43" fmla="*/ 54 h 1141"/>
                              <a:gd name="T44" fmla="*/ 70 w 1164"/>
                              <a:gd name="T45" fmla="*/ 35 h 1141"/>
                              <a:gd name="T46" fmla="*/ 71 w 1164"/>
                              <a:gd name="T47" fmla="*/ 37 h 1141"/>
                              <a:gd name="T48" fmla="*/ 56 w 1164"/>
                              <a:gd name="T49" fmla="*/ 50 h 1141"/>
                              <a:gd name="T50" fmla="*/ 55 w 1164"/>
                              <a:gd name="T51" fmla="*/ 48 h 1141"/>
                              <a:gd name="T52" fmla="*/ 53 w 1164"/>
                              <a:gd name="T53" fmla="*/ 28 h 1141"/>
                              <a:gd name="T54" fmla="*/ 47 w 1164"/>
                              <a:gd name="T55" fmla="*/ 23 h 1141"/>
                              <a:gd name="T56" fmla="*/ 40 w 1164"/>
                              <a:gd name="T57" fmla="*/ 29 h 1141"/>
                              <a:gd name="T58" fmla="*/ 39 w 1164"/>
                              <a:gd name="T59" fmla="*/ 31 h 1141"/>
                              <a:gd name="T60" fmla="*/ 37 w 1164"/>
                              <a:gd name="T61" fmla="*/ 30 h 1141"/>
                              <a:gd name="T62" fmla="*/ 38 w 1164"/>
                              <a:gd name="T63" fmla="*/ 26 h 1141"/>
                              <a:gd name="T64" fmla="*/ 47 w 1164"/>
                              <a:gd name="T65" fmla="*/ 18 h 1141"/>
                              <a:gd name="T66" fmla="*/ 57 w 1164"/>
                              <a:gd name="T67" fmla="*/ 26 h 1141"/>
                              <a:gd name="T68" fmla="*/ 68 w 1164"/>
                              <a:gd name="T69" fmla="*/ 35 h 1141"/>
                              <a:gd name="T70" fmla="*/ 70 w 1164"/>
                              <a:gd name="T71" fmla="*/ 35 h 1141"/>
                              <a:gd name="T72" fmla="*/ 89 w 1164"/>
                              <a:gd name="T73" fmla="*/ 19 h 1141"/>
                              <a:gd name="T74" fmla="*/ 75 w 1164"/>
                              <a:gd name="T75" fmla="*/ 32 h 1141"/>
                              <a:gd name="T76" fmla="*/ 73 w 1164"/>
                              <a:gd name="T77" fmla="*/ 30 h 1141"/>
                              <a:gd name="T78" fmla="*/ 72 w 1164"/>
                              <a:gd name="T79" fmla="*/ 14 h 1141"/>
                              <a:gd name="T80" fmla="*/ 67 w 1164"/>
                              <a:gd name="T81" fmla="*/ 5 h 1141"/>
                              <a:gd name="T82" fmla="*/ 59 w 1164"/>
                              <a:gd name="T83" fmla="*/ 9 h 1141"/>
                              <a:gd name="T84" fmla="*/ 58 w 1164"/>
                              <a:gd name="T85" fmla="*/ 14 h 1141"/>
                              <a:gd name="T86" fmla="*/ 56 w 1164"/>
                              <a:gd name="T87" fmla="*/ 12 h 1141"/>
                              <a:gd name="T88" fmla="*/ 55 w 1164"/>
                              <a:gd name="T89" fmla="*/ 9 h 1141"/>
                              <a:gd name="T90" fmla="*/ 62 w 1164"/>
                              <a:gd name="T91" fmla="*/ 1 h 1141"/>
                              <a:gd name="T92" fmla="*/ 73 w 1164"/>
                              <a:gd name="T93" fmla="*/ 5 h 1141"/>
                              <a:gd name="T94" fmla="*/ 76 w 1164"/>
                              <a:gd name="T95" fmla="*/ 27 h 1141"/>
                              <a:gd name="T96" fmla="*/ 88 w 1164"/>
                              <a:gd name="T97" fmla="*/ 17 h 114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164" h="1141">
                                <a:moveTo>
                                  <a:pt x="435" y="945"/>
                                </a:moveTo>
                                <a:cubicBezTo>
                                  <a:pt x="437" y="947"/>
                                  <a:pt x="440" y="950"/>
                                  <a:pt x="441" y="953"/>
                                </a:cubicBezTo>
                                <a:cubicBezTo>
                                  <a:pt x="443" y="955"/>
                                  <a:pt x="444" y="957"/>
                                  <a:pt x="445" y="960"/>
                                </a:cubicBezTo>
                                <a:cubicBezTo>
                                  <a:pt x="446" y="962"/>
                                  <a:pt x="446" y="964"/>
                                  <a:pt x="446" y="966"/>
                                </a:cubicBezTo>
                                <a:cubicBezTo>
                                  <a:pt x="445" y="967"/>
                                  <a:pt x="444" y="969"/>
                                  <a:pt x="443" y="970"/>
                                </a:cubicBezTo>
                                <a:lnTo>
                                  <a:pt x="279" y="1134"/>
                                </a:lnTo>
                                <a:cubicBezTo>
                                  <a:pt x="277" y="1136"/>
                                  <a:pt x="275" y="1138"/>
                                  <a:pt x="272" y="1139"/>
                                </a:cubicBezTo>
                                <a:cubicBezTo>
                                  <a:pt x="270" y="1140"/>
                                  <a:pt x="268" y="1141"/>
                                  <a:pt x="266" y="1141"/>
                                </a:cubicBezTo>
                                <a:cubicBezTo>
                                  <a:pt x="263" y="1141"/>
                                  <a:pt x="261" y="1140"/>
                                  <a:pt x="258" y="1138"/>
                                </a:cubicBezTo>
                                <a:cubicBezTo>
                                  <a:pt x="255" y="1136"/>
                                  <a:pt x="252" y="1134"/>
                                  <a:pt x="249" y="1130"/>
                                </a:cubicBezTo>
                                <a:cubicBezTo>
                                  <a:pt x="246" y="1127"/>
                                  <a:pt x="243" y="1124"/>
                                  <a:pt x="241" y="1122"/>
                                </a:cubicBezTo>
                                <a:cubicBezTo>
                                  <a:pt x="239" y="1119"/>
                                  <a:pt x="237" y="1117"/>
                                  <a:pt x="236" y="1114"/>
                                </a:cubicBezTo>
                                <a:cubicBezTo>
                                  <a:pt x="235" y="1112"/>
                                  <a:pt x="235" y="1109"/>
                                  <a:pt x="234" y="1106"/>
                                </a:cubicBezTo>
                                <a:cubicBezTo>
                                  <a:pt x="234" y="1103"/>
                                  <a:pt x="233" y="1100"/>
                                  <a:pt x="233" y="1096"/>
                                </a:cubicBezTo>
                                <a:lnTo>
                                  <a:pt x="231" y="975"/>
                                </a:lnTo>
                                <a:cubicBezTo>
                                  <a:pt x="231" y="948"/>
                                  <a:pt x="229" y="924"/>
                                  <a:pt x="227" y="905"/>
                                </a:cubicBezTo>
                                <a:cubicBezTo>
                                  <a:pt x="224" y="885"/>
                                  <a:pt x="220" y="869"/>
                                  <a:pt x="215" y="855"/>
                                </a:cubicBezTo>
                                <a:cubicBezTo>
                                  <a:pt x="210" y="841"/>
                                  <a:pt x="205" y="830"/>
                                  <a:pt x="199" y="821"/>
                                </a:cubicBezTo>
                                <a:cubicBezTo>
                                  <a:pt x="193" y="812"/>
                                  <a:pt x="187" y="805"/>
                                  <a:pt x="180" y="798"/>
                                </a:cubicBezTo>
                                <a:cubicBezTo>
                                  <a:pt x="174" y="791"/>
                                  <a:pt x="166" y="786"/>
                                  <a:pt x="158" y="783"/>
                                </a:cubicBezTo>
                                <a:cubicBezTo>
                                  <a:pt x="150" y="779"/>
                                  <a:pt x="142" y="777"/>
                                  <a:pt x="133" y="777"/>
                                </a:cubicBezTo>
                                <a:cubicBezTo>
                                  <a:pt x="124" y="776"/>
                                  <a:pt x="116" y="778"/>
                                  <a:pt x="107" y="782"/>
                                </a:cubicBezTo>
                                <a:cubicBezTo>
                                  <a:pt x="98" y="786"/>
                                  <a:pt x="89" y="792"/>
                                  <a:pt x="81" y="800"/>
                                </a:cubicBezTo>
                                <a:cubicBezTo>
                                  <a:pt x="71" y="809"/>
                                  <a:pt x="64" y="819"/>
                                  <a:pt x="59" y="830"/>
                                </a:cubicBezTo>
                                <a:cubicBezTo>
                                  <a:pt x="54" y="840"/>
                                  <a:pt x="50" y="849"/>
                                  <a:pt x="47" y="858"/>
                                </a:cubicBezTo>
                                <a:cubicBezTo>
                                  <a:pt x="45" y="867"/>
                                  <a:pt x="43" y="875"/>
                                  <a:pt x="42" y="881"/>
                                </a:cubicBezTo>
                                <a:cubicBezTo>
                                  <a:pt x="40" y="888"/>
                                  <a:pt x="39" y="892"/>
                                  <a:pt x="37" y="894"/>
                                </a:cubicBezTo>
                                <a:cubicBezTo>
                                  <a:pt x="36" y="895"/>
                                  <a:pt x="34" y="895"/>
                                  <a:pt x="33" y="896"/>
                                </a:cubicBezTo>
                                <a:cubicBezTo>
                                  <a:pt x="31" y="896"/>
                                  <a:pt x="30" y="896"/>
                                  <a:pt x="28" y="895"/>
                                </a:cubicBezTo>
                                <a:cubicBezTo>
                                  <a:pt x="26" y="894"/>
                                  <a:pt x="24" y="893"/>
                                  <a:pt x="21" y="891"/>
                                </a:cubicBezTo>
                                <a:cubicBezTo>
                                  <a:pt x="18" y="889"/>
                                  <a:pt x="15" y="886"/>
                                  <a:pt x="12" y="883"/>
                                </a:cubicBezTo>
                                <a:cubicBezTo>
                                  <a:pt x="10" y="880"/>
                                  <a:pt x="8" y="878"/>
                                  <a:pt x="7" y="877"/>
                                </a:cubicBezTo>
                                <a:cubicBezTo>
                                  <a:pt x="5" y="875"/>
                                  <a:pt x="4" y="873"/>
                                  <a:pt x="3" y="871"/>
                                </a:cubicBezTo>
                                <a:cubicBezTo>
                                  <a:pt x="2" y="870"/>
                                  <a:pt x="1" y="868"/>
                                  <a:pt x="1" y="867"/>
                                </a:cubicBezTo>
                                <a:cubicBezTo>
                                  <a:pt x="1" y="865"/>
                                  <a:pt x="0" y="862"/>
                                  <a:pt x="1" y="859"/>
                                </a:cubicBezTo>
                                <a:cubicBezTo>
                                  <a:pt x="1" y="855"/>
                                  <a:pt x="2" y="850"/>
                                  <a:pt x="4" y="843"/>
                                </a:cubicBezTo>
                                <a:cubicBezTo>
                                  <a:pt x="5" y="836"/>
                                  <a:pt x="8" y="827"/>
                                  <a:pt x="12" y="818"/>
                                </a:cubicBezTo>
                                <a:cubicBezTo>
                                  <a:pt x="17" y="808"/>
                                  <a:pt x="22" y="798"/>
                                  <a:pt x="28" y="788"/>
                                </a:cubicBezTo>
                                <a:cubicBezTo>
                                  <a:pt x="35" y="778"/>
                                  <a:pt x="42" y="769"/>
                                  <a:pt x="51" y="760"/>
                                </a:cubicBezTo>
                                <a:cubicBezTo>
                                  <a:pt x="66" y="746"/>
                                  <a:pt x="80" y="735"/>
                                  <a:pt x="95" y="728"/>
                                </a:cubicBezTo>
                                <a:cubicBezTo>
                                  <a:pt x="110" y="722"/>
                                  <a:pt x="124" y="718"/>
                                  <a:pt x="138" y="718"/>
                                </a:cubicBezTo>
                                <a:cubicBezTo>
                                  <a:pt x="153" y="718"/>
                                  <a:pt x="166" y="721"/>
                                  <a:pt x="179" y="727"/>
                                </a:cubicBezTo>
                                <a:cubicBezTo>
                                  <a:pt x="192" y="732"/>
                                  <a:pt x="203" y="741"/>
                                  <a:pt x="214" y="751"/>
                                </a:cubicBezTo>
                                <a:cubicBezTo>
                                  <a:pt x="223" y="761"/>
                                  <a:pt x="232" y="771"/>
                                  <a:pt x="240" y="782"/>
                                </a:cubicBezTo>
                                <a:cubicBezTo>
                                  <a:pt x="248" y="793"/>
                                  <a:pt x="254" y="807"/>
                                  <a:pt x="260" y="823"/>
                                </a:cubicBezTo>
                                <a:cubicBezTo>
                                  <a:pt x="265" y="840"/>
                                  <a:pt x="269" y="860"/>
                                  <a:pt x="273" y="883"/>
                                </a:cubicBezTo>
                                <a:cubicBezTo>
                                  <a:pt x="276" y="907"/>
                                  <a:pt x="278" y="936"/>
                                  <a:pt x="278" y="970"/>
                                </a:cubicBezTo>
                                <a:lnTo>
                                  <a:pt x="280" y="1066"/>
                                </a:lnTo>
                                <a:lnTo>
                                  <a:pt x="409" y="937"/>
                                </a:lnTo>
                                <a:cubicBezTo>
                                  <a:pt x="410" y="936"/>
                                  <a:pt x="412" y="935"/>
                                  <a:pt x="414" y="935"/>
                                </a:cubicBezTo>
                                <a:cubicBezTo>
                                  <a:pt x="416" y="934"/>
                                  <a:pt x="418" y="934"/>
                                  <a:pt x="420" y="935"/>
                                </a:cubicBezTo>
                                <a:cubicBezTo>
                                  <a:pt x="422" y="935"/>
                                  <a:pt x="424" y="936"/>
                                  <a:pt x="427" y="938"/>
                                </a:cubicBezTo>
                                <a:cubicBezTo>
                                  <a:pt x="429" y="940"/>
                                  <a:pt x="432" y="942"/>
                                  <a:pt x="435" y="945"/>
                                </a:cubicBezTo>
                                <a:close/>
                                <a:moveTo>
                                  <a:pt x="550" y="565"/>
                                </a:moveTo>
                                <a:cubicBezTo>
                                  <a:pt x="573" y="588"/>
                                  <a:pt x="592" y="611"/>
                                  <a:pt x="607" y="633"/>
                                </a:cubicBezTo>
                                <a:cubicBezTo>
                                  <a:pt x="622" y="655"/>
                                  <a:pt x="632" y="677"/>
                                  <a:pt x="638" y="699"/>
                                </a:cubicBezTo>
                                <a:cubicBezTo>
                                  <a:pt x="643" y="721"/>
                                  <a:pt x="642" y="743"/>
                                  <a:pt x="636" y="763"/>
                                </a:cubicBezTo>
                                <a:cubicBezTo>
                                  <a:pt x="630" y="784"/>
                                  <a:pt x="617" y="805"/>
                                  <a:pt x="598" y="824"/>
                                </a:cubicBezTo>
                                <a:cubicBezTo>
                                  <a:pt x="579" y="843"/>
                                  <a:pt x="560" y="855"/>
                                  <a:pt x="541" y="861"/>
                                </a:cubicBezTo>
                                <a:cubicBezTo>
                                  <a:pt x="521" y="868"/>
                                  <a:pt x="501" y="868"/>
                                  <a:pt x="480" y="863"/>
                                </a:cubicBezTo>
                                <a:cubicBezTo>
                                  <a:pt x="460" y="858"/>
                                  <a:pt x="438" y="847"/>
                                  <a:pt x="416" y="832"/>
                                </a:cubicBezTo>
                                <a:cubicBezTo>
                                  <a:pt x="394" y="816"/>
                                  <a:pt x="371" y="796"/>
                                  <a:pt x="346" y="772"/>
                                </a:cubicBezTo>
                                <a:cubicBezTo>
                                  <a:pt x="324" y="749"/>
                                  <a:pt x="305" y="727"/>
                                  <a:pt x="289" y="704"/>
                                </a:cubicBezTo>
                                <a:cubicBezTo>
                                  <a:pt x="274" y="681"/>
                                  <a:pt x="264" y="659"/>
                                  <a:pt x="259" y="638"/>
                                </a:cubicBezTo>
                                <a:cubicBezTo>
                                  <a:pt x="253" y="616"/>
                                  <a:pt x="254" y="594"/>
                                  <a:pt x="260" y="574"/>
                                </a:cubicBezTo>
                                <a:cubicBezTo>
                                  <a:pt x="266" y="553"/>
                                  <a:pt x="279" y="532"/>
                                  <a:pt x="298" y="513"/>
                                </a:cubicBezTo>
                                <a:cubicBezTo>
                                  <a:pt x="317" y="494"/>
                                  <a:pt x="336" y="482"/>
                                  <a:pt x="356" y="476"/>
                                </a:cubicBezTo>
                                <a:cubicBezTo>
                                  <a:pt x="375" y="469"/>
                                  <a:pt x="395" y="469"/>
                                  <a:pt x="416" y="474"/>
                                </a:cubicBezTo>
                                <a:cubicBezTo>
                                  <a:pt x="436" y="479"/>
                                  <a:pt x="458" y="490"/>
                                  <a:pt x="480" y="505"/>
                                </a:cubicBezTo>
                                <a:cubicBezTo>
                                  <a:pt x="502" y="521"/>
                                  <a:pt x="526" y="541"/>
                                  <a:pt x="550" y="565"/>
                                </a:cubicBezTo>
                                <a:close/>
                                <a:moveTo>
                                  <a:pt x="512" y="608"/>
                                </a:moveTo>
                                <a:cubicBezTo>
                                  <a:pt x="498" y="593"/>
                                  <a:pt x="484" y="581"/>
                                  <a:pt x="471" y="570"/>
                                </a:cubicBezTo>
                                <a:cubicBezTo>
                                  <a:pt x="458" y="559"/>
                                  <a:pt x="446" y="550"/>
                                  <a:pt x="435" y="544"/>
                                </a:cubicBezTo>
                                <a:cubicBezTo>
                                  <a:pt x="424" y="537"/>
                                  <a:pt x="413" y="531"/>
                                  <a:pt x="404" y="528"/>
                                </a:cubicBezTo>
                                <a:cubicBezTo>
                                  <a:pt x="394" y="525"/>
                                  <a:pt x="385" y="524"/>
                                  <a:pt x="376" y="524"/>
                                </a:cubicBezTo>
                                <a:cubicBezTo>
                                  <a:pt x="367" y="524"/>
                                  <a:pt x="359" y="527"/>
                                  <a:pt x="351" y="531"/>
                                </a:cubicBezTo>
                                <a:cubicBezTo>
                                  <a:pt x="343" y="535"/>
                                  <a:pt x="336" y="540"/>
                                  <a:pt x="328" y="548"/>
                                </a:cubicBezTo>
                                <a:cubicBezTo>
                                  <a:pt x="315" y="561"/>
                                  <a:pt x="308" y="574"/>
                                  <a:pt x="306" y="588"/>
                                </a:cubicBezTo>
                                <a:cubicBezTo>
                                  <a:pt x="304" y="603"/>
                                  <a:pt x="306" y="617"/>
                                  <a:pt x="312" y="633"/>
                                </a:cubicBezTo>
                                <a:cubicBezTo>
                                  <a:pt x="318" y="648"/>
                                  <a:pt x="327" y="664"/>
                                  <a:pt x="340" y="680"/>
                                </a:cubicBezTo>
                                <a:cubicBezTo>
                                  <a:pt x="353" y="696"/>
                                  <a:pt x="367" y="712"/>
                                  <a:pt x="384" y="729"/>
                                </a:cubicBezTo>
                                <a:cubicBezTo>
                                  <a:pt x="406" y="751"/>
                                  <a:pt x="426" y="769"/>
                                  <a:pt x="444" y="782"/>
                                </a:cubicBezTo>
                                <a:cubicBezTo>
                                  <a:pt x="461" y="795"/>
                                  <a:pt x="478" y="804"/>
                                  <a:pt x="493" y="809"/>
                                </a:cubicBezTo>
                                <a:cubicBezTo>
                                  <a:pt x="507" y="814"/>
                                  <a:pt x="521" y="814"/>
                                  <a:pt x="533" y="811"/>
                                </a:cubicBezTo>
                                <a:cubicBezTo>
                                  <a:pt x="545" y="808"/>
                                  <a:pt x="557" y="801"/>
                                  <a:pt x="568" y="790"/>
                                </a:cubicBezTo>
                                <a:cubicBezTo>
                                  <a:pt x="576" y="781"/>
                                  <a:pt x="582" y="772"/>
                                  <a:pt x="586" y="763"/>
                                </a:cubicBezTo>
                                <a:cubicBezTo>
                                  <a:pt x="590" y="754"/>
                                  <a:pt x="591" y="744"/>
                                  <a:pt x="591" y="734"/>
                                </a:cubicBezTo>
                                <a:cubicBezTo>
                                  <a:pt x="591" y="725"/>
                                  <a:pt x="588" y="715"/>
                                  <a:pt x="584" y="704"/>
                                </a:cubicBezTo>
                                <a:cubicBezTo>
                                  <a:pt x="580" y="694"/>
                                  <a:pt x="574" y="684"/>
                                  <a:pt x="568" y="673"/>
                                </a:cubicBezTo>
                                <a:cubicBezTo>
                                  <a:pt x="561" y="663"/>
                                  <a:pt x="553" y="652"/>
                                  <a:pt x="543" y="641"/>
                                </a:cubicBezTo>
                                <a:cubicBezTo>
                                  <a:pt x="534" y="630"/>
                                  <a:pt x="523" y="619"/>
                                  <a:pt x="512" y="608"/>
                                </a:cubicBezTo>
                                <a:close/>
                                <a:moveTo>
                                  <a:pt x="915" y="464"/>
                                </a:moveTo>
                                <a:cubicBezTo>
                                  <a:pt x="918" y="467"/>
                                  <a:pt x="920" y="469"/>
                                  <a:pt x="922" y="472"/>
                                </a:cubicBezTo>
                                <a:cubicBezTo>
                                  <a:pt x="924" y="474"/>
                                  <a:pt x="925" y="477"/>
                                  <a:pt x="926" y="479"/>
                                </a:cubicBezTo>
                                <a:cubicBezTo>
                                  <a:pt x="927" y="481"/>
                                  <a:pt x="927" y="483"/>
                                  <a:pt x="926" y="485"/>
                                </a:cubicBezTo>
                                <a:cubicBezTo>
                                  <a:pt x="926" y="487"/>
                                  <a:pt x="925" y="488"/>
                                  <a:pt x="924" y="490"/>
                                </a:cubicBezTo>
                                <a:lnTo>
                                  <a:pt x="760" y="653"/>
                                </a:lnTo>
                                <a:cubicBezTo>
                                  <a:pt x="758" y="656"/>
                                  <a:pt x="755" y="657"/>
                                  <a:pt x="753" y="658"/>
                                </a:cubicBezTo>
                                <a:cubicBezTo>
                                  <a:pt x="751" y="659"/>
                                  <a:pt x="749" y="660"/>
                                  <a:pt x="747" y="660"/>
                                </a:cubicBezTo>
                                <a:cubicBezTo>
                                  <a:pt x="744" y="660"/>
                                  <a:pt x="742" y="659"/>
                                  <a:pt x="739" y="657"/>
                                </a:cubicBezTo>
                                <a:cubicBezTo>
                                  <a:pt x="736" y="655"/>
                                  <a:pt x="733" y="653"/>
                                  <a:pt x="729" y="649"/>
                                </a:cubicBezTo>
                                <a:cubicBezTo>
                                  <a:pt x="726" y="646"/>
                                  <a:pt x="724" y="643"/>
                                  <a:pt x="722" y="641"/>
                                </a:cubicBezTo>
                                <a:cubicBezTo>
                                  <a:pt x="720" y="638"/>
                                  <a:pt x="718" y="636"/>
                                  <a:pt x="717" y="633"/>
                                </a:cubicBezTo>
                                <a:cubicBezTo>
                                  <a:pt x="716" y="631"/>
                                  <a:pt x="716" y="628"/>
                                  <a:pt x="715" y="625"/>
                                </a:cubicBezTo>
                                <a:cubicBezTo>
                                  <a:pt x="714" y="622"/>
                                  <a:pt x="714" y="619"/>
                                  <a:pt x="714" y="615"/>
                                </a:cubicBezTo>
                                <a:lnTo>
                                  <a:pt x="712" y="495"/>
                                </a:lnTo>
                                <a:cubicBezTo>
                                  <a:pt x="712" y="467"/>
                                  <a:pt x="710" y="443"/>
                                  <a:pt x="707" y="424"/>
                                </a:cubicBezTo>
                                <a:cubicBezTo>
                                  <a:pt x="704" y="404"/>
                                  <a:pt x="701" y="388"/>
                                  <a:pt x="696" y="374"/>
                                </a:cubicBezTo>
                                <a:cubicBezTo>
                                  <a:pt x="691" y="361"/>
                                  <a:pt x="686" y="349"/>
                                  <a:pt x="680" y="340"/>
                                </a:cubicBezTo>
                                <a:cubicBezTo>
                                  <a:pt x="674" y="331"/>
                                  <a:pt x="667" y="324"/>
                                  <a:pt x="661" y="317"/>
                                </a:cubicBezTo>
                                <a:cubicBezTo>
                                  <a:pt x="654" y="311"/>
                                  <a:pt x="647" y="305"/>
                                  <a:pt x="639" y="302"/>
                                </a:cubicBezTo>
                                <a:cubicBezTo>
                                  <a:pt x="631" y="298"/>
                                  <a:pt x="622" y="296"/>
                                  <a:pt x="614" y="296"/>
                                </a:cubicBezTo>
                                <a:cubicBezTo>
                                  <a:pt x="605" y="296"/>
                                  <a:pt x="596" y="297"/>
                                  <a:pt x="588" y="301"/>
                                </a:cubicBezTo>
                                <a:cubicBezTo>
                                  <a:pt x="579" y="305"/>
                                  <a:pt x="570" y="311"/>
                                  <a:pt x="562" y="319"/>
                                </a:cubicBezTo>
                                <a:cubicBezTo>
                                  <a:pt x="552" y="329"/>
                                  <a:pt x="545" y="338"/>
                                  <a:pt x="540" y="349"/>
                                </a:cubicBezTo>
                                <a:cubicBezTo>
                                  <a:pt x="535" y="359"/>
                                  <a:pt x="531" y="368"/>
                                  <a:pt x="528" y="377"/>
                                </a:cubicBezTo>
                                <a:cubicBezTo>
                                  <a:pt x="526" y="386"/>
                                  <a:pt x="524" y="394"/>
                                  <a:pt x="522" y="400"/>
                                </a:cubicBezTo>
                                <a:cubicBezTo>
                                  <a:pt x="521" y="407"/>
                                  <a:pt x="520" y="411"/>
                                  <a:pt x="518" y="413"/>
                                </a:cubicBezTo>
                                <a:cubicBezTo>
                                  <a:pt x="517" y="414"/>
                                  <a:pt x="515" y="415"/>
                                  <a:pt x="514" y="415"/>
                                </a:cubicBezTo>
                                <a:cubicBezTo>
                                  <a:pt x="512" y="415"/>
                                  <a:pt x="511" y="415"/>
                                  <a:pt x="509" y="414"/>
                                </a:cubicBezTo>
                                <a:cubicBezTo>
                                  <a:pt x="507" y="413"/>
                                  <a:pt x="504" y="412"/>
                                  <a:pt x="502" y="410"/>
                                </a:cubicBezTo>
                                <a:cubicBezTo>
                                  <a:pt x="499" y="408"/>
                                  <a:pt x="496" y="405"/>
                                  <a:pt x="493" y="402"/>
                                </a:cubicBezTo>
                                <a:cubicBezTo>
                                  <a:pt x="491" y="400"/>
                                  <a:pt x="489" y="398"/>
                                  <a:pt x="487" y="396"/>
                                </a:cubicBezTo>
                                <a:cubicBezTo>
                                  <a:pt x="486" y="394"/>
                                  <a:pt x="485" y="392"/>
                                  <a:pt x="484" y="391"/>
                                </a:cubicBezTo>
                                <a:cubicBezTo>
                                  <a:pt x="483" y="389"/>
                                  <a:pt x="482" y="387"/>
                                  <a:pt x="482" y="386"/>
                                </a:cubicBezTo>
                                <a:cubicBezTo>
                                  <a:pt x="481" y="384"/>
                                  <a:pt x="481" y="381"/>
                                  <a:pt x="482" y="378"/>
                                </a:cubicBezTo>
                                <a:cubicBezTo>
                                  <a:pt x="482" y="375"/>
                                  <a:pt x="483" y="369"/>
                                  <a:pt x="485" y="362"/>
                                </a:cubicBezTo>
                                <a:cubicBezTo>
                                  <a:pt x="486" y="355"/>
                                  <a:pt x="489" y="346"/>
                                  <a:pt x="493" y="337"/>
                                </a:cubicBezTo>
                                <a:cubicBezTo>
                                  <a:pt x="497" y="327"/>
                                  <a:pt x="503" y="318"/>
                                  <a:pt x="509" y="308"/>
                                </a:cubicBezTo>
                                <a:cubicBezTo>
                                  <a:pt x="515" y="298"/>
                                  <a:pt x="523" y="288"/>
                                  <a:pt x="532" y="279"/>
                                </a:cubicBezTo>
                                <a:cubicBezTo>
                                  <a:pt x="546" y="265"/>
                                  <a:pt x="561" y="254"/>
                                  <a:pt x="576" y="247"/>
                                </a:cubicBezTo>
                                <a:cubicBezTo>
                                  <a:pt x="591" y="241"/>
                                  <a:pt x="605" y="237"/>
                                  <a:pt x="619" y="237"/>
                                </a:cubicBezTo>
                                <a:cubicBezTo>
                                  <a:pt x="633" y="237"/>
                                  <a:pt x="647" y="240"/>
                                  <a:pt x="660" y="246"/>
                                </a:cubicBezTo>
                                <a:cubicBezTo>
                                  <a:pt x="673" y="252"/>
                                  <a:pt x="684" y="260"/>
                                  <a:pt x="695" y="270"/>
                                </a:cubicBezTo>
                                <a:cubicBezTo>
                                  <a:pt x="704" y="280"/>
                                  <a:pt x="713" y="290"/>
                                  <a:pt x="721" y="301"/>
                                </a:cubicBezTo>
                                <a:cubicBezTo>
                                  <a:pt x="728" y="312"/>
                                  <a:pt x="735" y="326"/>
                                  <a:pt x="740" y="342"/>
                                </a:cubicBezTo>
                                <a:cubicBezTo>
                                  <a:pt x="746" y="359"/>
                                  <a:pt x="750" y="379"/>
                                  <a:pt x="753" y="402"/>
                                </a:cubicBezTo>
                                <a:cubicBezTo>
                                  <a:pt x="757" y="426"/>
                                  <a:pt x="758" y="455"/>
                                  <a:pt x="759" y="489"/>
                                </a:cubicBezTo>
                                <a:lnTo>
                                  <a:pt x="761" y="585"/>
                                </a:lnTo>
                                <a:lnTo>
                                  <a:pt x="890" y="456"/>
                                </a:lnTo>
                                <a:cubicBezTo>
                                  <a:pt x="891" y="455"/>
                                  <a:pt x="893" y="454"/>
                                  <a:pt x="895" y="454"/>
                                </a:cubicBezTo>
                                <a:cubicBezTo>
                                  <a:pt x="896" y="453"/>
                                  <a:pt x="898" y="453"/>
                                  <a:pt x="901" y="454"/>
                                </a:cubicBezTo>
                                <a:cubicBezTo>
                                  <a:pt x="903" y="454"/>
                                  <a:pt x="905" y="456"/>
                                  <a:pt x="908" y="457"/>
                                </a:cubicBezTo>
                                <a:cubicBezTo>
                                  <a:pt x="910" y="459"/>
                                  <a:pt x="913" y="461"/>
                                  <a:pt x="915" y="464"/>
                                </a:cubicBezTo>
                                <a:close/>
                                <a:moveTo>
                                  <a:pt x="1153" y="226"/>
                                </a:moveTo>
                                <a:cubicBezTo>
                                  <a:pt x="1156" y="229"/>
                                  <a:pt x="1158" y="232"/>
                                  <a:pt x="1160" y="234"/>
                                </a:cubicBezTo>
                                <a:cubicBezTo>
                                  <a:pt x="1162" y="237"/>
                                  <a:pt x="1163" y="239"/>
                                  <a:pt x="1164" y="241"/>
                                </a:cubicBezTo>
                                <a:cubicBezTo>
                                  <a:pt x="1164" y="243"/>
                                  <a:pt x="1164" y="245"/>
                                  <a:pt x="1164" y="247"/>
                                </a:cubicBezTo>
                                <a:cubicBezTo>
                                  <a:pt x="1164" y="249"/>
                                  <a:pt x="1163" y="251"/>
                                  <a:pt x="1161" y="252"/>
                                </a:cubicBezTo>
                                <a:lnTo>
                                  <a:pt x="997" y="416"/>
                                </a:lnTo>
                                <a:cubicBezTo>
                                  <a:pt x="995" y="418"/>
                                  <a:pt x="993" y="420"/>
                                  <a:pt x="991" y="421"/>
                                </a:cubicBezTo>
                                <a:cubicBezTo>
                                  <a:pt x="989" y="422"/>
                                  <a:pt x="987" y="422"/>
                                  <a:pt x="984" y="422"/>
                                </a:cubicBezTo>
                                <a:cubicBezTo>
                                  <a:pt x="982" y="422"/>
                                  <a:pt x="979" y="421"/>
                                  <a:pt x="976" y="419"/>
                                </a:cubicBezTo>
                                <a:cubicBezTo>
                                  <a:pt x="974" y="418"/>
                                  <a:pt x="970" y="415"/>
                                  <a:pt x="967" y="412"/>
                                </a:cubicBezTo>
                                <a:cubicBezTo>
                                  <a:pt x="964" y="409"/>
                                  <a:pt x="961" y="406"/>
                                  <a:pt x="959" y="403"/>
                                </a:cubicBezTo>
                                <a:cubicBezTo>
                                  <a:pt x="957" y="401"/>
                                  <a:pt x="956" y="398"/>
                                  <a:pt x="955" y="396"/>
                                </a:cubicBezTo>
                                <a:cubicBezTo>
                                  <a:pt x="954" y="393"/>
                                  <a:pt x="953" y="390"/>
                                  <a:pt x="953" y="388"/>
                                </a:cubicBezTo>
                                <a:cubicBezTo>
                                  <a:pt x="952" y="385"/>
                                  <a:pt x="952" y="381"/>
                                  <a:pt x="952" y="377"/>
                                </a:cubicBezTo>
                                <a:lnTo>
                                  <a:pt x="950" y="257"/>
                                </a:lnTo>
                                <a:cubicBezTo>
                                  <a:pt x="949" y="229"/>
                                  <a:pt x="948" y="206"/>
                                  <a:pt x="945" y="186"/>
                                </a:cubicBezTo>
                                <a:cubicBezTo>
                                  <a:pt x="942" y="167"/>
                                  <a:pt x="938" y="150"/>
                                  <a:pt x="934" y="137"/>
                                </a:cubicBezTo>
                                <a:cubicBezTo>
                                  <a:pt x="929" y="123"/>
                                  <a:pt x="924" y="112"/>
                                  <a:pt x="917" y="103"/>
                                </a:cubicBezTo>
                                <a:cubicBezTo>
                                  <a:pt x="911" y="94"/>
                                  <a:pt x="905" y="86"/>
                                  <a:pt x="899" y="80"/>
                                </a:cubicBezTo>
                                <a:cubicBezTo>
                                  <a:pt x="892" y="73"/>
                                  <a:pt x="885" y="68"/>
                                  <a:pt x="877" y="64"/>
                                </a:cubicBezTo>
                                <a:cubicBezTo>
                                  <a:pt x="868" y="60"/>
                                  <a:pt x="860" y="59"/>
                                  <a:pt x="851" y="58"/>
                                </a:cubicBezTo>
                                <a:cubicBezTo>
                                  <a:pt x="843" y="58"/>
                                  <a:pt x="834" y="60"/>
                                  <a:pt x="825" y="63"/>
                                </a:cubicBezTo>
                                <a:cubicBezTo>
                                  <a:pt x="816" y="67"/>
                                  <a:pt x="808" y="73"/>
                                  <a:pt x="800" y="81"/>
                                </a:cubicBezTo>
                                <a:cubicBezTo>
                                  <a:pt x="790" y="91"/>
                                  <a:pt x="783" y="101"/>
                                  <a:pt x="778" y="111"/>
                                </a:cubicBezTo>
                                <a:cubicBezTo>
                                  <a:pt x="772" y="121"/>
                                  <a:pt x="769" y="131"/>
                                  <a:pt x="766" y="140"/>
                                </a:cubicBezTo>
                                <a:cubicBezTo>
                                  <a:pt x="763" y="149"/>
                                  <a:pt x="761" y="156"/>
                                  <a:pt x="760" y="163"/>
                                </a:cubicBezTo>
                                <a:cubicBezTo>
                                  <a:pt x="759" y="169"/>
                                  <a:pt x="757" y="173"/>
                                  <a:pt x="755" y="175"/>
                                </a:cubicBezTo>
                                <a:cubicBezTo>
                                  <a:pt x="754" y="176"/>
                                  <a:pt x="753" y="177"/>
                                  <a:pt x="751" y="177"/>
                                </a:cubicBezTo>
                                <a:cubicBezTo>
                                  <a:pt x="750" y="177"/>
                                  <a:pt x="748" y="177"/>
                                  <a:pt x="746" y="176"/>
                                </a:cubicBezTo>
                                <a:cubicBezTo>
                                  <a:pt x="744" y="176"/>
                                  <a:pt x="742" y="174"/>
                                  <a:pt x="739" y="172"/>
                                </a:cubicBezTo>
                                <a:cubicBezTo>
                                  <a:pt x="737" y="170"/>
                                  <a:pt x="734" y="168"/>
                                  <a:pt x="731" y="164"/>
                                </a:cubicBezTo>
                                <a:cubicBezTo>
                                  <a:pt x="728" y="162"/>
                                  <a:pt x="726" y="160"/>
                                  <a:pt x="725" y="158"/>
                                </a:cubicBezTo>
                                <a:cubicBezTo>
                                  <a:pt x="723" y="156"/>
                                  <a:pt x="722" y="155"/>
                                  <a:pt x="721" y="153"/>
                                </a:cubicBezTo>
                                <a:cubicBezTo>
                                  <a:pt x="721" y="151"/>
                                  <a:pt x="720" y="150"/>
                                  <a:pt x="719" y="148"/>
                                </a:cubicBezTo>
                                <a:cubicBezTo>
                                  <a:pt x="719" y="146"/>
                                  <a:pt x="719" y="144"/>
                                  <a:pt x="719" y="140"/>
                                </a:cubicBezTo>
                                <a:cubicBezTo>
                                  <a:pt x="719" y="137"/>
                                  <a:pt x="720" y="132"/>
                                  <a:pt x="722" y="124"/>
                                </a:cubicBezTo>
                                <a:cubicBezTo>
                                  <a:pt x="724" y="117"/>
                                  <a:pt x="727" y="109"/>
                                  <a:pt x="731" y="99"/>
                                </a:cubicBezTo>
                                <a:cubicBezTo>
                                  <a:pt x="735" y="90"/>
                                  <a:pt x="740" y="80"/>
                                  <a:pt x="747" y="70"/>
                                </a:cubicBezTo>
                                <a:cubicBezTo>
                                  <a:pt x="753" y="60"/>
                                  <a:pt x="761" y="51"/>
                                  <a:pt x="770" y="41"/>
                                </a:cubicBezTo>
                                <a:cubicBezTo>
                                  <a:pt x="784" y="27"/>
                                  <a:pt x="799" y="17"/>
                                  <a:pt x="813" y="10"/>
                                </a:cubicBezTo>
                                <a:cubicBezTo>
                                  <a:pt x="828" y="3"/>
                                  <a:pt x="843" y="0"/>
                                  <a:pt x="857" y="0"/>
                                </a:cubicBezTo>
                                <a:cubicBezTo>
                                  <a:pt x="871" y="0"/>
                                  <a:pt x="885" y="2"/>
                                  <a:pt x="897" y="8"/>
                                </a:cubicBezTo>
                                <a:cubicBezTo>
                                  <a:pt x="910" y="14"/>
                                  <a:pt x="922" y="22"/>
                                  <a:pt x="932" y="33"/>
                                </a:cubicBezTo>
                                <a:cubicBezTo>
                                  <a:pt x="942" y="42"/>
                                  <a:pt x="951" y="53"/>
                                  <a:pt x="958" y="64"/>
                                </a:cubicBezTo>
                                <a:cubicBezTo>
                                  <a:pt x="966" y="75"/>
                                  <a:pt x="973" y="88"/>
                                  <a:pt x="978" y="105"/>
                                </a:cubicBezTo>
                                <a:cubicBezTo>
                                  <a:pt x="984" y="121"/>
                                  <a:pt x="988" y="141"/>
                                  <a:pt x="991" y="165"/>
                                </a:cubicBezTo>
                                <a:cubicBezTo>
                                  <a:pt x="994" y="188"/>
                                  <a:pt x="996" y="217"/>
                                  <a:pt x="996" y="252"/>
                                </a:cubicBezTo>
                                <a:lnTo>
                                  <a:pt x="998" y="348"/>
                                </a:lnTo>
                                <a:lnTo>
                                  <a:pt x="1128" y="219"/>
                                </a:lnTo>
                                <a:cubicBezTo>
                                  <a:pt x="1129" y="217"/>
                                  <a:pt x="1130" y="217"/>
                                  <a:pt x="1132" y="216"/>
                                </a:cubicBezTo>
                                <a:cubicBezTo>
                                  <a:pt x="1134" y="216"/>
                                  <a:pt x="1136" y="216"/>
                                  <a:pt x="1138" y="216"/>
                                </a:cubicBezTo>
                                <a:cubicBezTo>
                                  <a:pt x="1140" y="217"/>
                                  <a:pt x="1143" y="218"/>
                                  <a:pt x="1145" y="220"/>
                                </a:cubicBezTo>
                                <a:cubicBezTo>
                                  <a:pt x="1148" y="221"/>
                                  <a:pt x="1150" y="224"/>
                                  <a:pt x="1153" y="226"/>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0" name="Freeform 483"/>
                        <wps:cNvSpPr>
                          <a:spLocks noEditPoints="1"/>
                        </wps:cNvSpPr>
                        <wps:spPr bwMode="auto">
                          <a:xfrm>
                            <a:off x="5212" y="2671"/>
                            <a:ext cx="310" cy="316"/>
                          </a:xfrm>
                          <a:custGeom>
                            <a:avLst/>
                            <a:gdLst>
                              <a:gd name="T0" fmla="*/ 34 w 1121"/>
                              <a:gd name="T1" fmla="*/ 74 h 1142"/>
                              <a:gd name="T2" fmla="*/ 20 w 1121"/>
                              <a:gd name="T3" fmla="*/ 87 h 1142"/>
                              <a:gd name="T4" fmla="*/ 18 w 1121"/>
                              <a:gd name="T5" fmla="*/ 86 h 1142"/>
                              <a:gd name="T6" fmla="*/ 17 w 1121"/>
                              <a:gd name="T7" fmla="*/ 69 h 1142"/>
                              <a:gd name="T8" fmla="*/ 12 w 1121"/>
                              <a:gd name="T9" fmla="*/ 60 h 1142"/>
                              <a:gd name="T10" fmla="*/ 4 w 1121"/>
                              <a:gd name="T11" fmla="*/ 64 h 1142"/>
                              <a:gd name="T12" fmla="*/ 2 w 1121"/>
                              <a:gd name="T13" fmla="*/ 69 h 1142"/>
                              <a:gd name="T14" fmla="*/ 1 w 1121"/>
                              <a:gd name="T15" fmla="*/ 67 h 1142"/>
                              <a:gd name="T16" fmla="*/ 0 w 1121"/>
                              <a:gd name="T17" fmla="*/ 65 h 1142"/>
                              <a:gd name="T18" fmla="*/ 7 w 1121"/>
                              <a:gd name="T19" fmla="*/ 56 h 1142"/>
                              <a:gd name="T20" fmla="*/ 18 w 1121"/>
                              <a:gd name="T21" fmla="*/ 60 h 1142"/>
                              <a:gd name="T22" fmla="*/ 21 w 1121"/>
                              <a:gd name="T23" fmla="*/ 82 h 1142"/>
                              <a:gd name="T24" fmla="*/ 33 w 1121"/>
                              <a:gd name="T25" fmla="*/ 72 h 1142"/>
                              <a:gd name="T26" fmla="*/ 49 w 1121"/>
                              <a:gd name="T27" fmla="*/ 54 h 1142"/>
                              <a:gd name="T28" fmla="*/ 37 w 1121"/>
                              <a:gd name="T29" fmla="*/ 66 h 1142"/>
                              <a:gd name="T30" fmla="*/ 20 w 1121"/>
                              <a:gd name="T31" fmla="*/ 49 h 1142"/>
                              <a:gd name="T32" fmla="*/ 32 w 1121"/>
                              <a:gd name="T33" fmla="*/ 36 h 1142"/>
                              <a:gd name="T34" fmla="*/ 36 w 1121"/>
                              <a:gd name="T35" fmla="*/ 44 h 1142"/>
                              <a:gd name="T36" fmla="*/ 27 w 1121"/>
                              <a:gd name="T37" fmla="*/ 41 h 1142"/>
                              <a:gd name="T38" fmla="*/ 26 w 1121"/>
                              <a:gd name="T39" fmla="*/ 52 h 1142"/>
                              <a:gd name="T40" fmla="*/ 41 w 1121"/>
                              <a:gd name="T41" fmla="*/ 62 h 1142"/>
                              <a:gd name="T42" fmla="*/ 45 w 1121"/>
                              <a:gd name="T43" fmla="*/ 54 h 1142"/>
                              <a:gd name="T44" fmla="*/ 70 w 1121"/>
                              <a:gd name="T45" fmla="*/ 36 h 1142"/>
                              <a:gd name="T46" fmla="*/ 71 w 1121"/>
                              <a:gd name="T47" fmla="*/ 38 h 1142"/>
                              <a:gd name="T48" fmla="*/ 56 w 1121"/>
                              <a:gd name="T49" fmla="*/ 50 h 1142"/>
                              <a:gd name="T50" fmla="*/ 54 w 1121"/>
                              <a:gd name="T51" fmla="*/ 48 h 1142"/>
                              <a:gd name="T52" fmla="*/ 53 w 1121"/>
                              <a:gd name="T53" fmla="*/ 29 h 1142"/>
                              <a:gd name="T54" fmla="*/ 47 w 1121"/>
                              <a:gd name="T55" fmla="*/ 23 h 1142"/>
                              <a:gd name="T56" fmla="*/ 40 w 1121"/>
                              <a:gd name="T57" fmla="*/ 29 h 1142"/>
                              <a:gd name="T58" fmla="*/ 39 w 1121"/>
                              <a:gd name="T59" fmla="*/ 32 h 1142"/>
                              <a:gd name="T60" fmla="*/ 37 w 1121"/>
                              <a:gd name="T61" fmla="*/ 30 h 1142"/>
                              <a:gd name="T62" fmla="*/ 38 w 1121"/>
                              <a:gd name="T63" fmla="*/ 26 h 1142"/>
                              <a:gd name="T64" fmla="*/ 47 w 1121"/>
                              <a:gd name="T65" fmla="*/ 18 h 1142"/>
                              <a:gd name="T66" fmla="*/ 57 w 1121"/>
                              <a:gd name="T67" fmla="*/ 26 h 1142"/>
                              <a:gd name="T68" fmla="*/ 68 w 1121"/>
                              <a:gd name="T69" fmla="*/ 35 h 1142"/>
                              <a:gd name="T70" fmla="*/ 70 w 1121"/>
                              <a:gd name="T71" fmla="*/ 36 h 1142"/>
                              <a:gd name="T72" fmla="*/ 85 w 1121"/>
                              <a:gd name="T73" fmla="*/ 23 h 1142"/>
                              <a:gd name="T74" fmla="*/ 75 w 1121"/>
                              <a:gd name="T75" fmla="*/ 31 h 1142"/>
                              <a:gd name="T76" fmla="*/ 73 w 1121"/>
                              <a:gd name="T77" fmla="*/ 31 h 1142"/>
                              <a:gd name="T78" fmla="*/ 72 w 1121"/>
                              <a:gd name="T79" fmla="*/ 28 h 1142"/>
                              <a:gd name="T80" fmla="*/ 81 w 1121"/>
                              <a:gd name="T81" fmla="*/ 22 h 1142"/>
                              <a:gd name="T82" fmla="*/ 78 w 1121"/>
                              <a:gd name="T83" fmla="*/ 14 h 1142"/>
                              <a:gd name="T84" fmla="*/ 68 w 1121"/>
                              <a:gd name="T85" fmla="*/ 20 h 1142"/>
                              <a:gd name="T86" fmla="*/ 66 w 1121"/>
                              <a:gd name="T87" fmla="*/ 19 h 1142"/>
                              <a:gd name="T88" fmla="*/ 65 w 1121"/>
                              <a:gd name="T89" fmla="*/ 17 h 1142"/>
                              <a:gd name="T90" fmla="*/ 69 w 1121"/>
                              <a:gd name="T91" fmla="*/ 8 h 1142"/>
                              <a:gd name="T92" fmla="*/ 62 w 1121"/>
                              <a:gd name="T93" fmla="*/ 5 h 1142"/>
                              <a:gd name="T94" fmla="*/ 58 w 1121"/>
                              <a:gd name="T95" fmla="*/ 12 h 1142"/>
                              <a:gd name="T96" fmla="*/ 56 w 1121"/>
                              <a:gd name="T97" fmla="*/ 13 h 1142"/>
                              <a:gd name="T98" fmla="*/ 55 w 1121"/>
                              <a:gd name="T99" fmla="*/ 11 h 1142"/>
                              <a:gd name="T100" fmla="*/ 57 w 1121"/>
                              <a:gd name="T101" fmla="*/ 6 h 1142"/>
                              <a:gd name="T102" fmla="*/ 68 w 1121"/>
                              <a:gd name="T103" fmla="*/ 1 h 1142"/>
                              <a:gd name="T104" fmla="*/ 73 w 1121"/>
                              <a:gd name="T105" fmla="*/ 10 h 1142"/>
                              <a:gd name="T106" fmla="*/ 78 w 1121"/>
                              <a:gd name="T107" fmla="*/ 10 h 114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121" h="1142">
                                <a:moveTo>
                                  <a:pt x="434" y="946"/>
                                </a:moveTo>
                                <a:cubicBezTo>
                                  <a:pt x="437" y="948"/>
                                  <a:pt x="439" y="951"/>
                                  <a:pt x="441" y="954"/>
                                </a:cubicBezTo>
                                <a:cubicBezTo>
                                  <a:pt x="443" y="956"/>
                                  <a:pt x="444" y="958"/>
                                  <a:pt x="445" y="961"/>
                                </a:cubicBezTo>
                                <a:cubicBezTo>
                                  <a:pt x="445" y="963"/>
                                  <a:pt x="446" y="965"/>
                                  <a:pt x="445" y="967"/>
                                </a:cubicBezTo>
                                <a:cubicBezTo>
                                  <a:pt x="445" y="968"/>
                                  <a:pt x="444" y="970"/>
                                  <a:pt x="442" y="971"/>
                                </a:cubicBezTo>
                                <a:lnTo>
                                  <a:pt x="278" y="1135"/>
                                </a:lnTo>
                                <a:cubicBezTo>
                                  <a:pt x="276" y="1137"/>
                                  <a:pt x="274" y="1139"/>
                                  <a:pt x="272" y="1140"/>
                                </a:cubicBezTo>
                                <a:cubicBezTo>
                                  <a:pt x="270" y="1141"/>
                                  <a:pt x="268" y="1142"/>
                                  <a:pt x="265" y="1142"/>
                                </a:cubicBezTo>
                                <a:cubicBezTo>
                                  <a:pt x="263" y="1142"/>
                                  <a:pt x="260" y="1141"/>
                                  <a:pt x="257" y="1139"/>
                                </a:cubicBezTo>
                                <a:cubicBezTo>
                                  <a:pt x="255" y="1137"/>
                                  <a:pt x="251" y="1135"/>
                                  <a:pt x="248" y="1131"/>
                                </a:cubicBezTo>
                                <a:cubicBezTo>
                                  <a:pt x="245" y="1128"/>
                                  <a:pt x="243" y="1125"/>
                                  <a:pt x="240" y="1123"/>
                                </a:cubicBezTo>
                                <a:cubicBezTo>
                                  <a:pt x="238" y="1120"/>
                                  <a:pt x="237" y="1118"/>
                                  <a:pt x="236" y="1115"/>
                                </a:cubicBezTo>
                                <a:cubicBezTo>
                                  <a:pt x="235" y="1113"/>
                                  <a:pt x="234" y="1110"/>
                                  <a:pt x="234" y="1107"/>
                                </a:cubicBezTo>
                                <a:cubicBezTo>
                                  <a:pt x="233" y="1104"/>
                                  <a:pt x="233" y="1101"/>
                                  <a:pt x="233" y="1097"/>
                                </a:cubicBezTo>
                                <a:lnTo>
                                  <a:pt x="231" y="976"/>
                                </a:lnTo>
                                <a:cubicBezTo>
                                  <a:pt x="231" y="949"/>
                                  <a:pt x="229" y="925"/>
                                  <a:pt x="226" y="906"/>
                                </a:cubicBezTo>
                                <a:cubicBezTo>
                                  <a:pt x="223" y="886"/>
                                  <a:pt x="219" y="870"/>
                                  <a:pt x="215" y="856"/>
                                </a:cubicBezTo>
                                <a:cubicBezTo>
                                  <a:pt x="210" y="842"/>
                                  <a:pt x="205" y="831"/>
                                  <a:pt x="199" y="822"/>
                                </a:cubicBezTo>
                                <a:cubicBezTo>
                                  <a:pt x="192" y="813"/>
                                  <a:pt x="186" y="806"/>
                                  <a:pt x="180" y="799"/>
                                </a:cubicBezTo>
                                <a:cubicBezTo>
                                  <a:pt x="173" y="792"/>
                                  <a:pt x="166" y="787"/>
                                  <a:pt x="158" y="784"/>
                                </a:cubicBezTo>
                                <a:cubicBezTo>
                                  <a:pt x="149" y="780"/>
                                  <a:pt x="141" y="778"/>
                                  <a:pt x="133" y="778"/>
                                </a:cubicBezTo>
                                <a:cubicBezTo>
                                  <a:pt x="124" y="777"/>
                                  <a:pt x="115" y="779"/>
                                  <a:pt x="106" y="783"/>
                                </a:cubicBezTo>
                                <a:cubicBezTo>
                                  <a:pt x="97" y="787"/>
                                  <a:pt x="89" y="793"/>
                                  <a:pt x="81" y="801"/>
                                </a:cubicBezTo>
                                <a:cubicBezTo>
                                  <a:pt x="71" y="810"/>
                                  <a:pt x="64" y="820"/>
                                  <a:pt x="59" y="831"/>
                                </a:cubicBezTo>
                                <a:cubicBezTo>
                                  <a:pt x="54" y="841"/>
                                  <a:pt x="50" y="850"/>
                                  <a:pt x="47" y="859"/>
                                </a:cubicBezTo>
                                <a:cubicBezTo>
                                  <a:pt x="44" y="868"/>
                                  <a:pt x="42" y="876"/>
                                  <a:pt x="41" y="882"/>
                                </a:cubicBezTo>
                                <a:cubicBezTo>
                                  <a:pt x="40" y="889"/>
                                  <a:pt x="38" y="893"/>
                                  <a:pt x="36" y="895"/>
                                </a:cubicBezTo>
                                <a:cubicBezTo>
                                  <a:pt x="35" y="896"/>
                                  <a:pt x="34" y="896"/>
                                  <a:pt x="32" y="897"/>
                                </a:cubicBezTo>
                                <a:cubicBezTo>
                                  <a:pt x="31" y="897"/>
                                  <a:pt x="29" y="897"/>
                                  <a:pt x="27" y="896"/>
                                </a:cubicBezTo>
                                <a:cubicBezTo>
                                  <a:pt x="25" y="895"/>
                                  <a:pt x="23" y="894"/>
                                  <a:pt x="20" y="892"/>
                                </a:cubicBezTo>
                                <a:cubicBezTo>
                                  <a:pt x="18" y="890"/>
                                  <a:pt x="15" y="887"/>
                                  <a:pt x="12" y="884"/>
                                </a:cubicBezTo>
                                <a:cubicBezTo>
                                  <a:pt x="9" y="881"/>
                                  <a:pt x="8" y="879"/>
                                  <a:pt x="6" y="878"/>
                                </a:cubicBezTo>
                                <a:cubicBezTo>
                                  <a:pt x="4" y="876"/>
                                  <a:pt x="3" y="874"/>
                                  <a:pt x="2" y="872"/>
                                </a:cubicBezTo>
                                <a:cubicBezTo>
                                  <a:pt x="2" y="871"/>
                                  <a:pt x="1" y="869"/>
                                  <a:pt x="1" y="868"/>
                                </a:cubicBezTo>
                                <a:cubicBezTo>
                                  <a:pt x="0" y="866"/>
                                  <a:pt x="0" y="863"/>
                                  <a:pt x="0" y="860"/>
                                </a:cubicBezTo>
                                <a:cubicBezTo>
                                  <a:pt x="0" y="856"/>
                                  <a:pt x="1" y="851"/>
                                  <a:pt x="3" y="844"/>
                                </a:cubicBezTo>
                                <a:cubicBezTo>
                                  <a:pt x="5" y="837"/>
                                  <a:pt x="8" y="828"/>
                                  <a:pt x="12" y="819"/>
                                </a:cubicBezTo>
                                <a:cubicBezTo>
                                  <a:pt x="16" y="809"/>
                                  <a:pt x="21" y="799"/>
                                  <a:pt x="28" y="789"/>
                                </a:cubicBezTo>
                                <a:cubicBezTo>
                                  <a:pt x="34" y="779"/>
                                  <a:pt x="42" y="770"/>
                                  <a:pt x="51" y="761"/>
                                </a:cubicBezTo>
                                <a:cubicBezTo>
                                  <a:pt x="65" y="747"/>
                                  <a:pt x="80" y="736"/>
                                  <a:pt x="95" y="729"/>
                                </a:cubicBezTo>
                                <a:cubicBezTo>
                                  <a:pt x="109" y="723"/>
                                  <a:pt x="124" y="719"/>
                                  <a:pt x="138" y="719"/>
                                </a:cubicBezTo>
                                <a:cubicBezTo>
                                  <a:pt x="152" y="719"/>
                                  <a:pt x="166" y="722"/>
                                  <a:pt x="178" y="728"/>
                                </a:cubicBezTo>
                                <a:cubicBezTo>
                                  <a:pt x="191" y="733"/>
                                  <a:pt x="203" y="742"/>
                                  <a:pt x="214" y="752"/>
                                </a:cubicBezTo>
                                <a:cubicBezTo>
                                  <a:pt x="223" y="762"/>
                                  <a:pt x="232" y="772"/>
                                  <a:pt x="239" y="783"/>
                                </a:cubicBezTo>
                                <a:cubicBezTo>
                                  <a:pt x="247" y="794"/>
                                  <a:pt x="254" y="808"/>
                                  <a:pt x="259" y="824"/>
                                </a:cubicBezTo>
                                <a:cubicBezTo>
                                  <a:pt x="265" y="841"/>
                                  <a:pt x="269" y="861"/>
                                  <a:pt x="272" y="884"/>
                                </a:cubicBezTo>
                                <a:cubicBezTo>
                                  <a:pt x="275" y="908"/>
                                  <a:pt x="277" y="937"/>
                                  <a:pt x="277" y="971"/>
                                </a:cubicBezTo>
                                <a:lnTo>
                                  <a:pt x="280" y="1067"/>
                                </a:lnTo>
                                <a:lnTo>
                                  <a:pt x="409" y="938"/>
                                </a:lnTo>
                                <a:cubicBezTo>
                                  <a:pt x="410" y="937"/>
                                  <a:pt x="411" y="936"/>
                                  <a:pt x="413" y="936"/>
                                </a:cubicBezTo>
                                <a:cubicBezTo>
                                  <a:pt x="415" y="935"/>
                                  <a:pt x="417" y="935"/>
                                  <a:pt x="419" y="936"/>
                                </a:cubicBezTo>
                                <a:cubicBezTo>
                                  <a:pt x="421" y="936"/>
                                  <a:pt x="424" y="937"/>
                                  <a:pt x="426" y="939"/>
                                </a:cubicBezTo>
                                <a:cubicBezTo>
                                  <a:pt x="429" y="941"/>
                                  <a:pt x="431" y="943"/>
                                  <a:pt x="434" y="946"/>
                                </a:cubicBezTo>
                                <a:close/>
                                <a:moveTo>
                                  <a:pt x="549" y="566"/>
                                </a:moveTo>
                                <a:cubicBezTo>
                                  <a:pt x="572" y="589"/>
                                  <a:pt x="591" y="612"/>
                                  <a:pt x="606" y="634"/>
                                </a:cubicBezTo>
                                <a:cubicBezTo>
                                  <a:pt x="622" y="656"/>
                                  <a:pt x="632" y="678"/>
                                  <a:pt x="637" y="700"/>
                                </a:cubicBezTo>
                                <a:cubicBezTo>
                                  <a:pt x="642" y="722"/>
                                  <a:pt x="642" y="744"/>
                                  <a:pt x="636" y="764"/>
                                </a:cubicBezTo>
                                <a:cubicBezTo>
                                  <a:pt x="630" y="785"/>
                                  <a:pt x="617" y="806"/>
                                  <a:pt x="597" y="825"/>
                                </a:cubicBezTo>
                                <a:cubicBezTo>
                                  <a:pt x="578" y="844"/>
                                  <a:pt x="559" y="856"/>
                                  <a:pt x="540" y="862"/>
                                </a:cubicBezTo>
                                <a:cubicBezTo>
                                  <a:pt x="521" y="869"/>
                                  <a:pt x="501" y="869"/>
                                  <a:pt x="480" y="864"/>
                                </a:cubicBezTo>
                                <a:cubicBezTo>
                                  <a:pt x="459" y="859"/>
                                  <a:pt x="438" y="848"/>
                                  <a:pt x="416" y="833"/>
                                </a:cubicBezTo>
                                <a:cubicBezTo>
                                  <a:pt x="393" y="817"/>
                                  <a:pt x="370" y="797"/>
                                  <a:pt x="346" y="773"/>
                                </a:cubicBezTo>
                                <a:cubicBezTo>
                                  <a:pt x="323" y="750"/>
                                  <a:pt x="304" y="728"/>
                                  <a:pt x="289" y="705"/>
                                </a:cubicBezTo>
                                <a:cubicBezTo>
                                  <a:pt x="274" y="682"/>
                                  <a:pt x="263" y="660"/>
                                  <a:pt x="258" y="639"/>
                                </a:cubicBezTo>
                                <a:cubicBezTo>
                                  <a:pt x="253" y="617"/>
                                  <a:pt x="253" y="595"/>
                                  <a:pt x="259" y="575"/>
                                </a:cubicBezTo>
                                <a:cubicBezTo>
                                  <a:pt x="265" y="554"/>
                                  <a:pt x="278" y="533"/>
                                  <a:pt x="298" y="514"/>
                                </a:cubicBezTo>
                                <a:cubicBezTo>
                                  <a:pt x="317" y="495"/>
                                  <a:pt x="336" y="483"/>
                                  <a:pt x="355" y="477"/>
                                </a:cubicBezTo>
                                <a:cubicBezTo>
                                  <a:pt x="374" y="470"/>
                                  <a:pt x="395" y="470"/>
                                  <a:pt x="415" y="475"/>
                                </a:cubicBezTo>
                                <a:cubicBezTo>
                                  <a:pt x="436" y="480"/>
                                  <a:pt x="457" y="491"/>
                                  <a:pt x="480" y="506"/>
                                </a:cubicBezTo>
                                <a:cubicBezTo>
                                  <a:pt x="502" y="522"/>
                                  <a:pt x="525" y="542"/>
                                  <a:pt x="549" y="566"/>
                                </a:cubicBezTo>
                                <a:close/>
                                <a:moveTo>
                                  <a:pt x="512" y="609"/>
                                </a:moveTo>
                                <a:cubicBezTo>
                                  <a:pt x="497" y="594"/>
                                  <a:pt x="483" y="582"/>
                                  <a:pt x="470" y="571"/>
                                </a:cubicBezTo>
                                <a:cubicBezTo>
                                  <a:pt x="458" y="560"/>
                                  <a:pt x="446" y="551"/>
                                  <a:pt x="434" y="545"/>
                                </a:cubicBezTo>
                                <a:cubicBezTo>
                                  <a:pt x="423" y="538"/>
                                  <a:pt x="413" y="532"/>
                                  <a:pt x="403" y="529"/>
                                </a:cubicBezTo>
                                <a:cubicBezTo>
                                  <a:pt x="393" y="526"/>
                                  <a:pt x="384" y="525"/>
                                  <a:pt x="375" y="525"/>
                                </a:cubicBezTo>
                                <a:cubicBezTo>
                                  <a:pt x="367" y="525"/>
                                  <a:pt x="358" y="528"/>
                                  <a:pt x="350" y="532"/>
                                </a:cubicBezTo>
                                <a:cubicBezTo>
                                  <a:pt x="343" y="536"/>
                                  <a:pt x="335" y="541"/>
                                  <a:pt x="328" y="549"/>
                                </a:cubicBezTo>
                                <a:cubicBezTo>
                                  <a:pt x="315" y="562"/>
                                  <a:pt x="307" y="575"/>
                                  <a:pt x="305" y="589"/>
                                </a:cubicBezTo>
                                <a:cubicBezTo>
                                  <a:pt x="303" y="604"/>
                                  <a:pt x="305" y="618"/>
                                  <a:pt x="311" y="634"/>
                                </a:cubicBezTo>
                                <a:cubicBezTo>
                                  <a:pt x="317" y="649"/>
                                  <a:pt x="327" y="665"/>
                                  <a:pt x="339" y="681"/>
                                </a:cubicBezTo>
                                <a:cubicBezTo>
                                  <a:pt x="352" y="697"/>
                                  <a:pt x="367" y="713"/>
                                  <a:pt x="383" y="730"/>
                                </a:cubicBezTo>
                                <a:cubicBezTo>
                                  <a:pt x="405" y="752"/>
                                  <a:pt x="425" y="770"/>
                                  <a:pt x="443" y="783"/>
                                </a:cubicBezTo>
                                <a:cubicBezTo>
                                  <a:pt x="461" y="796"/>
                                  <a:pt x="477" y="805"/>
                                  <a:pt x="492" y="810"/>
                                </a:cubicBezTo>
                                <a:cubicBezTo>
                                  <a:pt x="507" y="815"/>
                                  <a:pt x="520" y="815"/>
                                  <a:pt x="532" y="812"/>
                                </a:cubicBezTo>
                                <a:cubicBezTo>
                                  <a:pt x="545" y="809"/>
                                  <a:pt x="556" y="802"/>
                                  <a:pt x="567" y="791"/>
                                </a:cubicBezTo>
                                <a:cubicBezTo>
                                  <a:pt x="576" y="782"/>
                                  <a:pt x="582" y="773"/>
                                  <a:pt x="586" y="764"/>
                                </a:cubicBezTo>
                                <a:cubicBezTo>
                                  <a:pt x="589" y="755"/>
                                  <a:pt x="591" y="745"/>
                                  <a:pt x="590" y="735"/>
                                </a:cubicBezTo>
                                <a:cubicBezTo>
                                  <a:pt x="590" y="726"/>
                                  <a:pt x="588" y="716"/>
                                  <a:pt x="584" y="705"/>
                                </a:cubicBezTo>
                                <a:cubicBezTo>
                                  <a:pt x="579" y="695"/>
                                  <a:pt x="574" y="685"/>
                                  <a:pt x="567" y="674"/>
                                </a:cubicBezTo>
                                <a:cubicBezTo>
                                  <a:pt x="560" y="664"/>
                                  <a:pt x="552" y="653"/>
                                  <a:pt x="543" y="642"/>
                                </a:cubicBezTo>
                                <a:cubicBezTo>
                                  <a:pt x="533" y="631"/>
                                  <a:pt x="523" y="620"/>
                                  <a:pt x="512" y="609"/>
                                </a:cubicBezTo>
                                <a:close/>
                                <a:moveTo>
                                  <a:pt x="915" y="465"/>
                                </a:moveTo>
                                <a:cubicBezTo>
                                  <a:pt x="918" y="468"/>
                                  <a:pt x="920" y="470"/>
                                  <a:pt x="922" y="473"/>
                                </a:cubicBezTo>
                                <a:cubicBezTo>
                                  <a:pt x="923" y="475"/>
                                  <a:pt x="925" y="478"/>
                                  <a:pt x="925" y="480"/>
                                </a:cubicBezTo>
                                <a:cubicBezTo>
                                  <a:pt x="926" y="482"/>
                                  <a:pt x="926" y="484"/>
                                  <a:pt x="926" y="486"/>
                                </a:cubicBezTo>
                                <a:cubicBezTo>
                                  <a:pt x="925" y="488"/>
                                  <a:pt x="925" y="489"/>
                                  <a:pt x="923" y="491"/>
                                </a:cubicBezTo>
                                <a:lnTo>
                                  <a:pt x="759" y="654"/>
                                </a:lnTo>
                                <a:cubicBezTo>
                                  <a:pt x="757" y="657"/>
                                  <a:pt x="755" y="658"/>
                                  <a:pt x="753" y="659"/>
                                </a:cubicBezTo>
                                <a:cubicBezTo>
                                  <a:pt x="751" y="660"/>
                                  <a:pt x="748" y="661"/>
                                  <a:pt x="746" y="661"/>
                                </a:cubicBezTo>
                                <a:cubicBezTo>
                                  <a:pt x="744" y="661"/>
                                  <a:pt x="741" y="660"/>
                                  <a:pt x="738" y="658"/>
                                </a:cubicBezTo>
                                <a:cubicBezTo>
                                  <a:pt x="735" y="656"/>
                                  <a:pt x="732" y="654"/>
                                  <a:pt x="729" y="650"/>
                                </a:cubicBezTo>
                                <a:cubicBezTo>
                                  <a:pt x="726" y="647"/>
                                  <a:pt x="723" y="644"/>
                                  <a:pt x="721" y="642"/>
                                </a:cubicBezTo>
                                <a:cubicBezTo>
                                  <a:pt x="719" y="639"/>
                                  <a:pt x="718" y="637"/>
                                  <a:pt x="717" y="634"/>
                                </a:cubicBezTo>
                                <a:cubicBezTo>
                                  <a:pt x="716" y="632"/>
                                  <a:pt x="715" y="629"/>
                                  <a:pt x="714" y="626"/>
                                </a:cubicBezTo>
                                <a:cubicBezTo>
                                  <a:pt x="714" y="623"/>
                                  <a:pt x="714" y="620"/>
                                  <a:pt x="713" y="616"/>
                                </a:cubicBezTo>
                                <a:lnTo>
                                  <a:pt x="712" y="496"/>
                                </a:lnTo>
                                <a:cubicBezTo>
                                  <a:pt x="711" y="468"/>
                                  <a:pt x="710" y="444"/>
                                  <a:pt x="707" y="425"/>
                                </a:cubicBezTo>
                                <a:cubicBezTo>
                                  <a:pt x="704" y="405"/>
                                  <a:pt x="700" y="389"/>
                                  <a:pt x="696" y="375"/>
                                </a:cubicBezTo>
                                <a:cubicBezTo>
                                  <a:pt x="691" y="362"/>
                                  <a:pt x="685" y="350"/>
                                  <a:pt x="679" y="341"/>
                                </a:cubicBezTo>
                                <a:cubicBezTo>
                                  <a:pt x="673" y="332"/>
                                  <a:pt x="667" y="325"/>
                                  <a:pt x="660" y="318"/>
                                </a:cubicBezTo>
                                <a:cubicBezTo>
                                  <a:pt x="654" y="312"/>
                                  <a:pt x="647" y="306"/>
                                  <a:pt x="638" y="303"/>
                                </a:cubicBezTo>
                                <a:cubicBezTo>
                                  <a:pt x="630" y="299"/>
                                  <a:pt x="622" y="297"/>
                                  <a:pt x="613" y="297"/>
                                </a:cubicBezTo>
                                <a:cubicBezTo>
                                  <a:pt x="605" y="297"/>
                                  <a:pt x="596" y="298"/>
                                  <a:pt x="587" y="302"/>
                                </a:cubicBezTo>
                                <a:cubicBezTo>
                                  <a:pt x="578" y="306"/>
                                  <a:pt x="570" y="312"/>
                                  <a:pt x="561" y="320"/>
                                </a:cubicBezTo>
                                <a:cubicBezTo>
                                  <a:pt x="552" y="330"/>
                                  <a:pt x="544" y="339"/>
                                  <a:pt x="539" y="350"/>
                                </a:cubicBezTo>
                                <a:cubicBezTo>
                                  <a:pt x="534" y="360"/>
                                  <a:pt x="530" y="369"/>
                                  <a:pt x="528" y="378"/>
                                </a:cubicBezTo>
                                <a:cubicBezTo>
                                  <a:pt x="525" y="387"/>
                                  <a:pt x="523" y="395"/>
                                  <a:pt x="522" y="401"/>
                                </a:cubicBezTo>
                                <a:cubicBezTo>
                                  <a:pt x="521" y="408"/>
                                  <a:pt x="519" y="412"/>
                                  <a:pt x="517" y="414"/>
                                </a:cubicBezTo>
                                <a:cubicBezTo>
                                  <a:pt x="516" y="415"/>
                                  <a:pt x="515" y="416"/>
                                  <a:pt x="513" y="416"/>
                                </a:cubicBezTo>
                                <a:cubicBezTo>
                                  <a:pt x="512" y="416"/>
                                  <a:pt x="510" y="416"/>
                                  <a:pt x="508" y="415"/>
                                </a:cubicBezTo>
                                <a:cubicBezTo>
                                  <a:pt x="506" y="414"/>
                                  <a:pt x="504" y="413"/>
                                  <a:pt x="501" y="411"/>
                                </a:cubicBezTo>
                                <a:cubicBezTo>
                                  <a:pt x="499" y="409"/>
                                  <a:pt x="496" y="406"/>
                                  <a:pt x="493" y="403"/>
                                </a:cubicBezTo>
                                <a:cubicBezTo>
                                  <a:pt x="490" y="401"/>
                                  <a:pt x="488" y="399"/>
                                  <a:pt x="487" y="397"/>
                                </a:cubicBezTo>
                                <a:cubicBezTo>
                                  <a:pt x="485" y="395"/>
                                  <a:pt x="484" y="393"/>
                                  <a:pt x="483" y="392"/>
                                </a:cubicBezTo>
                                <a:cubicBezTo>
                                  <a:pt x="482" y="390"/>
                                  <a:pt x="482" y="388"/>
                                  <a:pt x="481" y="387"/>
                                </a:cubicBezTo>
                                <a:cubicBezTo>
                                  <a:pt x="481" y="385"/>
                                  <a:pt x="481" y="382"/>
                                  <a:pt x="481" y="379"/>
                                </a:cubicBezTo>
                                <a:cubicBezTo>
                                  <a:pt x="481" y="376"/>
                                  <a:pt x="482" y="370"/>
                                  <a:pt x="484" y="363"/>
                                </a:cubicBezTo>
                                <a:cubicBezTo>
                                  <a:pt x="486" y="356"/>
                                  <a:pt x="489" y="347"/>
                                  <a:pt x="493" y="338"/>
                                </a:cubicBezTo>
                                <a:cubicBezTo>
                                  <a:pt x="497" y="328"/>
                                  <a:pt x="502" y="319"/>
                                  <a:pt x="509" y="309"/>
                                </a:cubicBezTo>
                                <a:cubicBezTo>
                                  <a:pt x="515" y="299"/>
                                  <a:pt x="523" y="289"/>
                                  <a:pt x="532" y="280"/>
                                </a:cubicBezTo>
                                <a:cubicBezTo>
                                  <a:pt x="546" y="266"/>
                                  <a:pt x="561" y="255"/>
                                  <a:pt x="575" y="248"/>
                                </a:cubicBezTo>
                                <a:cubicBezTo>
                                  <a:pt x="590" y="242"/>
                                  <a:pt x="605" y="238"/>
                                  <a:pt x="619" y="238"/>
                                </a:cubicBezTo>
                                <a:cubicBezTo>
                                  <a:pt x="633" y="238"/>
                                  <a:pt x="646" y="241"/>
                                  <a:pt x="659" y="247"/>
                                </a:cubicBezTo>
                                <a:cubicBezTo>
                                  <a:pt x="672" y="253"/>
                                  <a:pt x="684" y="261"/>
                                  <a:pt x="694" y="271"/>
                                </a:cubicBezTo>
                                <a:cubicBezTo>
                                  <a:pt x="704" y="281"/>
                                  <a:pt x="712" y="291"/>
                                  <a:pt x="720" y="302"/>
                                </a:cubicBezTo>
                                <a:cubicBezTo>
                                  <a:pt x="728" y="313"/>
                                  <a:pt x="734" y="327"/>
                                  <a:pt x="740" y="343"/>
                                </a:cubicBezTo>
                                <a:cubicBezTo>
                                  <a:pt x="745" y="360"/>
                                  <a:pt x="750" y="380"/>
                                  <a:pt x="753" y="403"/>
                                </a:cubicBezTo>
                                <a:cubicBezTo>
                                  <a:pt x="756" y="427"/>
                                  <a:pt x="758" y="456"/>
                                  <a:pt x="758" y="490"/>
                                </a:cubicBezTo>
                                <a:lnTo>
                                  <a:pt x="760" y="586"/>
                                </a:lnTo>
                                <a:lnTo>
                                  <a:pt x="889" y="457"/>
                                </a:lnTo>
                                <a:cubicBezTo>
                                  <a:pt x="891" y="456"/>
                                  <a:pt x="892" y="455"/>
                                  <a:pt x="894" y="455"/>
                                </a:cubicBezTo>
                                <a:cubicBezTo>
                                  <a:pt x="896" y="454"/>
                                  <a:pt x="898" y="454"/>
                                  <a:pt x="900" y="455"/>
                                </a:cubicBezTo>
                                <a:cubicBezTo>
                                  <a:pt x="902" y="455"/>
                                  <a:pt x="905" y="457"/>
                                  <a:pt x="907" y="458"/>
                                </a:cubicBezTo>
                                <a:cubicBezTo>
                                  <a:pt x="910" y="460"/>
                                  <a:pt x="912" y="462"/>
                                  <a:pt x="915" y="465"/>
                                </a:cubicBezTo>
                                <a:close/>
                                <a:moveTo>
                                  <a:pt x="1082" y="162"/>
                                </a:moveTo>
                                <a:cubicBezTo>
                                  <a:pt x="1096" y="175"/>
                                  <a:pt x="1106" y="190"/>
                                  <a:pt x="1112" y="206"/>
                                </a:cubicBezTo>
                                <a:cubicBezTo>
                                  <a:pt x="1118" y="221"/>
                                  <a:pt x="1121" y="237"/>
                                  <a:pt x="1120" y="254"/>
                                </a:cubicBezTo>
                                <a:cubicBezTo>
                                  <a:pt x="1119" y="271"/>
                                  <a:pt x="1114" y="288"/>
                                  <a:pt x="1105" y="305"/>
                                </a:cubicBezTo>
                                <a:cubicBezTo>
                                  <a:pt x="1096" y="322"/>
                                  <a:pt x="1084" y="339"/>
                                  <a:pt x="1067" y="355"/>
                                </a:cubicBezTo>
                                <a:cubicBezTo>
                                  <a:pt x="1057" y="365"/>
                                  <a:pt x="1047" y="374"/>
                                  <a:pt x="1037" y="381"/>
                                </a:cubicBezTo>
                                <a:cubicBezTo>
                                  <a:pt x="1027" y="388"/>
                                  <a:pt x="1017" y="393"/>
                                  <a:pt x="1008" y="398"/>
                                </a:cubicBezTo>
                                <a:cubicBezTo>
                                  <a:pt x="999" y="402"/>
                                  <a:pt x="991" y="406"/>
                                  <a:pt x="985" y="408"/>
                                </a:cubicBezTo>
                                <a:cubicBezTo>
                                  <a:pt x="978" y="410"/>
                                  <a:pt x="973" y="411"/>
                                  <a:pt x="971" y="411"/>
                                </a:cubicBezTo>
                                <a:cubicBezTo>
                                  <a:pt x="969" y="411"/>
                                  <a:pt x="967" y="411"/>
                                  <a:pt x="965" y="410"/>
                                </a:cubicBezTo>
                                <a:cubicBezTo>
                                  <a:pt x="963" y="410"/>
                                  <a:pt x="962" y="409"/>
                                  <a:pt x="960" y="408"/>
                                </a:cubicBezTo>
                                <a:cubicBezTo>
                                  <a:pt x="958" y="407"/>
                                  <a:pt x="955" y="406"/>
                                  <a:pt x="953" y="404"/>
                                </a:cubicBezTo>
                                <a:cubicBezTo>
                                  <a:pt x="951" y="402"/>
                                  <a:pt x="948" y="399"/>
                                  <a:pt x="945" y="396"/>
                                </a:cubicBezTo>
                                <a:cubicBezTo>
                                  <a:pt x="939" y="390"/>
                                  <a:pt x="936" y="386"/>
                                  <a:pt x="935" y="383"/>
                                </a:cubicBezTo>
                                <a:cubicBezTo>
                                  <a:pt x="934" y="379"/>
                                  <a:pt x="934" y="377"/>
                                  <a:pt x="936" y="375"/>
                                </a:cubicBezTo>
                                <a:cubicBezTo>
                                  <a:pt x="938" y="373"/>
                                  <a:pt x="942" y="372"/>
                                  <a:pt x="948" y="370"/>
                                </a:cubicBezTo>
                                <a:cubicBezTo>
                                  <a:pt x="955" y="368"/>
                                  <a:pt x="963" y="366"/>
                                  <a:pt x="972" y="362"/>
                                </a:cubicBezTo>
                                <a:cubicBezTo>
                                  <a:pt x="981" y="358"/>
                                  <a:pt x="992" y="353"/>
                                  <a:pt x="1003" y="347"/>
                                </a:cubicBezTo>
                                <a:cubicBezTo>
                                  <a:pt x="1014" y="341"/>
                                  <a:pt x="1025" y="332"/>
                                  <a:pt x="1036" y="322"/>
                                </a:cubicBezTo>
                                <a:cubicBezTo>
                                  <a:pt x="1046" y="311"/>
                                  <a:pt x="1054" y="301"/>
                                  <a:pt x="1059" y="291"/>
                                </a:cubicBezTo>
                                <a:cubicBezTo>
                                  <a:pt x="1064" y="280"/>
                                  <a:pt x="1067" y="270"/>
                                  <a:pt x="1068" y="260"/>
                                </a:cubicBezTo>
                                <a:cubicBezTo>
                                  <a:pt x="1068" y="250"/>
                                  <a:pt x="1067" y="240"/>
                                  <a:pt x="1063" y="231"/>
                                </a:cubicBezTo>
                                <a:cubicBezTo>
                                  <a:pt x="1059" y="222"/>
                                  <a:pt x="1053" y="213"/>
                                  <a:pt x="1046" y="206"/>
                                </a:cubicBezTo>
                                <a:cubicBezTo>
                                  <a:pt x="1037" y="197"/>
                                  <a:pt x="1028" y="191"/>
                                  <a:pt x="1018" y="188"/>
                                </a:cubicBezTo>
                                <a:cubicBezTo>
                                  <a:pt x="1008" y="185"/>
                                  <a:pt x="997" y="184"/>
                                  <a:pt x="986" y="186"/>
                                </a:cubicBezTo>
                                <a:cubicBezTo>
                                  <a:pt x="974" y="187"/>
                                  <a:pt x="962" y="192"/>
                                  <a:pt x="950" y="199"/>
                                </a:cubicBezTo>
                                <a:cubicBezTo>
                                  <a:pt x="938" y="205"/>
                                  <a:pt x="926" y="215"/>
                                  <a:pt x="914" y="227"/>
                                </a:cubicBezTo>
                                <a:lnTo>
                                  <a:pt x="885" y="256"/>
                                </a:lnTo>
                                <a:cubicBezTo>
                                  <a:pt x="883" y="258"/>
                                  <a:pt x="882" y="259"/>
                                  <a:pt x="880" y="259"/>
                                </a:cubicBezTo>
                                <a:cubicBezTo>
                                  <a:pt x="878" y="260"/>
                                  <a:pt x="876" y="260"/>
                                  <a:pt x="874" y="260"/>
                                </a:cubicBezTo>
                                <a:cubicBezTo>
                                  <a:pt x="872" y="259"/>
                                  <a:pt x="870" y="258"/>
                                  <a:pt x="867" y="257"/>
                                </a:cubicBezTo>
                                <a:cubicBezTo>
                                  <a:pt x="865" y="255"/>
                                  <a:pt x="862" y="253"/>
                                  <a:pt x="859" y="250"/>
                                </a:cubicBezTo>
                                <a:cubicBezTo>
                                  <a:pt x="856" y="247"/>
                                  <a:pt x="854" y="244"/>
                                  <a:pt x="852" y="242"/>
                                </a:cubicBezTo>
                                <a:cubicBezTo>
                                  <a:pt x="851" y="240"/>
                                  <a:pt x="850" y="238"/>
                                  <a:pt x="850" y="236"/>
                                </a:cubicBezTo>
                                <a:cubicBezTo>
                                  <a:pt x="849" y="234"/>
                                  <a:pt x="849" y="232"/>
                                  <a:pt x="850" y="230"/>
                                </a:cubicBezTo>
                                <a:cubicBezTo>
                                  <a:pt x="850" y="229"/>
                                  <a:pt x="851" y="227"/>
                                  <a:pt x="853" y="226"/>
                                </a:cubicBezTo>
                                <a:lnTo>
                                  <a:pt x="879" y="200"/>
                                </a:lnTo>
                                <a:cubicBezTo>
                                  <a:pt x="889" y="190"/>
                                  <a:pt x="897" y="179"/>
                                  <a:pt x="902" y="169"/>
                                </a:cubicBezTo>
                                <a:cubicBezTo>
                                  <a:pt x="907" y="158"/>
                                  <a:pt x="910" y="148"/>
                                  <a:pt x="911" y="137"/>
                                </a:cubicBezTo>
                                <a:cubicBezTo>
                                  <a:pt x="912" y="127"/>
                                  <a:pt x="910" y="116"/>
                                  <a:pt x="906" y="107"/>
                                </a:cubicBezTo>
                                <a:cubicBezTo>
                                  <a:pt x="903" y="97"/>
                                  <a:pt x="897" y="88"/>
                                  <a:pt x="888" y="79"/>
                                </a:cubicBezTo>
                                <a:cubicBezTo>
                                  <a:pt x="882" y="73"/>
                                  <a:pt x="875" y="68"/>
                                  <a:pt x="868" y="65"/>
                                </a:cubicBezTo>
                                <a:cubicBezTo>
                                  <a:pt x="860" y="61"/>
                                  <a:pt x="852" y="59"/>
                                  <a:pt x="844" y="59"/>
                                </a:cubicBezTo>
                                <a:cubicBezTo>
                                  <a:pt x="836" y="59"/>
                                  <a:pt x="828" y="61"/>
                                  <a:pt x="819" y="65"/>
                                </a:cubicBezTo>
                                <a:cubicBezTo>
                                  <a:pt x="811" y="69"/>
                                  <a:pt x="802" y="75"/>
                                  <a:pt x="794" y="83"/>
                                </a:cubicBezTo>
                                <a:cubicBezTo>
                                  <a:pt x="785" y="91"/>
                                  <a:pt x="778" y="101"/>
                                  <a:pt x="774" y="111"/>
                                </a:cubicBezTo>
                                <a:cubicBezTo>
                                  <a:pt x="769" y="121"/>
                                  <a:pt x="765" y="131"/>
                                  <a:pt x="763" y="139"/>
                                </a:cubicBezTo>
                                <a:cubicBezTo>
                                  <a:pt x="760" y="148"/>
                                  <a:pt x="758" y="156"/>
                                  <a:pt x="757" y="163"/>
                                </a:cubicBezTo>
                                <a:cubicBezTo>
                                  <a:pt x="756" y="169"/>
                                  <a:pt x="754" y="173"/>
                                  <a:pt x="753" y="175"/>
                                </a:cubicBezTo>
                                <a:cubicBezTo>
                                  <a:pt x="752" y="176"/>
                                  <a:pt x="750" y="176"/>
                                  <a:pt x="749" y="177"/>
                                </a:cubicBezTo>
                                <a:cubicBezTo>
                                  <a:pt x="748" y="177"/>
                                  <a:pt x="747" y="177"/>
                                  <a:pt x="745" y="177"/>
                                </a:cubicBezTo>
                                <a:cubicBezTo>
                                  <a:pt x="743" y="176"/>
                                  <a:pt x="741" y="175"/>
                                  <a:pt x="739" y="173"/>
                                </a:cubicBezTo>
                                <a:cubicBezTo>
                                  <a:pt x="737" y="171"/>
                                  <a:pt x="734" y="169"/>
                                  <a:pt x="730" y="165"/>
                                </a:cubicBezTo>
                                <a:cubicBezTo>
                                  <a:pt x="728" y="163"/>
                                  <a:pt x="726" y="161"/>
                                  <a:pt x="725" y="159"/>
                                </a:cubicBezTo>
                                <a:cubicBezTo>
                                  <a:pt x="723" y="157"/>
                                  <a:pt x="722" y="155"/>
                                  <a:pt x="721" y="153"/>
                                </a:cubicBezTo>
                                <a:cubicBezTo>
                                  <a:pt x="720" y="152"/>
                                  <a:pt x="719" y="150"/>
                                  <a:pt x="719" y="148"/>
                                </a:cubicBezTo>
                                <a:cubicBezTo>
                                  <a:pt x="718" y="146"/>
                                  <a:pt x="718" y="144"/>
                                  <a:pt x="718" y="141"/>
                                </a:cubicBezTo>
                                <a:cubicBezTo>
                                  <a:pt x="718" y="138"/>
                                  <a:pt x="719" y="133"/>
                                  <a:pt x="721" y="126"/>
                                </a:cubicBezTo>
                                <a:cubicBezTo>
                                  <a:pt x="722" y="119"/>
                                  <a:pt x="725" y="111"/>
                                  <a:pt x="729" y="102"/>
                                </a:cubicBezTo>
                                <a:cubicBezTo>
                                  <a:pt x="733" y="92"/>
                                  <a:pt x="738" y="83"/>
                                  <a:pt x="745" y="72"/>
                                </a:cubicBezTo>
                                <a:cubicBezTo>
                                  <a:pt x="751" y="62"/>
                                  <a:pt x="760" y="52"/>
                                  <a:pt x="769" y="42"/>
                                </a:cubicBezTo>
                                <a:cubicBezTo>
                                  <a:pt x="783" y="29"/>
                                  <a:pt x="797" y="18"/>
                                  <a:pt x="811" y="11"/>
                                </a:cubicBezTo>
                                <a:cubicBezTo>
                                  <a:pt x="825" y="4"/>
                                  <a:pt x="838" y="1"/>
                                  <a:pt x="852" y="0"/>
                                </a:cubicBezTo>
                                <a:cubicBezTo>
                                  <a:pt x="865" y="0"/>
                                  <a:pt x="878" y="2"/>
                                  <a:pt x="890" y="8"/>
                                </a:cubicBezTo>
                                <a:cubicBezTo>
                                  <a:pt x="903" y="13"/>
                                  <a:pt x="914" y="21"/>
                                  <a:pt x="925" y="32"/>
                                </a:cubicBezTo>
                                <a:cubicBezTo>
                                  <a:pt x="935" y="41"/>
                                  <a:pt x="942" y="51"/>
                                  <a:pt x="948" y="62"/>
                                </a:cubicBezTo>
                                <a:cubicBezTo>
                                  <a:pt x="953" y="72"/>
                                  <a:pt x="957" y="83"/>
                                  <a:pt x="958" y="94"/>
                                </a:cubicBezTo>
                                <a:cubicBezTo>
                                  <a:pt x="960" y="105"/>
                                  <a:pt x="959" y="116"/>
                                  <a:pt x="957" y="127"/>
                                </a:cubicBezTo>
                                <a:cubicBezTo>
                                  <a:pt x="954" y="138"/>
                                  <a:pt x="949" y="149"/>
                                  <a:pt x="942" y="160"/>
                                </a:cubicBezTo>
                                <a:lnTo>
                                  <a:pt x="942" y="161"/>
                                </a:lnTo>
                                <a:cubicBezTo>
                                  <a:pt x="954" y="151"/>
                                  <a:pt x="965" y="145"/>
                                  <a:pt x="978" y="140"/>
                                </a:cubicBezTo>
                                <a:cubicBezTo>
                                  <a:pt x="991" y="136"/>
                                  <a:pt x="1003" y="134"/>
                                  <a:pt x="1015" y="134"/>
                                </a:cubicBezTo>
                                <a:cubicBezTo>
                                  <a:pt x="1027" y="134"/>
                                  <a:pt x="1039" y="136"/>
                                  <a:pt x="1051" y="141"/>
                                </a:cubicBezTo>
                                <a:cubicBezTo>
                                  <a:pt x="1063" y="145"/>
                                  <a:pt x="1073" y="152"/>
                                  <a:pt x="1082" y="162"/>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1" name="Freeform 484"/>
                        <wps:cNvSpPr>
                          <a:spLocks noEditPoints="1"/>
                        </wps:cNvSpPr>
                        <wps:spPr bwMode="auto">
                          <a:xfrm>
                            <a:off x="5560" y="2666"/>
                            <a:ext cx="314" cy="321"/>
                          </a:xfrm>
                          <a:custGeom>
                            <a:avLst/>
                            <a:gdLst>
                              <a:gd name="T0" fmla="*/ 34 w 1137"/>
                              <a:gd name="T1" fmla="*/ 75 h 1160"/>
                              <a:gd name="T2" fmla="*/ 21 w 1137"/>
                              <a:gd name="T3" fmla="*/ 88 h 1160"/>
                              <a:gd name="T4" fmla="*/ 20 w 1137"/>
                              <a:gd name="T5" fmla="*/ 89 h 1160"/>
                              <a:gd name="T6" fmla="*/ 18 w 1137"/>
                              <a:gd name="T7" fmla="*/ 87 h 1160"/>
                              <a:gd name="T8" fmla="*/ 18 w 1137"/>
                              <a:gd name="T9" fmla="*/ 76 h 1160"/>
                              <a:gd name="T10" fmla="*/ 15 w 1137"/>
                              <a:gd name="T11" fmla="*/ 64 h 1160"/>
                              <a:gd name="T12" fmla="*/ 10 w 1137"/>
                              <a:gd name="T13" fmla="*/ 61 h 1160"/>
                              <a:gd name="T14" fmla="*/ 4 w 1137"/>
                              <a:gd name="T15" fmla="*/ 65 h 1160"/>
                              <a:gd name="T16" fmla="*/ 3 w 1137"/>
                              <a:gd name="T17" fmla="*/ 70 h 1160"/>
                              <a:gd name="T18" fmla="*/ 2 w 1137"/>
                              <a:gd name="T19" fmla="*/ 70 h 1160"/>
                              <a:gd name="T20" fmla="*/ 0 w 1137"/>
                              <a:gd name="T21" fmla="*/ 68 h 1160"/>
                              <a:gd name="T22" fmla="*/ 0 w 1137"/>
                              <a:gd name="T23" fmla="*/ 66 h 1160"/>
                              <a:gd name="T24" fmla="*/ 4 w 1137"/>
                              <a:gd name="T25" fmla="*/ 60 h 1160"/>
                              <a:gd name="T26" fmla="*/ 14 w 1137"/>
                              <a:gd name="T27" fmla="*/ 57 h 1160"/>
                              <a:gd name="T28" fmla="*/ 20 w 1137"/>
                              <a:gd name="T29" fmla="*/ 64 h 1160"/>
                              <a:gd name="T30" fmla="*/ 21 w 1137"/>
                              <a:gd name="T31" fmla="*/ 83 h 1160"/>
                              <a:gd name="T32" fmla="*/ 32 w 1137"/>
                              <a:gd name="T33" fmla="*/ 73 h 1160"/>
                              <a:gd name="T34" fmla="*/ 42 w 1137"/>
                              <a:gd name="T35" fmla="*/ 45 h 1160"/>
                              <a:gd name="T36" fmla="*/ 49 w 1137"/>
                              <a:gd name="T37" fmla="*/ 60 h 1160"/>
                              <a:gd name="T38" fmla="*/ 37 w 1137"/>
                              <a:gd name="T39" fmla="*/ 68 h 1160"/>
                              <a:gd name="T40" fmla="*/ 22 w 1137"/>
                              <a:gd name="T41" fmla="*/ 55 h 1160"/>
                              <a:gd name="T42" fmla="*/ 23 w 1137"/>
                              <a:gd name="T43" fmla="*/ 41 h 1160"/>
                              <a:gd name="T44" fmla="*/ 37 w 1137"/>
                              <a:gd name="T45" fmla="*/ 40 h 1160"/>
                              <a:gd name="T46" fmla="*/ 36 w 1137"/>
                              <a:gd name="T47" fmla="*/ 45 h 1160"/>
                              <a:gd name="T48" fmla="*/ 29 w 1137"/>
                              <a:gd name="T49" fmla="*/ 42 h 1160"/>
                              <a:gd name="T50" fmla="*/ 23 w 1137"/>
                              <a:gd name="T51" fmla="*/ 46 h 1160"/>
                              <a:gd name="T52" fmla="*/ 29 w 1137"/>
                              <a:gd name="T53" fmla="*/ 57 h 1160"/>
                              <a:gd name="T54" fmla="*/ 41 w 1137"/>
                              <a:gd name="T55" fmla="*/ 64 h 1160"/>
                              <a:gd name="T56" fmla="*/ 45 w 1137"/>
                              <a:gd name="T57" fmla="*/ 58 h 1160"/>
                              <a:gd name="T58" fmla="*/ 41 w 1137"/>
                              <a:gd name="T59" fmla="*/ 51 h 1160"/>
                              <a:gd name="T60" fmla="*/ 70 w 1137"/>
                              <a:gd name="T61" fmla="*/ 38 h 1160"/>
                              <a:gd name="T62" fmla="*/ 70 w 1137"/>
                              <a:gd name="T63" fmla="*/ 39 h 1160"/>
                              <a:gd name="T64" fmla="*/ 57 w 1137"/>
                              <a:gd name="T65" fmla="*/ 52 h 1160"/>
                              <a:gd name="T66" fmla="*/ 55 w 1137"/>
                              <a:gd name="T67" fmla="*/ 51 h 1160"/>
                              <a:gd name="T68" fmla="*/ 54 w 1137"/>
                              <a:gd name="T69" fmla="*/ 48 h 1160"/>
                              <a:gd name="T70" fmla="*/ 53 w 1137"/>
                              <a:gd name="T71" fmla="*/ 30 h 1160"/>
                              <a:gd name="T72" fmla="*/ 49 w 1137"/>
                              <a:gd name="T73" fmla="*/ 25 h 1160"/>
                              <a:gd name="T74" fmla="*/ 43 w 1137"/>
                              <a:gd name="T75" fmla="*/ 26 h 1160"/>
                              <a:gd name="T76" fmla="*/ 40 w 1137"/>
                              <a:gd name="T77" fmla="*/ 32 h 1160"/>
                              <a:gd name="T78" fmla="*/ 39 w 1137"/>
                              <a:gd name="T79" fmla="*/ 33 h 1160"/>
                              <a:gd name="T80" fmla="*/ 37 w 1137"/>
                              <a:gd name="T81" fmla="*/ 32 h 1160"/>
                              <a:gd name="T82" fmla="*/ 37 w 1137"/>
                              <a:gd name="T83" fmla="*/ 30 h 1160"/>
                              <a:gd name="T84" fmla="*/ 39 w 1137"/>
                              <a:gd name="T85" fmla="*/ 25 h 1160"/>
                              <a:gd name="T86" fmla="*/ 47 w 1137"/>
                              <a:gd name="T87" fmla="*/ 20 h 1160"/>
                              <a:gd name="T88" fmla="*/ 55 w 1137"/>
                              <a:gd name="T89" fmla="*/ 25 h 1160"/>
                              <a:gd name="T90" fmla="*/ 58 w 1137"/>
                              <a:gd name="T91" fmla="*/ 39 h 1160"/>
                              <a:gd name="T92" fmla="*/ 68 w 1137"/>
                              <a:gd name="T93" fmla="*/ 36 h 1160"/>
                              <a:gd name="T94" fmla="*/ 70 w 1137"/>
                              <a:gd name="T95" fmla="*/ 37 h 1160"/>
                              <a:gd name="T96" fmla="*/ 84 w 1137"/>
                              <a:gd name="T97" fmla="*/ 15 h 1160"/>
                              <a:gd name="T98" fmla="*/ 87 w 1137"/>
                              <a:gd name="T99" fmla="*/ 22 h 1160"/>
                              <a:gd name="T100" fmla="*/ 86 w 1137"/>
                              <a:gd name="T101" fmla="*/ 24 h 1160"/>
                              <a:gd name="T102" fmla="*/ 84 w 1137"/>
                              <a:gd name="T103" fmla="*/ 25 h 1160"/>
                              <a:gd name="T104" fmla="*/ 70 w 1137"/>
                              <a:gd name="T105" fmla="*/ 30 h 1160"/>
                              <a:gd name="T106" fmla="*/ 68 w 1137"/>
                              <a:gd name="T107" fmla="*/ 30 h 1160"/>
                              <a:gd name="T108" fmla="*/ 67 w 1137"/>
                              <a:gd name="T109" fmla="*/ 28 h 1160"/>
                              <a:gd name="T110" fmla="*/ 60 w 1137"/>
                              <a:gd name="T111" fmla="*/ 5 h 1160"/>
                              <a:gd name="T112" fmla="*/ 61 w 1137"/>
                              <a:gd name="T113" fmla="*/ 3 h 1160"/>
                              <a:gd name="T114" fmla="*/ 64 w 1137"/>
                              <a:gd name="T115" fmla="*/ 0 h 1160"/>
                              <a:gd name="T116" fmla="*/ 79 w 1137"/>
                              <a:gd name="T117" fmla="*/ 15 h 1160"/>
                              <a:gd name="T118" fmla="*/ 84 w 1137"/>
                              <a:gd name="T119" fmla="*/ 13 h 1160"/>
                              <a:gd name="T120" fmla="*/ 69 w 1137"/>
                              <a:gd name="T121" fmla="*/ 25 h 116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137" h="1160">
                                <a:moveTo>
                                  <a:pt x="435" y="964"/>
                                </a:moveTo>
                                <a:cubicBezTo>
                                  <a:pt x="437" y="966"/>
                                  <a:pt x="440" y="969"/>
                                  <a:pt x="441" y="972"/>
                                </a:cubicBezTo>
                                <a:cubicBezTo>
                                  <a:pt x="443" y="974"/>
                                  <a:pt x="444" y="976"/>
                                  <a:pt x="445" y="979"/>
                                </a:cubicBezTo>
                                <a:cubicBezTo>
                                  <a:pt x="446" y="981"/>
                                  <a:pt x="446" y="983"/>
                                  <a:pt x="446" y="985"/>
                                </a:cubicBezTo>
                                <a:cubicBezTo>
                                  <a:pt x="445" y="986"/>
                                  <a:pt x="444" y="988"/>
                                  <a:pt x="443" y="989"/>
                                </a:cubicBezTo>
                                <a:lnTo>
                                  <a:pt x="279" y="1153"/>
                                </a:lnTo>
                                <a:cubicBezTo>
                                  <a:pt x="277" y="1155"/>
                                  <a:pt x="275" y="1157"/>
                                  <a:pt x="272" y="1158"/>
                                </a:cubicBezTo>
                                <a:cubicBezTo>
                                  <a:pt x="270" y="1159"/>
                                  <a:pt x="268" y="1160"/>
                                  <a:pt x="266" y="1160"/>
                                </a:cubicBezTo>
                                <a:cubicBezTo>
                                  <a:pt x="263" y="1160"/>
                                  <a:pt x="261" y="1159"/>
                                  <a:pt x="258" y="1157"/>
                                </a:cubicBezTo>
                                <a:cubicBezTo>
                                  <a:pt x="255" y="1155"/>
                                  <a:pt x="252" y="1153"/>
                                  <a:pt x="249" y="1149"/>
                                </a:cubicBezTo>
                                <a:cubicBezTo>
                                  <a:pt x="246" y="1146"/>
                                  <a:pt x="243" y="1143"/>
                                  <a:pt x="241" y="1141"/>
                                </a:cubicBezTo>
                                <a:cubicBezTo>
                                  <a:pt x="239" y="1138"/>
                                  <a:pt x="237" y="1136"/>
                                  <a:pt x="236" y="1133"/>
                                </a:cubicBezTo>
                                <a:cubicBezTo>
                                  <a:pt x="235" y="1131"/>
                                  <a:pt x="235" y="1128"/>
                                  <a:pt x="234" y="1125"/>
                                </a:cubicBezTo>
                                <a:cubicBezTo>
                                  <a:pt x="234" y="1122"/>
                                  <a:pt x="233" y="1119"/>
                                  <a:pt x="233" y="1115"/>
                                </a:cubicBezTo>
                                <a:lnTo>
                                  <a:pt x="231" y="994"/>
                                </a:lnTo>
                                <a:cubicBezTo>
                                  <a:pt x="231" y="967"/>
                                  <a:pt x="229" y="943"/>
                                  <a:pt x="227" y="924"/>
                                </a:cubicBezTo>
                                <a:cubicBezTo>
                                  <a:pt x="224" y="904"/>
                                  <a:pt x="220" y="888"/>
                                  <a:pt x="215" y="874"/>
                                </a:cubicBezTo>
                                <a:cubicBezTo>
                                  <a:pt x="210" y="860"/>
                                  <a:pt x="205" y="849"/>
                                  <a:pt x="199" y="840"/>
                                </a:cubicBezTo>
                                <a:cubicBezTo>
                                  <a:pt x="193" y="831"/>
                                  <a:pt x="187" y="824"/>
                                  <a:pt x="180" y="817"/>
                                </a:cubicBezTo>
                                <a:cubicBezTo>
                                  <a:pt x="173" y="810"/>
                                  <a:pt x="166" y="805"/>
                                  <a:pt x="158" y="802"/>
                                </a:cubicBezTo>
                                <a:cubicBezTo>
                                  <a:pt x="150" y="798"/>
                                  <a:pt x="142" y="796"/>
                                  <a:pt x="133" y="796"/>
                                </a:cubicBezTo>
                                <a:cubicBezTo>
                                  <a:pt x="124" y="795"/>
                                  <a:pt x="116" y="797"/>
                                  <a:pt x="107" y="801"/>
                                </a:cubicBezTo>
                                <a:cubicBezTo>
                                  <a:pt x="98" y="805"/>
                                  <a:pt x="89" y="811"/>
                                  <a:pt x="81" y="819"/>
                                </a:cubicBezTo>
                                <a:cubicBezTo>
                                  <a:pt x="71" y="828"/>
                                  <a:pt x="64" y="838"/>
                                  <a:pt x="59" y="849"/>
                                </a:cubicBezTo>
                                <a:cubicBezTo>
                                  <a:pt x="54" y="859"/>
                                  <a:pt x="50" y="868"/>
                                  <a:pt x="47" y="877"/>
                                </a:cubicBezTo>
                                <a:cubicBezTo>
                                  <a:pt x="45" y="886"/>
                                  <a:pt x="43" y="894"/>
                                  <a:pt x="41" y="900"/>
                                </a:cubicBezTo>
                                <a:cubicBezTo>
                                  <a:pt x="40" y="907"/>
                                  <a:pt x="39" y="911"/>
                                  <a:pt x="37" y="913"/>
                                </a:cubicBezTo>
                                <a:cubicBezTo>
                                  <a:pt x="36" y="914"/>
                                  <a:pt x="34" y="914"/>
                                  <a:pt x="33" y="915"/>
                                </a:cubicBezTo>
                                <a:cubicBezTo>
                                  <a:pt x="31" y="915"/>
                                  <a:pt x="30" y="915"/>
                                  <a:pt x="28" y="914"/>
                                </a:cubicBezTo>
                                <a:cubicBezTo>
                                  <a:pt x="26" y="913"/>
                                  <a:pt x="24" y="912"/>
                                  <a:pt x="21" y="910"/>
                                </a:cubicBezTo>
                                <a:cubicBezTo>
                                  <a:pt x="18" y="908"/>
                                  <a:pt x="15" y="905"/>
                                  <a:pt x="12" y="902"/>
                                </a:cubicBezTo>
                                <a:cubicBezTo>
                                  <a:pt x="10" y="899"/>
                                  <a:pt x="8" y="897"/>
                                  <a:pt x="7" y="896"/>
                                </a:cubicBezTo>
                                <a:cubicBezTo>
                                  <a:pt x="5" y="894"/>
                                  <a:pt x="4" y="892"/>
                                  <a:pt x="3" y="890"/>
                                </a:cubicBezTo>
                                <a:cubicBezTo>
                                  <a:pt x="2" y="889"/>
                                  <a:pt x="1" y="887"/>
                                  <a:pt x="1" y="886"/>
                                </a:cubicBezTo>
                                <a:cubicBezTo>
                                  <a:pt x="1" y="884"/>
                                  <a:pt x="0" y="881"/>
                                  <a:pt x="1" y="878"/>
                                </a:cubicBezTo>
                                <a:cubicBezTo>
                                  <a:pt x="1" y="874"/>
                                  <a:pt x="2" y="869"/>
                                  <a:pt x="4" y="862"/>
                                </a:cubicBezTo>
                                <a:cubicBezTo>
                                  <a:pt x="5" y="855"/>
                                  <a:pt x="8" y="846"/>
                                  <a:pt x="12" y="837"/>
                                </a:cubicBezTo>
                                <a:cubicBezTo>
                                  <a:pt x="17" y="827"/>
                                  <a:pt x="22" y="817"/>
                                  <a:pt x="28" y="807"/>
                                </a:cubicBezTo>
                                <a:cubicBezTo>
                                  <a:pt x="35" y="797"/>
                                  <a:pt x="42" y="788"/>
                                  <a:pt x="51" y="779"/>
                                </a:cubicBezTo>
                                <a:cubicBezTo>
                                  <a:pt x="66" y="765"/>
                                  <a:pt x="80" y="754"/>
                                  <a:pt x="95" y="747"/>
                                </a:cubicBezTo>
                                <a:cubicBezTo>
                                  <a:pt x="110" y="741"/>
                                  <a:pt x="124" y="737"/>
                                  <a:pt x="138" y="737"/>
                                </a:cubicBezTo>
                                <a:cubicBezTo>
                                  <a:pt x="153" y="737"/>
                                  <a:pt x="166" y="740"/>
                                  <a:pt x="179" y="746"/>
                                </a:cubicBezTo>
                                <a:cubicBezTo>
                                  <a:pt x="192" y="751"/>
                                  <a:pt x="203" y="760"/>
                                  <a:pt x="214" y="770"/>
                                </a:cubicBezTo>
                                <a:cubicBezTo>
                                  <a:pt x="223" y="780"/>
                                  <a:pt x="232" y="790"/>
                                  <a:pt x="240" y="801"/>
                                </a:cubicBezTo>
                                <a:cubicBezTo>
                                  <a:pt x="248" y="812"/>
                                  <a:pt x="254" y="826"/>
                                  <a:pt x="260" y="842"/>
                                </a:cubicBezTo>
                                <a:cubicBezTo>
                                  <a:pt x="265" y="859"/>
                                  <a:pt x="269" y="879"/>
                                  <a:pt x="273" y="902"/>
                                </a:cubicBezTo>
                                <a:cubicBezTo>
                                  <a:pt x="276" y="926"/>
                                  <a:pt x="277" y="955"/>
                                  <a:pt x="278" y="989"/>
                                </a:cubicBezTo>
                                <a:lnTo>
                                  <a:pt x="280" y="1085"/>
                                </a:lnTo>
                                <a:lnTo>
                                  <a:pt x="409" y="956"/>
                                </a:lnTo>
                                <a:cubicBezTo>
                                  <a:pt x="410" y="955"/>
                                  <a:pt x="412" y="954"/>
                                  <a:pt x="414" y="954"/>
                                </a:cubicBezTo>
                                <a:cubicBezTo>
                                  <a:pt x="416" y="953"/>
                                  <a:pt x="418" y="953"/>
                                  <a:pt x="420" y="954"/>
                                </a:cubicBezTo>
                                <a:cubicBezTo>
                                  <a:pt x="422" y="954"/>
                                  <a:pt x="424" y="955"/>
                                  <a:pt x="427" y="957"/>
                                </a:cubicBezTo>
                                <a:cubicBezTo>
                                  <a:pt x="429" y="959"/>
                                  <a:pt x="432" y="961"/>
                                  <a:pt x="435" y="964"/>
                                </a:cubicBezTo>
                                <a:close/>
                                <a:moveTo>
                                  <a:pt x="550" y="584"/>
                                </a:moveTo>
                                <a:cubicBezTo>
                                  <a:pt x="573" y="607"/>
                                  <a:pt x="592" y="630"/>
                                  <a:pt x="607" y="652"/>
                                </a:cubicBezTo>
                                <a:cubicBezTo>
                                  <a:pt x="622" y="674"/>
                                  <a:pt x="632" y="696"/>
                                  <a:pt x="638" y="718"/>
                                </a:cubicBezTo>
                                <a:cubicBezTo>
                                  <a:pt x="643" y="740"/>
                                  <a:pt x="642" y="762"/>
                                  <a:pt x="636" y="782"/>
                                </a:cubicBezTo>
                                <a:cubicBezTo>
                                  <a:pt x="630" y="803"/>
                                  <a:pt x="617" y="824"/>
                                  <a:pt x="598" y="843"/>
                                </a:cubicBezTo>
                                <a:cubicBezTo>
                                  <a:pt x="579" y="862"/>
                                  <a:pt x="560" y="874"/>
                                  <a:pt x="541" y="880"/>
                                </a:cubicBezTo>
                                <a:cubicBezTo>
                                  <a:pt x="521" y="887"/>
                                  <a:pt x="501" y="887"/>
                                  <a:pt x="480" y="882"/>
                                </a:cubicBezTo>
                                <a:cubicBezTo>
                                  <a:pt x="460" y="877"/>
                                  <a:pt x="438" y="866"/>
                                  <a:pt x="416" y="851"/>
                                </a:cubicBezTo>
                                <a:cubicBezTo>
                                  <a:pt x="394" y="835"/>
                                  <a:pt x="371" y="815"/>
                                  <a:pt x="346" y="791"/>
                                </a:cubicBezTo>
                                <a:cubicBezTo>
                                  <a:pt x="324" y="768"/>
                                  <a:pt x="305" y="746"/>
                                  <a:pt x="289" y="723"/>
                                </a:cubicBezTo>
                                <a:cubicBezTo>
                                  <a:pt x="274" y="700"/>
                                  <a:pt x="264" y="678"/>
                                  <a:pt x="259" y="657"/>
                                </a:cubicBezTo>
                                <a:cubicBezTo>
                                  <a:pt x="253" y="635"/>
                                  <a:pt x="254" y="613"/>
                                  <a:pt x="260" y="593"/>
                                </a:cubicBezTo>
                                <a:cubicBezTo>
                                  <a:pt x="266" y="572"/>
                                  <a:pt x="279" y="551"/>
                                  <a:pt x="298" y="532"/>
                                </a:cubicBezTo>
                                <a:cubicBezTo>
                                  <a:pt x="317" y="513"/>
                                  <a:pt x="336" y="501"/>
                                  <a:pt x="356" y="495"/>
                                </a:cubicBezTo>
                                <a:cubicBezTo>
                                  <a:pt x="375" y="488"/>
                                  <a:pt x="395" y="488"/>
                                  <a:pt x="416" y="493"/>
                                </a:cubicBezTo>
                                <a:cubicBezTo>
                                  <a:pt x="436" y="498"/>
                                  <a:pt x="458" y="509"/>
                                  <a:pt x="480" y="524"/>
                                </a:cubicBezTo>
                                <a:cubicBezTo>
                                  <a:pt x="502" y="540"/>
                                  <a:pt x="525" y="560"/>
                                  <a:pt x="550" y="584"/>
                                </a:cubicBezTo>
                                <a:close/>
                                <a:moveTo>
                                  <a:pt x="512" y="627"/>
                                </a:moveTo>
                                <a:cubicBezTo>
                                  <a:pt x="498" y="612"/>
                                  <a:pt x="484" y="600"/>
                                  <a:pt x="471" y="589"/>
                                </a:cubicBezTo>
                                <a:cubicBezTo>
                                  <a:pt x="458" y="578"/>
                                  <a:pt x="446" y="569"/>
                                  <a:pt x="435" y="563"/>
                                </a:cubicBezTo>
                                <a:cubicBezTo>
                                  <a:pt x="424" y="556"/>
                                  <a:pt x="413" y="550"/>
                                  <a:pt x="404" y="547"/>
                                </a:cubicBezTo>
                                <a:cubicBezTo>
                                  <a:pt x="394" y="544"/>
                                  <a:pt x="385" y="543"/>
                                  <a:pt x="376" y="543"/>
                                </a:cubicBezTo>
                                <a:cubicBezTo>
                                  <a:pt x="367" y="543"/>
                                  <a:pt x="359" y="546"/>
                                  <a:pt x="351" y="550"/>
                                </a:cubicBezTo>
                                <a:cubicBezTo>
                                  <a:pt x="343" y="554"/>
                                  <a:pt x="336" y="559"/>
                                  <a:pt x="328" y="567"/>
                                </a:cubicBezTo>
                                <a:cubicBezTo>
                                  <a:pt x="315" y="580"/>
                                  <a:pt x="308" y="593"/>
                                  <a:pt x="306" y="607"/>
                                </a:cubicBezTo>
                                <a:cubicBezTo>
                                  <a:pt x="304" y="622"/>
                                  <a:pt x="306" y="636"/>
                                  <a:pt x="312" y="652"/>
                                </a:cubicBezTo>
                                <a:cubicBezTo>
                                  <a:pt x="318" y="667"/>
                                  <a:pt x="327" y="683"/>
                                  <a:pt x="340" y="699"/>
                                </a:cubicBezTo>
                                <a:cubicBezTo>
                                  <a:pt x="353" y="715"/>
                                  <a:pt x="367" y="731"/>
                                  <a:pt x="384" y="748"/>
                                </a:cubicBezTo>
                                <a:cubicBezTo>
                                  <a:pt x="406" y="770"/>
                                  <a:pt x="426" y="788"/>
                                  <a:pt x="444" y="801"/>
                                </a:cubicBezTo>
                                <a:cubicBezTo>
                                  <a:pt x="461" y="814"/>
                                  <a:pt x="478" y="823"/>
                                  <a:pt x="493" y="828"/>
                                </a:cubicBezTo>
                                <a:cubicBezTo>
                                  <a:pt x="507" y="833"/>
                                  <a:pt x="521" y="833"/>
                                  <a:pt x="533" y="830"/>
                                </a:cubicBezTo>
                                <a:cubicBezTo>
                                  <a:pt x="545" y="827"/>
                                  <a:pt x="557" y="820"/>
                                  <a:pt x="568" y="809"/>
                                </a:cubicBezTo>
                                <a:cubicBezTo>
                                  <a:pt x="576" y="800"/>
                                  <a:pt x="582" y="791"/>
                                  <a:pt x="586" y="782"/>
                                </a:cubicBezTo>
                                <a:cubicBezTo>
                                  <a:pt x="590" y="773"/>
                                  <a:pt x="591" y="763"/>
                                  <a:pt x="591" y="753"/>
                                </a:cubicBezTo>
                                <a:cubicBezTo>
                                  <a:pt x="591" y="744"/>
                                  <a:pt x="588" y="734"/>
                                  <a:pt x="584" y="723"/>
                                </a:cubicBezTo>
                                <a:cubicBezTo>
                                  <a:pt x="580" y="713"/>
                                  <a:pt x="574" y="703"/>
                                  <a:pt x="568" y="692"/>
                                </a:cubicBezTo>
                                <a:cubicBezTo>
                                  <a:pt x="561" y="682"/>
                                  <a:pt x="553" y="671"/>
                                  <a:pt x="543" y="660"/>
                                </a:cubicBezTo>
                                <a:cubicBezTo>
                                  <a:pt x="534" y="649"/>
                                  <a:pt x="523" y="638"/>
                                  <a:pt x="512" y="627"/>
                                </a:cubicBezTo>
                                <a:close/>
                                <a:moveTo>
                                  <a:pt x="915" y="483"/>
                                </a:moveTo>
                                <a:cubicBezTo>
                                  <a:pt x="918" y="486"/>
                                  <a:pt x="920" y="488"/>
                                  <a:pt x="922" y="491"/>
                                </a:cubicBezTo>
                                <a:cubicBezTo>
                                  <a:pt x="924" y="493"/>
                                  <a:pt x="925" y="496"/>
                                  <a:pt x="926" y="498"/>
                                </a:cubicBezTo>
                                <a:cubicBezTo>
                                  <a:pt x="927" y="500"/>
                                  <a:pt x="927" y="502"/>
                                  <a:pt x="926" y="504"/>
                                </a:cubicBezTo>
                                <a:cubicBezTo>
                                  <a:pt x="926" y="506"/>
                                  <a:pt x="925" y="507"/>
                                  <a:pt x="924" y="509"/>
                                </a:cubicBezTo>
                                <a:lnTo>
                                  <a:pt x="760" y="672"/>
                                </a:lnTo>
                                <a:cubicBezTo>
                                  <a:pt x="758" y="675"/>
                                  <a:pt x="755" y="676"/>
                                  <a:pt x="753" y="677"/>
                                </a:cubicBezTo>
                                <a:cubicBezTo>
                                  <a:pt x="751" y="678"/>
                                  <a:pt x="749" y="679"/>
                                  <a:pt x="747" y="679"/>
                                </a:cubicBezTo>
                                <a:cubicBezTo>
                                  <a:pt x="744" y="679"/>
                                  <a:pt x="742" y="678"/>
                                  <a:pt x="739" y="676"/>
                                </a:cubicBezTo>
                                <a:cubicBezTo>
                                  <a:pt x="736" y="674"/>
                                  <a:pt x="733" y="672"/>
                                  <a:pt x="729" y="668"/>
                                </a:cubicBezTo>
                                <a:cubicBezTo>
                                  <a:pt x="726" y="665"/>
                                  <a:pt x="724" y="662"/>
                                  <a:pt x="722" y="660"/>
                                </a:cubicBezTo>
                                <a:cubicBezTo>
                                  <a:pt x="720" y="657"/>
                                  <a:pt x="718" y="655"/>
                                  <a:pt x="717" y="652"/>
                                </a:cubicBezTo>
                                <a:cubicBezTo>
                                  <a:pt x="716" y="650"/>
                                  <a:pt x="715" y="647"/>
                                  <a:pt x="715" y="644"/>
                                </a:cubicBezTo>
                                <a:cubicBezTo>
                                  <a:pt x="714" y="641"/>
                                  <a:pt x="714" y="638"/>
                                  <a:pt x="714" y="634"/>
                                </a:cubicBezTo>
                                <a:lnTo>
                                  <a:pt x="712" y="514"/>
                                </a:lnTo>
                                <a:cubicBezTo>
                                  <a:pt x="712" y="486"/>
                                  <a:pt x="710" y="462"/>
                                  <a:pt x="707" y="443"/>
                                </a:cubicBezTo>
                                <a:cubicBezTo>
                                  <a:pt x="704" y="423"/>
                                  <a:pt x="701" y="407"/>
                                  <a:pt x="696" y="393"/>
                                </a:cubicBezTo>
                                <a:cubicBezTo>
                                  <a:pt x="691" y="380"/>
                                  <a:pt x="686" y="368"/>
                                  <a:pt x="680" y="359"/>
                                </a:cubicBezTo>
                                <a:cubicBezTo>
                                  <a:pt x="674" y="350"/>
                                  <a:pt x="667" y="343"/>
                                  <a:pt x="661" y="336"/>
                                </a:cubicBezTo>
                                <a:cubicBezTo>
                                  <a:pt x="654" y="330"/>
                                  <a:pt x="647" y="324"/>
                                  <a:pt x="639" y="321"/>
                                </a:cubicBezTo>
                                <a:cubicBezTo>
                                  <a:pt x="631" y="317"/>
                                  <a:pt x="622" y="315"/>
                                  <a:pt x="614" y="315"/>
                                </a:cubicBezTo>
                                <a:cubicBezTo>
                                  <a:pt x="605" y="315"/>
                                  <a:pt x="596" y="316"/>
                                  <a:pt x="588" y="320"/>
                                </a:cubicBezTo>
                                <a:cubicBezTo>
                                  <a:pt x="579" y="324"/>
                                  <a:pt x="570" y="330"/>
                                  <a:pt x="562" y="338"/>
                                </a:cubicBezTo>
                                <a:cubicBezTo>
                                  <a:pt x="552" y="348"/>
                                  <a:pt x="545" y="357"/>
                                  <a:pt x="540" y="368"/>
                                </a:cubicBezTo>
                                <a:cubicBezTo>
                                  <a:pt x="535" y="378"/>
                                  <a:pt x="531" y="387"/>
                                  <a:pt x="528" y="396"/>
                                </a:cubicBezTo>
                                <a:cubicBezTo>
                                  <a:pt x="526" y="405"/>
                                  <a:pt x="524" y="413"/>
                                  <a:pt x="522" y="419"/>
                                </a:cubicBezTo>
                                <a:cubicBezTo>
                                  <a:pt x="521" y="426"/>
                                  <a:pt x="519" y="430"/>
                                  <a:pt x="518" y="432"/>
                                </a:cubicBezTo>
                                <a:cubicBezTo>
                                  <a:pt x="516" y="433"/>
                                  <a:pt x="515" y="434"/>
                                  <a:pt x="514" y="434"/>
                                </a:cubicBezTo>
                                <a:cubicBezTo>
                                  <a:pt x="512" y="434"/>
                                  <a:pt x="511" y="434"/>
                                  <a:pt x="509" y="433"/>
                                </a:cubicBezTo>
                                <a:cubicBezTo>
                                  <a:pt x="507" y="432"/>
                                  <a:pt x="504" y="431"/>
                                  <a:pt x="502" y="429"/>
                                </a:cubicBezTo>
                                <a:cubicBezTo>
                                  <a:pt x="499" y="427"/>
                                  <a:pt x="496" y="424"/>
                                  <a:pt x="493" y="421"/>
                                </a:cubicBezTo>
                                <a:cubicBezTo>
                                  <a:pt x="491" y="419"/>
                                  <a:pt x="489" y="417"/>
                                  <a:pt x="487" y="415"/>
                                </a:cubicBezTo>
                                <a:cubicBezTo>
                                  <a:pt x="486" y="413"/>
                                  <a:pt x="485" y="411"/>
                                  <a:pt x="484" y="410"/>
                                </a:cubicBezTo>
                                <a:cubicBezTo>
                                  <a:pt x="483" y="408"/>
                                  <a:pt x="482" y="406"/>
                                  <a:pt x="482" y="405"/>
                                </a:cubicBezTo>
                                <a:cubicBezTo>
                                  <a:pt x="481" y="403"/>
                                  <a:pt x="481" y="400"/>
                                  <a:pt x="482" y="397"/>
                                </a:cubicBezTo>
                                <a:cubicBezTo>
                                  <a:pt x="482" y="394"/>
                                  <a:pt x="483" y="388"/>
                                  <a:pt x="484" y="381"/>
                                </a:cubicBezTo>
                                <a:cubicBezTo>
                                  <a:pt x="486" y="374"/>
                                  <a:pt x="489" y="365"/>
                                  <a:pt x="493" y="356"/>
                                </a:cubicBezTo>
                                <a:cubicBezTo>
                                  <a:pt x="497" y="346"/>
                                  <a:pt x="503" y="337"/>
                                  <a:pt x="509" y="327"/>
                                </a:cubicBezTo>
                                <a:cubicBezTo>
                                  <a:pt x="515" y="317"/>
                                  <a:pt x="523" y="307"/>
                                  <a:pt x="532" y="298"/>
                                </a:cubicBezTo>
                                <a:cubicBezTo>
                                  <a:pt x="546" y="284"/>
                                  <a:pt x="561" y="273"/>
                                  <a:pt x="576" y="266"/>
                                </a:cubicBezTo>
                                <a:cubicBezTo>
                                  <a:pt x="591" y="260"/>
                                  <a:pt x="605" y="256"/>
                                  <a:pt x="619" y="256"/>
                                </a:cubicBezTo>
                                <a:cubicBezTo>
                                  <a:pt x="633" y="256"/>
                                  <a:pt x="647" y="259"/>
                                  <a:pt x="660" y="265"/>
                                </a:cubicBezTo>
                                <a:cubicBezTo>
                                  <a:pt x="673" y="271"/>
                                  <a:pt x="684" y="279"/>
                                  <a:pt x="695" y="289"/>
                                </a:cubicBezTo>
                                <a:cubicBezTo>
                                  <a:pt x="704" y="299"/>
                                  <a:pt x="713" y="309"/>
                                  <a:pt x="721" y="320"/>
                                </a:cubicBezTo>
                                <a:cubicBezTo>
                                  <a:pt x="728" y="331"/>
                                  <a:pt x="735" y="345"/>
                                  <a:pt x="740" y="361"/>
                                </a:cubicBezTo>
                                <a:cubicBezTo>
                                  <a:pt x="746" y="378"/>
                                  <a:pt x="750" y="398"/>
                                  <a:pt x="753" y="421"/>
                                </a:cubicBezTo>
                                <a:cubicBezTo>
                                  <a:pt x="757" y="445"/>
                                  <a:pt x="758" y="474"/>
                                  <a:pt x="759" y="508"/>
                                </a:cubicBezTo>
                                <a:lnTo>
                                  <a:pt x="761" y="604"/>
                                </a:lnTo>
                                <a:lnTo>
                                  <a:pt x="890" y="475"/>
                                </a:lnTo>
                                <a:cubicBezTo>
                                  <a:pt x="891" y="474"/>
                                  <a:pt x="893" y="473"/>
                                  <a:pt x="895" y="473"/>
                                </a:cubicBezTo>
                                <a:cubicBezTo>
                                  <a:pt x="896" y="472"/>
                                  <a:pt x="898" y="472"/>
                                  <a:pt x="901" y="473"/>
                                </a:cubicBezTo>
                                <a:cubicBezTo>
                                  <a:pt x="903" y="473"/>
                                  <a:pt x="905" y="475"/>
                                  <a:pt x="908" y="476"/>
                                </a:cubicBezTo>
                                <a:cubicBezTo>
                                  <a:pt x="910" y="478"/>
                                  <a:pt x="913" y="480"/>
                                  <a:pt x="915" y="483"/>
                                </a:cubicBezTo>
                                <a:close/>
                                <a:moveTo>
                                  <a:pt x="1098" y="165"/>
                                </a:moveTo>
                                <a:cubicBezTo>
                                  <a:pt x="1103" y="170"/>
                                  <a:pt x="1106" y="175"/>
                                  <a:pt x="1108" y="179"/>
                                </a:cubicBezTo>
                                <a:cubicBezTo>
                                  <a:pt x="1109" y="184"/>
                                  <a:pt x="1108" y="187"/>
                                  <a:pt x="1106" y="190"/>
                                </a:cubicBezTo>
                                <a:lnTo>
                                  <a:pt x="1072" y="224"/>
                                </a:lnTo>
                                <a:lnTo>
                                  <a:pt x="1135" y="286"/>
                                </a:lnTo>
                                <a:cubicBezTo>
                                  <a:pt x="1136" y="287"/>
                                  <a:pt x="1137" y="289"/>
                                  <a:pt x="1137" y="290"/>
                                </a:cubicBezTo>
                                <a:cubicBezTo>
                                  <a:pt x="1137" y="292"/>
                                  <a:pt x="1137" y="293"/>
                                  <a:pt x="1136" y="296"/>
                                </a:cubicBezTo>
                                <a:cubicBezTo>
                                  <a:pt x="1135" y="298"/>
                                  <a:pt x="1133" y="300"/>
                                  <a:pt x="1131" y="303"/>
                                </a:cubicBezTo>
                                <a:cubicBezTo>
                                  <a:pt x="1129" y="306"/>
                                  <a:pt x="1126" y="309"/>
                                  <a:pt x="1122" y="313"/>
                                </a:cubicBezTo>
                                <a:cubicBezTo>
                                  <a:pt x="1118" y="317"/>
                                  <a:pt x="1115" y="320"/>
                                  <a:pt x="1112" y="322"/>
                                </a:cubicBezTo>
                                <a:cubicBezTo>
                                  <a:pt x="1109" y="324"/>
                                  <a:pt x="1106" y="326"/>
                                  <a:pt x="1104" y="327"/>
                                </a:cubicBezTo>
                                <a:cubicBezTo>
                                  <a:pt x="1102" y="328"/>
                                  <a:pt x="1100" y="328"/>
                                  <a:pt x="1099" y="328"/>
                                </a:cubicBezTo>
                                <a:cubicBezTo>
                                  <a:pt x="1098" y="327"/>
                                  <a:pt x="1096" y="327"/>
                                  <a:pt x="1095" y="326"/>
                                </a:cubicBezTo>
                                <a:lnTo>
                                  <a:pt x="1033" y="263"/>
                                </a:lnTo>
                                <a:lnTo>
                                  <a:pt x="911" y="385"/>
                                </a:lnTo>
                                <a:cubicBezTo>
                                  <a:pt x="910" y="386"/>
                                  <a:pt x="908" y="388"/>
                                  <a:pt x="906" y="388"/>
                                </a:cubicBezTo>
                                <a:cubicBezTo>
                                  <a:pt x="905" y="389"/>
                                  <a:pt x="903" y="389"/>
                                  <a:pt x="900" y="389"/>
                                </a:cubicBezTo>
                                <a:cubicBezTo>
                                  <a:pt x="898" y="389"/>
                                  <a:pt x="896" y="388"/>
                                  <a:pt x="893" y="386"/>
                                </a:cubicBezTo>
                                <a:cubicBezTo>
                                  <a:pt x="890" y="384"/>
                                  <a:pt x="887" y="381"/>
                                  <a:pt x="884" y="378"/>
                                </a:cubicBezTo>
                                <a:cubicBezTo>
                                  <a:pt x="881" y="375"/>
                                  <a:pt x="878" y="372"/>
                                  <a:pt x="876" y="370"/>
                                </a:cubicBezTo>
                                <a:cubicBezTo>
                                  <a:pt x="874" y="367"/>
                                  <a:pt x="872" y="365"/>
                                  <a:pt x="871" y="362"/>
                                </a:cubicBezTo>
                                <a:cubicBezTo>
                                  <a:pt x="869" y="360"/>
                                  <a:pt x="868" y="358"/>
                                  <a:pt x="867" y="355"/>
                                </a:cubicBezTo>
                                <a:cubicBezTo>
                                  <a:pt x="866" y="352"/>
                                  <a:pt x="865" y="350"/>
                                  <a:pt x="864" y="347"/>
                                </a:cubicBezTo>
                                <a:lnTo>
                                  <a:pt x="790" y="61"/>
                                </a:lnTo>
                                <a:cubicBezTo>
                                  <a:pt x="789" y="59"/>
                                  <a:pt x="789" y="57"/>
                                  <a:pt x="790" y="54"/>
                                </a:cubicBezTo>
                                <a:cubicBezTo>
                                  <a:pt x="790" y="52"/>
                                  <a:pt x="791" y="49"/>
                                  <a:pt x="793" y="46"/>
                                </a:cubicBezTo>
                                <a:cubicBezTo>
                                  <a:pt x="795" y="43"/>
                                  <a:pt x="797" y="40"/>
                                  <a:pt x="801" y="36"/>
                                </a:cubicBezTo>
                                <a:cubicBezTo>
                                  <a:pt x="804" y="33"/>
                                  <a:pt x="808" y="28"/>
                                  <a:pt x="812" y="24"/>
                                </a:cubicBezTo>
                                <a:cubicBezTo>
                                  <a:pt x="818" y="19"/>
                                  <a:pt x="822" y="14"/>
                                  <a:pt x="826" y="11"/>
                                </a:cubicBezTo>
                                <a:cubicBezTo>
                                  <a:pt x="831" y="7"/>
                                  <a:pt x="834" y="5"/>
                                  <a:pt x="837" y="3"/>
                                </a:cubicBezTo>
                                <a:cubicBezTo>
                                  <a:pt x="840" y="1"/>
                                  <a:pt x="843" y="0"/>
                                  <a:pt x="845" y="0"/>
                                </a:cubicBezTo>
                                <a:cubicBezTo>
                                  <a:pt x="847" y="0"/>
                                  <a:pt x="849" y="0"/>
                                  <a:pt x="850" y="2"/>
                                </a:cubicBezTo>
                                <a:lnTo>
                                  <a:pt x="1040" y="191"/>
                                </a:lnTo>
                                <a:lnTo>
                                  <a:pt x="1073" y="158"/>
                                </a:lnTo>
                                <a:cubicBezTo>
                                  <a:pt x="1076" y="155"/>
                                  <a:pt x="1079" y="154"/>
                                  <a:pt x="1083" y="155"/>
                                </a:cubicBezTo>
                                <a:cubicBezTo>
                                  <a:pt x="1088" y="156"/>
                                  <a:pt x="1093" y="160"/>
                                  <a:pt x="1098" y="165"/>
                                </a:cubicBezTo>
                                <a:close/>
                                <a:moveTo>
                                  <a:pt x="837" y="68"/>
                                </a:moveTo>
                                <a:lnTo>
                                  <a:pt x="837" y="68"/>
                                </a:lnTo>
                                <a:lnTo>
                                  <a:pt x="904" y="326"/>
                                </a:lnTo>
                                <a:lnTo>
                                  <a:pt x="1000" y="231"/>
                                </a:lnTo>
                                <a:lnTo>
                                  <a:pt x="837" y="6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2" name="Freeform 485"/>
                        <wps:cNvSpPr>
                          <a:spLocks noEditPoints="1"/>
                        </wps:cNvSpPr>
                        <wps:spPr bwMode="auto">
                          <a:xfrm>
                            <a:off x="5907" y="2664"/>
                            <a:ext cx="309" cy="323"/>
                          </a:xfrm>
                          <a:custGeom>
                            <a:avLst/>
                            <a:gdLst>
                              <a:gd name="T0" fmla="*/ 34 w 1117"/>
                              <a:gd name="T1" fmla="*/ 76 h 1169"/>
                              <a:gd name="T2" fmla="*/ 20 w 1117"/>
                              <a:gd name="T3" fmla="*/ 89 h 1169"/>
                              <a:gd name="T4" fmla="*/ 18 w 1117"/>
                              <a:gd name="T5" fmla="*/ 87 h 1169"/>
                              <a:gd name="T6" fmla="*/ 17 w 1117"/>
                              <a:gd name="T7" fmla="*/ 71 h 1169"/>
                              <a:gd name="T8" fmla="*/ 12 w 1117"/>
                              <a:gd name="T9" fmla="*/ 62 h 1169"/>
                              <a:gd name="T10" fmla="*/ 4 w 1117"/>
                              <a:gd name="T11" fmla="*/ 65 h 1169"/>
                              <a:gd name="T12" fmla="*/ 2 w 1117"/>
                              <a:gd name="T13" fmla="*/ 70 h 1169"/>
                              <a:gd name="T14" fmla="*/ 1 w 1117"/>
                              <a:gd name="T15" fmla="*/ 69 h 1169"/>
                              <a:gd name="T16" fmla="*/ 0 w 1117"/>
                              <a:gd name="T17" fmla="*/ 67 h 1169"/>
                              <a:gd name="T18" fmla="*/ 7 w 1117"/>
                              <a:gd name="T19" fmla="*/ 58 h 1169"/>
                              <a:gd name="T20" fmla="*/ 18 w 1117"/>
                              <a:gd name="T21" fmla="*/ 62 h 1169"/>
                              <a:gd name="T22" fmla="*/ 21 w 1117"/>
                              <a:gd name="T23" fmla="*/ 83 h 1169"/>
                              <a:gd name="T24" fmla="*/ 33 w 1117"/>
                              <a:gd name="T25" fmla="*/ 74 h 1169"/>
                              <a:gd name="T26" fmla="*/ 49 w 1117"/>
                              <a:gd name="T27" fmla="*/ 56 h 1169"/>
                              <a:gd name="T28" fmla="*/ 37 w 1117"/>
                              <a:gd name="T29" fmla="*/ 68 h 1169"/>
                              <a:gd name="T30" fmla="*/ 20 w 1117"/>
                              <a:gd name="T31" fmla="*/ 51 h 1169"/>
                              <a:gd name="T32" fmla="*/ 32 w 1117"/>
                              <a:gd name="T33" fmla="*/ 38 h 1169"/>
                              <a:gd name="T34" fmla="*/ 36 w 1117"/>
                              <a:gd name="T35" fmla="*/ 46 h 1169"/>
                              <a:gd name="T36" fmla="*/ 27 w 1117"/>
                              <a:gd name="T37" fmla="*/ 43 h 1169"/>
                              <a:gd name="T38" fmla="*/ 26 w 1117"/>
                              <a:gd name="T39" fmla="*/ 54 h 1169"/>
                              <a:gd name="T40" fmla="*/ 41 w 1117"/>
                              <a:gd name="T41" fmla="*/ 64 h 1169"/>
                              <a:gd name="T42" fmla="*/ 45 w 1117"/>
                              <a:gd name="T43" fmla="*/ 56 h 1169"/>
                              <a:gd name="T44" fmla="*/ 70 w 1117"/>
                              <a:gd name="T45" fmla="*/ 38 h 1169"/>
                              <a:gd name="T46" fmla="*/ 71 w 1117"/>
                              <a:gd name="T47" fmla="*/ 40 h 1169"/>
                              <a:gd name="T48" fmla="*/ 56 w 1117"/>
                              <a:gd name="T49" fmla="*/ 52 h 1169"/>
                              <a:gd name="T50" fmla="*/ 55 w 1117"/>
                              <a:gd name="T51" fmla="*/ 50 h 1169"/>
                              <a:gd name="T52" fmla="*/ 53 w 1117"/>
                              <a:gd name="T53" fmla="*/ 31 h 1169"/>
                              <a:gd name="T54" fmla="*/ 47 w 1117"/>
                              <a:gd name="T55" fmla="*/ 25 h 1169"/>
                              <a:gd name="T56" fmla="*/ 40 w 1117"/>
                              <a:gd name="T57" fmla="*/ 31 h 1169"/>
                              <a:gd name="T58" fmla="*/ 39 w 1117"/>
                              <a:gd name="T59" fmla="*/ 34 h 1169"/>
                              <a:gd name="T60" fmla="*/ 37 w 1117"/>
                              <a:gd name="T61" fmla="*/ 32 h 1169"/>
                              <a:gd name="T62" fmla="*/ 38 w 1117"/>
                              <a:gd name="T63" fmla="*/ 28 h 1169"/>
                              <a:gd name="T64" fmla="*/ 47 w 1117"/>
                              <a:gd name="T65" fmla="*/ 20 h 1169"/>
                              <a:gd name="T66" fmla="*/ 57 w 1117"/>
                              <a:gd name="T67" fmla="*/ 28 h 1169"/>
                              <a:gd name="T68" fmla="*/ 68 w 1117"/>
                              <a:gd name="T69" fmla="*/ 37 h 1169"/>
                              <a:gd name="T70" fmla="*/ 70 w 1117"/>
                              <a:gd name="T71" fmla="*/ 38 h 1169"/>
                              <a:gd name="T72" fmla="*/ 84 w 1117"/>
                              <a:gd name="T73" fmla="*/ 26 h 1169"/>
                              <a:gd name="T74" fmla="*/ 75 w 1117"/>
                              <a:gd name="T75" fmla="*/ 33 h 1169"/>
                              <a:gd name="T76" fmla="*/ 73 w 1117"/>
                              <a:gd name="T77" fmla="*/ 33 h 1169"/>
                              <a:gd name="T78" fmla="*/ 72 w 1117"/>
                              <a:gd name="T79" fmla="*/ 31 h 1169"/>
                              <a:gd name="T80" fmla="*/ 76 w 1117"/>
                              <a:gd name="T81" fmla="*/ 29 h 1169"/>
                              <a:gd name="T82" fmla="*/ 81 w 1117"/>
                              <a:gd name="T83" fmla="*/ 20 h 1169"/>
                              <a:gd name="T84" fmla="*/ 72 w 1117"/>
                              <a:gd name="T85" fmla="*/ 16 h 1169"/>
                              <a:gd name="T86" fmla="*/ 65 w 1117"/>
                              <a:gd name="T87" fmla="*/ 22 h 1169"/>
                              <a:gd name="T88" fmla="*/ 54 w 1117"/>
                              <a:gd name="T89" fmla="*/ 10 h 1169"/>
                              <a:gd name="T90" fmla="*/ 66 w 1117"/>
                              <a:gd name="T91" fmla="*/ 0 h 1169"/>
                              <a:gd name="T92" fmla="*/ 59 w 1117"/>
                              <a:gd name="T93" fmla="*/ 11 h 1169"/>
                              <a:gd name="T94" fmla="*/ 72 w 1117"/>
                              <a:gd name="T95" fmla="*/ 12 h 116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117" h="1169">
                                <a:moveTo>
                                  <a:pt x="434" y="973"/>
                                </a:moveTo>
                                <a:cubicBezTo>
                                  <a:pt x="437" y="975"/>
                                  <a:pt x="439" y="978"/>
                                  <a:pt x="441" y="981"/>
                                </a:cubicBezTo>
                                <a:cubicBezTo>
                                  <a:pt x="443" y="983"/>
                                  <a:pt x="444" y="985"/>
                                  <a:pt x="445" y="988"/>
                                </a:cubicBezTo>
                                <a:cubicBezTo>
                                  <a:pt x="445" y="990"/>
                                  <a:pt x="445" y="992"/>
                                  <a:pt x="445" y="994"/>
                                </a:cubicBezTo>
                                <a:cubicBezTo>
                                  <a:pt x="445" y="995"/>
                                  <a:pt x="444" y="997"/>
                                  <a:pt x="442" y="998"/>
                                </a:cubicBezTo>
                                <a:lnTo>
                                  <a:pt x="278" y="1162"/>
                                </a:lnTo>
                                <a:cubicBezTo>
                                  <a:pt x="276" y="1164"/>
                                  <a:pt x="274" y="1166"/>
                                  <a:pt x="272" y="1167"/>
                                </a:cubicBezTo>
                                <a:cubicBezTo>
                                  <a:pt x="270" y="1168"/>
                                  <a:pt x="268" y="1169"/>
                                  <a:pt x="265" y="1169"/>
                                </a:cubicBezTo>
                                <a:cubicBezTo>
                                  <a:pt x="263" y="1169"/>
                                  <a:pt x="260" y="1168"/>
                                  <a:pt x="257" y="1166"/>
                                </a:cubicBezTo>
                                <a:cubicBezTo>
                                  <a:pt x="255" y="1164"/>
                                  <a:pt x="251" y="1162"/>
                                  <a:pt x="248" y="1158"/>
                                </a:cubicBezTo>
                                <a:cubicBezTo>
                                  <a:pt x="245" y="1155"/>
                                  <a:pt x="242" y="1152"/>
                                  <a:pt x="240" y="1150"/>
                                </a:cubicBezTo>
                                <a:cubicBezTo>
                                  <a:pt x="238" y="1147"/>
                                  <a:pt x="237" y="1145"/>
                                  <a:pt x="236" y="1142"/>
                                </a:cubicBezTo>
                                <a:cubicBezTo>
                                  <a:pt x="235" y="1140"/>
                                  <a:pt x="234" y="1137"/>
                                  <a:pt x="234" y="1134"/>
                                </a:cubicBezTo>
                                <a:cubicBezTo>
                                  <a:pt x="233" y="1131"/>
                                  <a:pt x="233" y="1128"/>
                                  <a:pt x="233" y="1124"/>
                                </a:cubicBezTo>
                                <a:lnTo>
                                  <a:pt x="231" y="1003"/>
                                </a:lnTo>
                                <a:cubicBezTo>
                                  <a:pt x="231" y="976"/>
                                  <a:pt x="229" y="952"/>
                                  <a:pt x="226" y="933"/>
                                </a:cubicBezTo>
                                <a:cubicBezTo>
                                  <a:pt x="223" y="913"/>
                                  <a:pt x="219" y="897"/>
                                  <a:pt x="215" y="883"/>
                                </a:cubicBezTo>
                                <a:cubicBezTo>
                                  <a:pt x="210" y="869"/>
                                  <a:pt x="205" y="858"/>
                                  <a:pt x="199" y="849"/>
                                </a:cubicBezTo>
                                <a:cubicBezTo>
                                  <a:pt x="192" y="840"/>
                                  <a:pt x="186" y="833"/>
                                  <a:pt x="180" y="826"/>
                                </a:cubicBezTo>
                                <a:cubicBezTo>
                                  <a:pt x="173" y="819"/>
                                  <a:pt x="166" y="814"/>
                                  <a:pt x="158" y="811"/>
                                </a:cubicBezTo>
                                <a:cubicBezTo>
                                  <a:pt x="149" y="807"/>
                                  <a:pt x="141" y="805"/>
                                  <a:pt x="132" y="805"/>
                                </a:cubicBezTo>
                                <a:cubicBezTo>
                                  <a:pt x="124" y="804"/>
                                  <a:pt x="115" y="806"/>
                                  <a:pt x="106" y="810"/>
                                </a:cubicBezTo>
                                <a:cubicBezTo>
                                  <a:pt x="97" y="814"/>
                                  <a:pt x="89" y="820"/>
                                  <a:pt x="81" y="828"/>
                                </a:cubicBezTo>
                                <a:cubicBezTo>
                                  <a:pt x="71" y="837"/>
                                  <a:pt x="64" y="847"/>
                                  <a:pt x="59" y="858"/>
                                </a:cubicBezTo>
                                <a:cubicBezTo>
                                  <a:pt x="54" y="868"/>
                                  <a:pt x="50" y="877"/>
                                  <a:pt x="47" y="886"/>
                                </a:cubicBezTo>
                                <a:cubicBezTo>
                                  <a:pt x="44" y="895"/>
                                  <a:pt x="42" y="903"/>
                                  <a:pt x="41" y="909"/>
                                </a:cubicBezTo>
                                <a:cubicBezTo>
                                  <a:pt x="40" y="916"/>
                                  <a:pt x="38" y="920"/>
                                  <a:pt x="36" y="922"/>
                                </a:cubicBezTo>
                                <a:cubicBezTo>
                                  <a:pt x="35" y="923"/>
                                  <a:pt x="34" y="923"/>
                                  <a:pt x="32" y="924"/>
                                </a:cubicBezTo>
                                <a:cubicBezTo>
                                  <a:pt x="31" y="924"/>
                                  <a:pt x="29" y="924"/>
                                  <a:pt x="27" y="923"/>
                                </a:cubicBezTo>
                                <a:cubicBezTo>
                                  <a:pt x="25" y="922"/>
                                  <a:pt x="23" y="921"/>
                                  <a:pt x="20" y="919"/>
                                </a:cubicBezTo>
                                <a:cubicBezTo>
                                  <a:pt x="18" y="917"/>
                                  <a:pt x="15" y="914"/>
                                  <a:pt x="12" y="911"/>
                                </a:cubicBezTo>
                                <a:cubicBezTo>
                                  <a:pt x="9" y="908"/>
                                  <a:pt x="8" y="906"/>
                                  <a:pt x="6" y="905"/>
                                </a:cubicBezTo>
                                <a:cubicBezTo>
                                  <a:pt x="4" y="903"/>
                                  <a:pt x="3" y="901"/>
                                  <a:pt x="2" y="899"/>
                                </a:cubicBezTo>
                                <a:cubicBezTo>
                                  <a:pt x="2" y="898"/>
                                  <a:pt x="1" y="896"/>
                                  <a:pt x="1" y="895"/>
                                </a:cubicBezTo>
                                <a:cubicBezTo>
                                  <a:pt x="0" y="893"/>
                                  <a:pt x="0" y="890"/>
                                  <a:pt x="0" y="887"/>
                                </a:cubicBezTo>
                                <a:cubicBezTo>
                                  <a:pt x="0" y="883"/>
                                  <a:pt x="1" y="878"/>
                                  <a:pt x="3" y="871"/>
                                </a:cubicBezTo>
                                <a:cubicBezTo>
                                  <a:pt x="5" y="864"/>
                                  <a:pt x="8" y="855"/>
                                  <a:pt x="12" y="846"/>
                                </a:cubicBezTo>
                                <a:cubicBezTo>
                                  <a:pt x="16" y="836"/>
                                  <a:pt x="21" y="826"/>
                                  <a:pt x="28" y="816"/>
                                </a:cubicBezTo>
                                <a:cubicBezTo>
                                  <a:pt x="34" y="806"/>
                                  <a:pt x="42" y="797"/>
                                  <a:pt x="51" y="788"/>
                                </a:cubicBezTo>
                                <a:cubicBezTo>
                                  <a:pt x="65" y="774"/>
                                  <a:pt x="80" y="763"/>
                                  <a:pt x="94" y="756"/>
                                </a:cubicBezTo>
                                <a:cubicBezTo>
                                  <a:pt x="109" y="750"/>
                                  <a:pt x="124" y="746"/>
                                  <a:pt x="138" y="746"/>
                                </a:cubicBezTo>
                                <a:cubicBezTo>
                                  <a:pt x="152" y="746"/>
                                  <a:pt x="166" y="749"/>
                                  <a:pt x="178" y="755"/>
                                </a:cubicBezTo>
                                <a:cubicBezTo>
                                  <a:pt x="191" y="760"/>
                                  <a:pt x="203" y="769"/>
                                  <a:pt x="213" y="779"/>
                                </a:cubicBezTo>
                                <a:cubicBezTo>
                                  <a:pt x="223" y="789"/>
                                  <a:pt x="232" y="799"/>
                                  <a:pt x="239" y="810"/>
                                </a:cubicBezTo>
                                <a:cubicBezTo>
                                  <a:pt x="247" y="821"/>
                                  <a:pt x="254" y="835"/>
                                  <a:pt x="259" y="851"/>
                                </a:cubicBezTo>
                                <a:cubicBezTo>
                                  <a:pt x="265" y="868"/>
                                  <a:pt x="269" y="888"/>
                                  <a:pt x="272" y="911"/>
                                </a:cubicBezTo>
                                <a:cubicBezTo>
                                  <a:pt x="275" y="935"/>
                                  <a:pt x="277" y="964"/>
                                  <a:pt x="277" y="998"/>
                                </a:cubicBezTo>
                                <a:lnTo>
                                  <a:pt x="280" y="1094"/>
                                </a:lnTo>
                                <a:lnTo>
                                  <a:pt x="409" y="965"/>
                                </a:lnTo>
                                <a:cubicBezTo>
                                  <a:pt x="410" y="964"/>
                                  <a:pt x="411" y="963"/>
                                  <a:pt x="413" y="963"/>
                                </a:cubicBezTo>
                                <a:cubicBezTo>
                                  <a:pt x="415" y="962"/>
                                  <a:pt x="417" y="962"/>
                                  <a:pt x="419" y="963"/>
                                </a:cubicBezTo>
                                <a:cubicBezTo>
                                  <a:pt x="421" y="963"/>
                                  <a:pt x="424" y="964"/>
                                  <a:pt x="426" y="966"/>
                                </a:cubicBezTo>
                                <a:cubicBezTo>
                                  <a:pt x="429" y="968"/>
                                  <a:pt x="431" y="970"/>
                                  <a:pt x="434" y="973"/>
                                </a:cubicBezTo>
                                <a:close/>
                                <a:moveTo>
                                  <a:pt x="549" y="593"/>
                                </a:moveTo>
                                <a:cubicBezTo>
                                  <a:pt x="572" y="616"/>
                                  <a:pt x="591" y="639"/>
                                  <a:pt x="606" y="661"/>
                                </a:cubicBezTo>
                                <a:cubicBezTo>
                                  <a:pt x="622" y="683"/>
                                  <a:pt x="632" y="705"/>
                                  <a:pt x="637" y="727"/>
                                </a:cubicBezTo>
                                <a:cubicBezTo>
                                  <a:pt x="642" y="749"/>
                                  <a:pt x="642" y="771"/>
                                  <a:pt x="636" y="791"/>
                                </a:cubicBezTo>
                                <a:cubicBezTo>
                                  <a:pt x="630" y="812"/>
                                  <a:pt x="617" y="833"/>
                                  <a:pt x="597" y="852"/>
                                </a:cubicBezTo>
                                <a:cubicBezTo>
                                  <a:pt x="578" y="871"/>
                                  <a:pt x="559" y="883"/>
                                  <a:pt x="540" y="889"/>
                                </a:cubicBezTo>
                                <a:cubicBezTo>
                                  <a:pt x="521" y="896"/>
                                  <a:pt x="501" y="896"/>
                                  <a:pt x="480" y="891"/>
                                </a:cubicBezTo>
                                <a:cubicBezTo>
                                  <a:pt x="459" y="886"/>
                                  <a:pt x="438" y="875"/>
                                  <a:pt x="416" y="860"/>
                                </a:cubicBezTo>
                                <a:cubicBezTo>
                                  <a:pt x="393" y="844"/>
                                  <a:pt x="370" y="824"/>
                                  <a:pt x="346" y="800"/>
                                </a:cubicBezTo>
                                <a:cubicBezTo>
                                  <a:pt x="323" y="777"/>
                                  <a:pt x="304" y="755"/>
                                  <a:pt x="289" y="732"/>
                                </a:cubicBezTo>
                                <a:cubicBezTo>
                                  <a:pt x="274" y="709"/>
                                  <a:pt x="263" y="687"/>
                                  <a:pt x="258" y="666"/>
                                </a:cubicBezTo>
                                <a:cubicBezTo>
                                  <a:pt x="253" y="644"/>
                                  <a:pt x="253" y="622"/>
                                  <a:pt x="259" y="602"/>
                                </a:cubicBezTo>
                                <a:cubicBezTo>
                                  <a:pt x="265" y="581"/>
                                  <a:pt x="278" y="560"/>
                                  <a:pt x="298" y="541"/>
                                </a:cubicBezTo>
                                <a:cubicBezTo>
                                  <a:pt x="316" y="522"/>
                                  <a:pt x="336" y="510"/>
                                  <a:pt x="355" y="504"/>
                                </a:cubicBezTo>
                                <a:cubicBezTo>
                                  <a:pt x="374" y="497"/>
                                  <a:pt x="394" y="497"/>
                                  <a:pt x="415" y="502"/>
                                </a:cubicBezTo>
                                <a:cubicBezTo>
                                  <a:pt x="436" y="507"/>
                                  <a:pt x="457" y="518"/>
                                  <a:pt x="479" y="533"/>
                                </a:cubicBezTo>
                                <a:cubicBezTo>
                                  <a:pt x="502" y="549"/>
                                  <a:pt x="525" y="569"/>
                                  <a:pt x="549" y="593"/>
                                </a:cubicBezTo>
                                <a:close/>
                                <a:moveTo>
                                  <a:pt x="512" y="636"/>
                                </a:moveTo>
                                <a:cubicBezTo>
                                  <a:pt x="497" y="621"/>
                                  <a:pt x="483" y="609"/>
                                  <a:pt x="470" y="598"/>
                                </a:cubicBezTo>
                                <a:cubicBezTo>
                                  <a:pt x="457" y="587"/>
                                  <a:pt x="446" y="578"/>
                                  <a:pt x="434" y="572"/>
                                </a:cubicBezTo>
                                <a:cubicBezTo>
                                  <a:pt x="423" y="565"/>
                                  <a:pt x="413" y="559"/>
                                  <a:pt x="403" y="556"/>
                                </a:cubicBezTo>
                                <a:cubicBezTo>
                                  <a:pt x="393" y="553"/>
                                  <a:pt x="384" y="552"/>
                                  <a:pt x="375" y="552"/>
                                </a:cubicBezTo>
                                <a:cubicBezTo>
                                  <a:pt x="367" y="552"/>
                                  <a:pt x="358" y="555"/>
                                  <a:pt x="350" y="559"/>
                                </a:cubicBezTo>
                                <a:cubicBezTo>
                                  <a:pt x="343" y="563"/>
                                  <a:pt x="335" y="568"/>
                                  <a:pt x="328" y="576"/>
                                </a:cubicBezTo>
                                <a:cubicBezTo>
                                  <a:pt x="315" y="589"/>
                                  <a:pt x="307" y="602"/>
                                  <a:pt x="305" y="616"/>
                                </a:cubicBezTo>
                                <a:cubicBezTo>
                                  <a:pt x="303" y="631"/>
                                  <a:pt x="305" y="645"/>
                                  <a:pt x="311" y="661"/>
                                </a:cubicBezTo>
                                <a:cubicBezTo>
                                  <a:pt x="317" y="676"/>
                                  <a:pt x="327" y="692"/>
                                  <a:pt x="339" y="708"/>
                                </a:cubicBezTo>
                                <a:cubicBezTo>
                                  <a:pt x="352" y="724"/>
                                  <a:pt x="367" y="740"/>
                                  <a:pt x="383" y="757"/>
                                </a:cubicBezTo>
                                <a:cubicBezTo>
                                  <a:pt x="405" y="779"/>
                                  <a:pt x="425" y="797"/>
                                  <a:pt x="443" y="810"/>
                                </a:cubicBezTo>
                                <a:cubicBezTo>
                                  <a:pt x="461" y="823"/>
                                  <a:pt x="477" y="832"/>
                                  <a:pt x="492" y="837"/>
                                </a:cubicBezTo>
                                <a:cubicBezTo>
                                  <a:pt x="507" y="842"/>
                                  <a:pt x="520" y="842"/>
                                  <a:pt x="532" y="839"/>
                                </a:cubicBezTo>
                                <a:cubicBezTo>
                                  <a:pt x="544" y="836"/>
                                  <a:pt x="556" y="829"/>
                                  <a:pt x="567" y="818"/>
                                </a:cubicBezTo>
                                <a:cubicBezTo>
                                  <a:pt x="576" y="809"/>
                                  <a:pt x="582" y="800"/>
                                  <a:pt x="586" y="791"/>
                                </a:cubicBezTo>
                                <a:cubicBezTo>
                                  <a:pt x="589" y="782"/>
                                  <a:pt x="591" y="772"/>
                                  <a:pt x="590" y="762"/>
                                </a:cubicBezTo>
                                <a:cubicBezTo>
                                  <a:pt x="590" y="753"/>
                                  <a:pt x="588" y="743"/>
                                  <a:pt x="584" y="732"/>
                                </a:cubicBezTo>
                                <a:cubicBezTo>
                                  <a:pt x="579" y="722"/>
                                  <a:pt x="574" y="712"/>
                                  <a:pt x="567" y="701"/>
                                </a:cubicBezTo>
                                <a:cubicBezTo>
                                  <a:pt x="560" y="691"/>
                                  <a:pt x="552" y="680"/>
                                  <a:pt x="543" y="669"/>
                                </a:cubicBezTo>
                                <a:cubicBezTo>
                                  <a:pt x="533" y="658"/>
                                  <a:pt x="523" y="647"/>
                                  <a:pt x="512" y="636"/>
                                </a:cubicBezTo>
                                <a:close/>
                                <a:moveTo>
                                  <a:pt x="915" y="492"/>
                                </a:moveTo>
                                <a:cubicBezTo>
                                  <a:pt x="918" y="495"/>
                                  <a:pt x="920" y="497"/>
                                  <a:pt x="922" y="500"/>
                                </a:cubicBezTo>
                                <a:cubicBezTo>
                                  <a:pt x="923" y="502"/>
                                  <a:pt x="925" y="505"/>
                                  <a:pt x="925" y="507"/>
                                </a:cubicBezTo>
                                <a:cubicBezTo>
                                  <a:pt x="926" y="509"/>
                                  <a:pt x="926" y="511"/>
                                  <a:pt x="926" y="513"/>
                                </a:cubicBezTo>
                                <a:cubicBezTo>
                                  <a:pt x="925" y="515"/>
                                  <a:pt x="924" y="516"/>
                                  <a:pt x="923" y="518"/>
                                </a:cubicBezTo>
                                <a:lnTo>
                                  <a:pt x="759" y="681"/>
                                </a:lnTo>
                                <a:cubicBezTo>
                                  <a:pt x="757" y="684"/>
                                  <a:pt x="755" y="685"/>
                                  <a:pt x="753" y="686"/>
                                </a:cubicBezTo>
                                <a:cubicBezTo>
                                  <a:pt x="751" y="687"/>
                                  <a:pt x="748" y="688"/>
                                  <a:pt x="746" y="688"/>
                                </a:cubicBezTo>
                                <a:cubicBezTo>
                                  <a:pt x="744" y="688"/>
                                  <a:pt x="741" y="687"/>
                                  <a:pt x="738" y="685"/>
                                </a:cubicBezTo>
                                <a:cubicBezTo>
                                  <a:pt x="735" y="683"/>
                                  <a:pt x="732" y="681"/>
                                  <a:pt x="729" y="677"/>
                                </a:cubicBezTo>
                                <a:cubicBezTo>
                                  <a:pt x="726" y="674"/>
                                  <a:pt x="723" y="671"/>
                                  <a:pt x="721" y="669"/>
                                </a:cubicBezTo>
                                <a:cubicBezTo>
                                  <a:pt x="719" y="666"/>
                                  <a:pt x="718" y="664"/>
                                  <a:pt x="717" y="661"/>
                                </a:cubicBezTo>
                                <a:cubicBezTo>
                                  <a:pt x="716" y="659"/>
                                  <a:pt x="715" y="656"/>
                                  <a:pt x="714" y="653"/>
                                </a:cubicBezTo>
                                <a:cubicBezTo>
                                  <a:pt x="714" y="650"/>
                                  <a:pt x="713" y="647"/>
                                  <a:pt x="713" y="643"/>
                                </a:cubicBezTo>
                                <a:lnTo>
                                  <a:pt x="712" y="523"/>
                                </a:lnTo>
                                <a:cubicBezTo>
                                  <a:pt x="711" y="495"/>
                                  <a:pt x="710" y="471"/>
                                  <a:pt x="707" y="452"/>
                                </a:cubicBezTo>
                                <a:cubicBezTo>
                                  <a:pt x="704" y="432"/>
                                  <a:pt x="700" y="416"/>
                                  <a:pt x="695" y="402"/>
                                </a:cubicBezTo>
                                <a:cubicBezTo>
                                  <a:pt x="691" y="389"/>
                                  <a:pt x="685" y="377"/>
                                  <a:pt x="679" y="368"/>
                                </a:cubicBezTo>
                                <a:cubicBezTo>
                                  <a:pt x="673" y="359"/>
                                  <a:pt x="667" y="352"/>
                                  <a:pt x="660" y="345"/>
                                </a:cubicBezTo>
                                <a:cubicBezTo>
                                  <a:pt x="654" y="339"/>
                                  <a:pt x="646" y="333"/>
                                  <a:pt x="638" y="330"/>
                                </a:cubicBezTo>
                                <a:cubicBezTo>
                                  <a:pt x="630" y="326"/>
                                  <a:pt x="622" y="324"/>
                                  <a:pt x="613" y="324"/>
                                </a:cubicBezTo>
                                <a:cubicBezTo>
                                  <a:pt x="605" y="324"/>
                                  <a:pt x="596" y="325"/>
                                  <a:pt x="587" y="329"/>
                                </a:cubicBezTo>
                                <a:cubicBezTo>
                                  <a:pt x="578" y="333"/>
                                  <a:pt x="570" y="339"/>
                                  <a:pt x="561" y="347"/>
                                </a:cubicBezTo>
                                <a:cubicBezTo>
                                  <a:pt x="552" y="357"/>
                                  <a:pt x="544" y="366"/>
                                  <a:pt x="539" y="377"/>
                                </a:cubicBezTo>
                                <a:cubicBezTo>
                                  <a:pt x="534" y="387"/>
                                  <a:pt x="530" y="396"/>
                                  <a:pt x="528" y="405"/>
                                </a:cubicBezTo>
                                <a:cubicBezTo>
                                  <a:pt x="525" y="414"/>
                                  <a:pt x="523" y="422"/>
                                  <a:pt x="522" y="428"/>
                                </a:cubicBezTo>
                                <a:cubicBezTo>
                                  <a:pt x="521" y="435"/>
                                  <a:pt x="519" y="439"/>
                                  <a:pt x="517" y="441"/>
                                </a:cubicBezTo>
                                <a:cubicBezTo>
                                  <a:pt x="516" y="442"/>
                                  <a:pt x="515" y="443"/>
                                  <a:pt x="513" y="443"/>
                                </a:cubicBezTo>
                                <a:cubicBezTo>
                                  <a:pt x="512" y="443"/>
                                  <a:pt x="510" y="443"/>
                                  <a:pt x="508" y="442"/>
                                </a:cubicBezTo>
                                <a:cubicBezTo>
                                  <a:pt x="506" y="441"/>
                                  <a:pt x="504" y="440"/>
                                  <a:pt x="501" y="438"/>
                                </a:cubicBezTo>
                                <a:cubicBezTo>
                                  <a:pt x="499" y="436"/>
                                  <a:pt x="496" y="433"/>
                                  <a:pt x="493" y="430"/>
                                </a:cubicBezTo>
                                <a:cubicBezTo>
                                  <a:pt x="490" y="428"/>
                                  <a:pt x="488" y="426"/>
                                  <a:pt x="487" y="424"/>
                                </a:cubicBezTo>
                                <a:cubicBezTo>
                                  <a:pt x="485" y="422"/>
                                  <a:pt x="484" y="420"/>
                                  <a:pt x="483" y="419"/>
                                </a:cubicBezTo>
                                <a:cubicBezTo>
                                  <a:pt x="482" y="417"/>
                                  <a:pt x="482" y="415"/>
                                  <a:pt x="481" y="414"/>
                                </a:cubicBezTo>
                                <a:cubicBezTo>
                                  <a:pt x="481" y="412"/>
                                  <a:pt x="481" y="409"/>
                                  <a:pt x="481" y="406"/>
                                </a:cubicBezTo>
                                <a:cubicBezTo>
                                  <a:pt x="481" y="403"/>
                                  <a:pt x="482" y="397"/>
                                  <a:pt x="484" y="390"/>
                                </a:cubicBezTo>
                                <a:cubicBezTo>
                                  <a:pt x="486" y="383"/>
                                  <a:pt x="489" y="374"/>
                                  <a:pt x="493" y="365"/>
                                </a:cubicBezTo>
                                <a:cubicBezTo>
                                  <a:pt x="497" y="355"/>
                                  <a:pt x="502" y="346"/>
                                  <a:pt x="508" y="336"/>
                                </a:cubicBezTo>
                                <a:cubicBezTo>
                                  <a:pt x="515" y="326"/>
                                  <a:pt x="523" y="316"/>
                                  <a:pt x="532" y="307"/>
                                </a:cubicBezTo>
                                <a:cubicBezTo>
                                  <a:pt x="546" y="293"/>
                                  <a:pt x="561" y="282"/>
                                  <a:pt x="575" y="275"/>
                                </a:cubicBezTo>
                                <a:cubicBezTo>
                                  <a:pt x="590" y="269"/>
                                  <a:pt x="605" y="265"/>
                                  <a:pt x="619" y="265"/>
                                </a:cubicBezTo>
                                <a:cubicBezTo>
                                  <a:pt x="633" y="265"/>
                                  <a:pt x="646" y="268"/>
                                  <a:pt x="659" y="274"/>
                                </a:cubicBezTo>
                                <a:cubicBezTo>
                                  <a:pt x="672" y="280"/>
                                  <a:pt x="684" y="288"/>
                                  <a:pt x="694" y="298"/>
                                </a:cubicBezTo>
                                <a:cubicBezTo>
                                  <a:pt x="704" y="308"/>
                                  <a:pt x="712" y="318"/>
                                  <a:pt x="720" y="329"/>
                                </a:cubicBezTo>
                                <a:cubicBezTo>
                                  <a:pt x="728" y="340"/>
                                  <a:pt x="734" y="354"/>
                                  <a:pt x="740" y="370"/>
                                </a:cubicBezTo>
                                <a:cubicBezTo>
                                  <a:pt x="745" y="387"/>
                                  <a:pt x="750" y="407"/>
                                  <a:pt x="753" y="430"/>
                                </a:cubicBezTo>
                                <a:cubicBezTo>
                                  <a:pt x="756" y="454"/>
                                  <a:pt x="758" y="483"/>
                                  <a:pt x="758" y="517"/>
                                </a:cubicBezTo>
                                <a:lnTo>
                                  <a:pt x="760" y="613"/>
                                </a:lnTo>
                                <a:lnTo>
                                  <a:pt x="889" y="484"/>
                                </a:lnTo>
                                <a:cubicBezTo>
                                  <a:pt x="891" y="483"/>
                                  <a:pt x="892" y="482"/>
                                  <a:pt x="894" y="482"/>
                                </a:cubicBezTo>
                                <a:cubicBezTo>
                                  <a:pt x="896" y="481"/>
                                  <a:pt x="898" y="481"/>
                                  <a:pt x="900" y="482"/>
                                </a:cubicBezTo>
                                <a:cubicBezTo>
                                  <a:pt x="902" y="482"/>
                                  <a:pt x="905" y="484"/>
                                  <a:pt x="907" y="485"/>
                                </a:cubicBezTo>
                                <a:cubicBezTo>
                                  <a:pt x="910" y="487"/>
                                  <a:pt x="912" y="489"/>
                                  <a:pt x="915" y="492"/>
                                </a:cubicBezTo>
                                <a:close/>
                                <a:moveTo>
                                  <a:pt x="1073" y="177"/>
                                </a:moveTo>
                                <a:cubicBezTo>
                                  <a:pt x="1089" y="193"/>
                                  <a:pt x="1100" y="210"/>
                                  <a:pt x="1107" y="228"/>
                                </a:cubicBezTo>
                                <a:cubicBezTo>
                                  <a:pt x="1114" y="245"/>
                                  <a:pt x="1117" y="263"/>
                                  <a:pt x="1116" y="282"/>
                                </a:cubicBezTo>
                                <a:cubicBezTo>
                                  <a:pt x="1114" y="300"/>
                                  <a:pt x="1109" y="318"/>
                                  <a:pt x="1100" y="336"/>
                                </a:cubicBezTo>
                                <a:cubicBezTo>
                                  <a:pt x="1091" y="354"/>
                                  <a:pt x="1078" y="371"/>
                                  <a:pt x="1062" y="388"/>
                                </a:cubicBezTo>
                                <a:cubicBezTo>
                                  <a:pt x="1052" y="397"/>
                                  <a:pt x="1043" y="405"/>
                                  <a:pt x="1034" y="412"/>
                                </a:cubicBezTo>
                                <a:cubicBezTo>
                                  <a:pt x="1024" y="419"/>
                                  <a:pt x="1015" y="425"/>
                                  <a:pt x="1007" y="429"/>
                                </a:cubicBezTo>
                                <a:cubicBezTo>
                                  <a:pt x="998" y="434"/>
                                  <a:pt x="991" y="437"/>
                                  <a:pt x="985" y="439"/>
                                </a:cubicBezTo>
                                <a:cubicBezTo>
                                  <a:pt x="979" y="442"/>
                                  <a:pt x="975" y="443"/>
                                  <a:pt x="973" y="443"/>
                                </a:cubicBezTo>
                                <a:cubicBezTo>
                                  <a:pt x="971" y="443"/>
                                  <a:pt x="969" y="443"/>
                                  <a:pt x="968" y="442"/>
                                </a:cubicBezTo>
                                <a:cubicBezTo>
                                  <a:pt x="966" y="442"/>
                                  <a:pt x="965" y="441"/>
                                  <a:pt x="963" y="440"/>
                                </a:cubicBezTo>
                                <a:cubicBezTo>
                                  <a:pt x="961" y="439"/>
                                  <a:pt x="959" y="438"/>
                                  <a:pt x="957" y="436"/>
                                </a:cubicBezTo>
                                <a:cubicBezTo>
                                  <a:pt x="955" y="434"/>
                                  <a:pt x="953" y="432"/>
                                  <a:pt x="950" y="429"/>
                                </a:cubicBezTo>
                                <a:cubicBezTo>
                                  <a:pt x="947" y="427"/>
                                  <a:pt x="945" y="424"/>
                                  <a:pt x="943" y="422"/>
                                </a:cubicBezTo>
                                <a:cubicBezTo>
                                  <a:pt x="942" y="420"/>
                                  <a:pt x="940" y="417"/>
                                  <a:pt x="940" y="416"/>
                                </a:cubicBezTo>
                                <a:cubicBezTo>
                                  <a:pt x="939" y="414"/>
                                  <a:pt x="939" y="412"/>
                                  <a:pt x="939" y="411"/>
                                </a:cubicBezTo>
                                <a:cubicBezTo>
                                  <a:pt x="939" y="409"/>
                                  <a:pt x="940" y="408"/>
                                  <a:pt x="941" y="407"/>
                                </a:cubicBezTo>
                                <a:cubicBezTo>
                                  <a:pt x="942" y="405"/>
                                  <a:pt x="946" y="404"/>
                                  <a:pt x="951" y="402"/>
                                </a:cubicBezTo>
                                <a:cubicBezTo>
                                  <a:pt x="956" y="401"/>
                                  <a:pt x="962" y="399"/>
                                  <a:pt x="970" y="396"/>
                                </a:cubicBezTo>
                                <a:cubicBezTo>
                                  <a:pt x="978" y="393"/>
                                  <a:pt x="986" y="388"/>
                                  <a:pt x="996" y="382"/>
                                </a:cubicBezTo>
                                <a:cubicBezTo>
                                  <a:pt x="1006" y="376"/>
                                  <a:pt x="1017" y="367"/>
                                  <a:pt x="1028" y="356"/>
                                </a:cubicBezTo>
                                <a:cubicBezTo>
                                  <a:pt x="1038" y="346"/>
                                  <a:pt x="1046" y="335"/>
                                  <a:pt x="1052" y="324"/>
                                </a:cubicBezTo>
                                <a:cubicBezTo>
                                  <a:pt x="1059" y="313"/>
                                  <a:pt x="1062" y="302"/>
                                  <a:pt x="1063" y="291"/>
                                </a:cubicBezTo>
                                <a:cubicBezTo>
                                  <a:pt x="1064" y="279"/>
                                  <a:pt x="1062" y="268"/>
                                  <a:pt x="1058" y="257"/>
                                </a:cubicBezTo>
                                <a:cubicBezTo>
                                  <a:pt x="1054" y="245"/>
                                  <a:pt x="1046" y="234"/>
                                  <a:pt x="1035" y="223"/>
                                </a:cubicBezTo>
                                <a:cubicBezTo>
                                  <a:pt x="1025" y="213"/>
                                  <a:pt x="1015" y="206"/>
                                  <a:pt x="1005" y="202"/>
                                </a:cubicBezTo>
                                <a:cubicBezTo>
                                  <a:pt x="995" y="198"/>
                                  <a:pt x="984" y="196"/>
                                  <a:pt x="973" y="198"/>
                                </a:cubicBezTo>
                                <a:cubicBezTo>
                                  <a:pt x="962" y="199"/>
                                  <a:pt x="951" y="203"/>
                                  <a:pt x="939" y="210"/>
                                </a:cubicBezTo>
                                <a:cubicBezTo>
                                  <a:pt x="927" y="217"/>
                                  <a:pt x="915" y="228"/>
                                  <a:pt x="901" y="241"/>
                                </a:cubicBezTo>
                                <a:cubicBezTo>
                                  <a:pt x="892" y="250"/>
                                  <a:pt x="885" y="259"/>
                                  <a:pt x="879" y="266"/>
                                </a:cubicBezTo>
                                <a:cubicBezTo>
                                  <a:pt x="873" y="274"/>
                                  <a:pt x="867" y="281"/>
                                  <a:pt x="861" y="286"/>
                                </a:cubicBezTo>
                                <a:cubicBezTo>
                                  <a:pt x="857" y="291"/>
                                  <a:pt x="853" y="293"/>
                                  <a:pt x="849" y="293"/>
                                </a:cubicBezTo>
                                <a:cubicBezTo>
                                  <a:pt x="845" y="292"/>
                                  <a:pt x="841" y="289"/>
                                  <a:pt x="835" y="284"/>
                                </a:cubicBezTo>
                                <a:lnTo>
                                  <a:pt x="714" y="163"/>
                                </a:lnTo>
                                <a:cubicBezTo>
                                  <a:pt x="709" y="158"/>
                                  <a:pt x="707" y="153"/>
                                  <a:pt x="706" y="148"/>
                                </a:cubicBezTo>
                                <a:cubicBezTo>
                                  <a:pt x="706" y="143"/>
                                  <a:pt x="709" y="139"/>
                                  <a:pt x="713" y="134"/>
                                </a:cubicBezTo>
                                <a:lnTo>
                                  <a:pt x="844" y="3"/>
                                </a:lnTo>
                                <a:cubicBezTo>
                                  <a:pt x="846" y="2"/>
                                  <a:pt x="847" y="1"/>
                                  <a:pt x="849" y="0"/>
                                </a:cubicBezTo>
                                <a:cubicBezTo>
                                  <a:pt x="851" y="0"/>
                                  <a:pt x="853" y="0"/>
                                  <a:pt x="855" y="1"/>
                                </a:cubicBezTo>
                                <a:cubicBezTo>
                                  <a:pt x="857" y="1"/>
                                  <a:pt x="859" y="3"/>
                                  <a:pt x="862" y="4"/>
                                </a:cubicBezTo>
                                <a:cubicBezTo>
                                  <a:pt x="864" y="6"/>
                                  <a:pt x="867" y="8"/>
                                  <a:pt x="870" y="11"/>
                                </a:cubicBezTo>
                                <a:cubicBezTo>
                                  <a:pt x="876" y="17"/>
                                  <a:pt x="879" y="22"/>
                                  <a:pt x="881" y="26"/>
                                </a:cubicBezTo>
                                <a:cubicBezTo>
                                  <a:pt x="882" y="31"/>
                                  <a:pt x="882" y="34"/>
                                  <a:pt x="879" y="37"/>
                                </a:cubicBezTo>
                                <a:lnTo>
                                  <a:pt x="773" y="143"/>
                                </a:lnTo>
                                <a:lnTo>
                                  <a:pt x="856" y="226"/>
                                </a:lnTo>
                                <a:cubicBezTo>
                                  <a:pt x="861" y="220"/>
                                  <a:pt x="865" y="215"/>
                                  <a:pt x="871" y="209"/>
                                </a:cubicBezTo>
                                <a:cubicBezTo>
                                  <a:pt x="876" y="204"/>
                                  <a:pt x="882" y="197"/>
                                  <a:pt x="889" y="190"/>
                                </a:cubicBezTo>
                                <a:cubicBezTo>
                                  <a:pt x="905" y="174"/>
                                  <a:pt x="922" y="162"/>
                                  <a:pt x="938" y="153"/>
                                </a:cubicBezTo>
                                <a:cubicBezTo>
                                  <a:pt x="954" y="145"/>
                                  <a:pt x="970" y="141"/>
                                  <a:pt x="986" y="140"/>
                                </a:cubicBezTo>
                                <a:cubicBezTo>
                                  <a:pt x="1001" y="139"/>
                                  <a:pt x="1017" y="142"/>
                                  <a:pt x="1031" y="148"/>
                                </a:cubicBezTo>
                                <a:cubicBezTo>
                                  <a:pt x="1046" y="155"/>
                                  <a:pt x="1060" y="164"/>
                                  <a:pt x="1073" y="177"/>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3" name="Freeform 486"/>
                        <wps:cNvSpPr>
                          <a:spLocks noEditPoints="1"/>
                        </wps:cNvSpPr>
                        <wps:spPr bwMode="auto">
                          <a:xfrm>
                            <a:off x="6255" y="2662"/>
                            <a:ext cx="312" cy="325"/>
                          </a:xfrm>
                          <a:custGeom>
                            <a:avLst/>
                            <a:gdLst>
                              <a:gd name="T0" fmla="*/ 34 w 1128"/>
                              <a:gd name="T1" fmla="*/ 77 h 1176"/>
                              <a:gd name="T2" fmla="*/ 20 w 1128"/>
                              <a:gd name="T3" fmla="*/ 90 h 1176"/>
                              <a:gd name="T4" fmla="*/ 18 w 1128"/>
                              <a:gd name="T5" fmla="*/ 88 h 1176"/>
                              <a:gd name="T6" fmla="*/ 17 w 1128"/>
                              <a:gd name="T7" fmla="*/ 72 h 1176"/>
                              <a:gd name="T8" fmla="*/ 12 w 1128"/>
                              <a:gd name="T9" fmla="*/ 62 h 1176"/>
                              <a:gd name="T10" fmla="*/ 4 w 1128"/>
                              <a:gd name="T11" fmla="*/ 66 h 1176"/>
                              <a:gd name="T12" fmla="*/ 2 w 1128"/>
                              <a:gd name="T13" fmla="*/ 71 h 1176"/>
                              <a:gd name="T14" fmla="*/ 1 w 1128"/>
                              <a:gd name="T15" fmla="*/ 70 h 1176"/>
                              <a:gd name="T16" fmla="*/ 0 w 1128"/>
                              <a:gd name="T17" fmla="*/ 67 h 1176"/>
                              <a:gd name="T18" fmla="*/ 7 w 1128"/>
                              <a:gd name="T19" fmla="*/ 58 h 1176"/>
                              <a:gd name="T20" fmla="*/ 18 w 1128"/>
                              <a:gd name="T21" fmla="*/ 62 h 1176"/>
                              <a:gd name="T22" fmla="*/ 21 w 1128"/>
                              <a:gd name="T23" fmla="*/ 84 h 1176"/>
                              <a:gd name="T24" fmla="*/ 33 w 1128"/>
                              <a:gd name="T25" fmla="*/ 74 h 1176"/>
                              <a:gd name="T26" fmla="*/ 49 w 1128"/>
                              <a:gd name="T27" fmla="*/ 56 h 1176"/>
                              <a:gd name="T28" fmla="*/ 37 w 1128"/>
                              <a:gd name="T29" fmla="*/ 69 h 1176"/>
                              <a:gd name="T30" fmla="*/ 20 w 1128"/>
                              <a:gd name="T31" fmla="*/ 51 h 1176"/>
                              <a:gd name="T32" fmla="*/ 32 w 1128"/>
                              <a:gd name="T33" fmla="*/ 39 h 1176"/>
                              <a:gd name="T34" fmla="*/ 36 w 1128"/>
                              <a:gd name="T35" fmla="*/ 46 h 1176"/>
                              <a:gd name="T36" fmla="*/ 27 w 1128"/>
                              <a:gd name="T37" fmla="*/ 43 h 1176"/>
                              <a:gd name="T38" fmla="*/ 26 w 1128"/>
                              <a:gd name="T39" fmla="*/ 55 h 1176"/>
                              <a:gd name="T40" fmla="*/ 41 w 1128"/>
                              <a:gd name="T41" fmla="*/ 65 h 1176"/>
                              <a:gd name="T42" fmla="*/ 45 w 1128"/>
                              <a:gd name="T43" fmla="*/ 56 h 1176"/>
                              <a:gd name="T44" fmla="*/ 70 w 1128"/>
                              <a:gd name="T45" fmla="*/ 38 h 1176"/>
                              <a:gd name="T46" fmla="*/ 71 w 1128"/>
                              <a:gd name="T47" fmla="*/ 40 h 1176"/>
                              <a:gd name="T48" fmla="*/ 56 w 1128"/>
                              <a:gd name="T49" fmla="*/ 53 h 1176"/>
                              <a:gd name="T50" fmla="*/ 55 w 1128"/>
                              <a:gd name="T51" fmla="*/ 50 h 1176"/>
                              <a:gd name="T52" fmla="*/ 53 w 1128"/>
                              <a:gd name="T53" fmla="*/ 31 h 1176"/>
                              <a:gd name="T54" fmla="*/ 47 w 1128"/>
                              <a:gd name="T55" fmla="*/ 25 h 1176"/>
                              <a:gd name="T56" fmla="*/ 40 w 1128"/>
                              <a:gd name="T57" fmla="*/ 32 h 1176"/>
                              <a:gd name="T58" fmla="*/ 39 w 1128"/>
                              <a:gd name="T59" fmla="*/ 34 h 1176"/>
                              <a:gd name="T60" fmla="*/ 37 w 1128"/>
                              <a:gd name="T61" fmla="*/ 33 h 1176"/>
                              <a:gd name="T62" fmla="*/ 38 w 1128"/>
                              <a:gd name="T63" fmla="*/ 28 h 1176"/>
                              <a:gd name="T64" fmla="*/ 47 w 1128"/>
                              <a:gd name="T65" fmla="*/ 21 h 1176"/>
                              <a:gd name="T66" fmla="*/ 57 w 1128"/>
                              <a:gd name="T67" fmla="*/ 29 h 1176"/>
                              <a:gd name="T68" fmla="*/ 68 w 1128"/>
                              <a:gd name="T69" fmla="*/ 38 h 1176"/>
                              <a:gd name="T70" fmla="*/ 70 w 1128"/>
                              <a:gd name="T71" fmla="*/ 38 h 1176"/>
                              <a:gd name="T72" fmla="*/ 85 w 1128"/>
                              <a:gd name="T73" fmla="*/ 25 h 1176"/>
                              <a:gd name="T74" fmla="*/ 74 w 1128"/>
                              <a:gd name="T75" fmla="*/ 32 h 1176"/>
                              <a:gd name="T76" fmla="*/ 62 w 1128"/>
                              <a:gd name="T77" fmla="*/ 22 h 1176"/>
                              <a:gd name="T78" fmla="*/ 59 w 1128"/>
                              <a:gd name="T79" fmla="*/ 7 h 1176"/>
                              <a:gd name="T80" fmla="*/ 66 w 1128"/>
                              <a:gd name="T81" fmla="*/ 0 h 1176"/>
                              <a:gd name="T82" fmla="*/ 67 w 1128"/>
                              <a:gd name="T83" fmla="*/ 1 h 1176"/>
                              <a:gd name="T84" fmla="*/ 69 w 1128"/>
                              <a:gd name="T85" fmla="*/ 2 h 1176"/>
                              <a:gd name="T86" fmla="*/ 66 w 1128"/>
                              <a:gd name="T87" fmla="*/ 4 h 1176"/>
                              <a:gd name="T88" fmla="*/ 63 w 1128"/>
                              <a:gd name="T89" fmla="*/ 17 h 1176"/>
                              <a:gd name="T90" fmla="*/ 68 w 1128"/>
                              <a:gd name="T91" fmla="*/ 15 h 1176"/>
                              <a:gd name="T92" fmla="*/ 80 w 1128"/>
                              <a:gd name="T93" fmla="*/ 11 h 1176"/>
                              <a:gd name="T94" fmla="*/ 76 w 1128"/>
                              <a:gd name="T95" fmla="*/ 14 h 1176"/>
                              <a:gd name="T96" fmla="*/ 69 w 1128"/>
                              <a:gd name="T97" fmla="*/ 19 h 1176"/>
                              <a:gd name="T98" fmla="*/ 76 w 1128"/>
                              <a:gd name="T99" fmla="*/ 28 h 1176"/>
                              <a:gd name="T100" fmla="*/ 82 w 1128"/>
                              <a:gd name="T101" fmla="*/ 21 h 117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28" h="1176">
                                <a:moveTo>
                                  <a:pt x="435" y="980"/>
                                </a:moveTo>
                                <a:cubicBezTo>
                                  <a:pt x="437" y="982"/>
                                  <a:pt x="440" y="985"/>
                                  <a:pt x="441" y="988"/>
                                </a:cubicBezTo>
                                <a:cubicBezTo>
                                  <a:pt x="443" y="990"/>
                                  <a:pt x="444" y="992"/>
                                  <a:pt x="445" y="995"/>
                                </a:cubicBezTo>
                                <a:cubicBezTo>
                                  <a:pt x="446" y="997"/>
                                  <a:pt x="446" y="999"/>
                                  <a:pt x="446" y="1001"/>
                                </a:cubicBezTo>
                                <a:cubicBezTo>
                                  <a:pt x="445" y="1002"/>
                                  <a:pt x="444" y="1004"/>
                                  <a:pt x="443" y="1005"/>
                                </a:cubicBezTo>
                                <a:lnTo>
                                  <a:pt x="279" y="1169"/>
                                </a:lnTo>
                                <a:cubicBezTo>
                                  <a:pt x="277" y="1171"/>
                                  <a:pt x="275" y="1173"/>
                                  <a:pt x="272" y="1174"/>
                                </a:cubicBezTo>
                                <a:cubicBezTo>
                                  <a:pt x="270" y="1175"/>
                                  <a:pt x="268" y="1176"/>
                                  <a:pt x="266" y="1176"/>
                                </a:cubicBezTo>
                                <a:cubicBezTo>
                                  <a:pt x="263" y="1176"/>
                                  <a:pt x="261" y="1175"/>
                                  <a:pt x="258" y="1173"/>
                                </a:cubicBezTo>
                                <a:cubicBezTo>
                                  <a:pt x="255" y="1171"/>
                                  <a:pt x="252" y="1169"/>
                                  <a:pt x="249" y="1165"/>
                                </a:cubicBezTo>
                                <a:cubicBezTo>
                                  <a:pt x="246" y="1162"/>
                                  <a:pt x="243" y="1159"/>
                                  <a:pt x="241" y="1157"/>
                                </a:cubicBezTo>
                                <a:cubicBezTo>
                                  <a:pt x="239" y="1154"/>
                                  <a:pt x="237" y="1152"/>
                                  <a:pt x="236" y="1149"/>
                                </a:cubicBezTo>
                                <a:cubicBezTo>
                                  <a:pt x="235" y="1147"/>
                                  <a:pt x="235" y="1144"/>
                                  <a:pt x="234" y="1141"/>
                                </a:cubicBezTo>
                                <a:cubicBezTo>
                                  <a:pt x="233" y="1138"/>
                                  <a:pt x="233" y="1135"/>
                                  <a:pt x="233" y="1131"/>
                                </a:cubicBezTo>
                                <a:lnTo>
                                  <a:pt x="231" y="1010"/>
                                </a:lnTo>
                                <a:cubicBezTo>
                                  <a:pt x="231" y="983"/>
                                  <a:pt x="229" y="959"/>
                                  <a:pt x="226" y="940"/>
                                </a:cubicBezTo>
                                <a:cubicBezTo>
                                  <a:pt x="224" y="920"/>
                                  <a:pt x="220" y="904"/>
                                  <a:pt x="215" y="890"/>
                                </a:cubicBezTo>
                                <a:cubicBezTo>
                                  <a:pt x="210" y="876"/>
                                  <a:pt x="205" y="865"/>
                                  <a:pt x="199" y="856"/>
                                </a:cubicBezTo>
                                <a:cubicBezTo>
                                  <a:pt x="193" y="847"/>
                                  <a:pt x="187" y="840"/>
                                  <a:pt x="180" y="833"/>
                                </a:cubicBezTo>
                                <a:cubicBezTo>
                                  <a:pt x="173" y="826"/>
                                  <a:pt x="166" y="821"/>
                                  <a:pt x="158" y="818"/>
                                </a:cubicBezTo>
                                <a:cubicBezTo>
                                  <a:pt x="150" y="814"/>
                                  <a:pt x="142" y="812"/>
                                  <a:pt x="133" y="812"/>
                                </a:cubicBezTo>
                                <a:cubicBezTo>
                                  <a:pt x="124" y="811"/>
                                  <a:pt x="116" y="813"/>
                                  <a:pt x="107" y="817"/>
                                </a:cubicBezTo>
                                <a:cubicBezTo>
                                  <a:pt x="98" y="821"/>
                                  <a:pt x="89" y="827"/>
                                  <a:pt x="81" y="835"/>
                                </a:cubicBezTo>
                                <a:cubicBezTo>
                                  <a:pt x="71" y="844"/>
                                  <a:pt x="64" y="854"/>
                                  <a:pt x="59" y="865"/>
                                </a:cubicBezTo>
                                <a:cubicBezTo>
                                  <a:pt x="54" y="875"/>
                                  <a:pt x="50" y="884"/>
                                  <a:pt x="47" y="893"/>
                                </a:cubicBezTo>
                                <a:cubicBezTo>
                                  <a:pt x="45" y="902"/>
                                  <a:pt x="43" y="910"/>
                                  <a:pt x="41" y="916"/>
                                </a:cubicBezTo>
                                <a:cubicBezTo>
                                  <a:pt x="40" y="923"/>
                                  <a:pt x="39" y="927"/>
                                  <a:pt x="37" y="929"/>
                                </a:cubicBezTo>
                                <a:cubicBezTo>
                                  <a:pt x="36" y="930"/>
                                  <a:pt x="34" y="930"/>
                                  <a:pt x="33" y="931"/>
                                </a:cubicBezTo>
                                <a:cubicBezTo>
                                  <a:pt x="31" y="931"/>
                                  <a:pt x="30" y="931"/>
                                  <a:pt x="28" y="930"/>
                                </a:cubicBezTo>
                                <a:cubicBezTo>
                                  <a:pt x="26" y="929"/>
                                  <a:pt x="24" y="928"/>
                                  <a:pt x="21" y="926"/>
                                </a:cubicBezTo>
                                <a:cubicBezTo>
                                  <a:pt x="18" y="924"/>
                                  <a:pt x="15" y="921"/>
                                  <a:pt x="12" y="918"/>
                                </a:cubicBezTo>
                                <a:cubicBezTo>
                                  <a:pt x="10" y="915"/>
                                  <a:pt x="8" y="913"/>
                                  <a:pt x="6" y="912"/>
                                </a:cubicBezTo>
                                <a:cubicBezTo>
                                  <a:pt x="5" y="910"/>
                                  <a:pt x="4" y="908"/>
                                  <a:pt x="3" y="906"/>
                                </a:cubicBezTo>
                                <a:cubicBezTo>
                                  <a:pt x="2" y="905"/>
                                  <a:pt x="1" y="903"/>
                                  <a:pt x="1" y="902"/>
                                </a:cubicBezTo>
                                <a:cubicBezTo>
                                  <a:pt x="1" y="900"/>
                                  <a:pt x="0" y="897"/>
                                  <a:pt x="1" y="894"/>
                                </a:cubicBezTo>
                                <a:cubicBezTo>
                                  <a:pt x="1" y="890"/>
                                  <a:pt x="2" y="885"/>
                                  <a:pt x="4" y="878"/>
                                </a:cubicBezTo>
                                <a:cubicBezTo>
                                  <a:pt x="5" y="871"/>
                                  <a:pt x="8" y="862"/>
                                  <a:pt x="12" y="853"/>
                                </a:cubicBezTo>
                                <a:cubicBezTo>
                                  <a:pt x="17" y="843"/>
                                  <a:pt x="22" y="833"/>
                                  <a:pt x="28" y="823"/>
                                </a:cubicBezTo>
                                <a:cubicBezTo>
                                  <a:pt x="34" y="813"/>
                                  <a:pt x="42" y="804"/>
                                  <a:pt x="51" y="795"/>
                                </a:cubicBezTo>
                                <a:cubicBezTo>
                                  <a:pt x="66" y="781"/>
                                  <a:pt x="80" y="770"/>
                                  <a:pt x="95" y="763"/>
                                </a:cubicBezTo>
                                <a:cubicBezTo>
                                  <a:pt x="110" y="757"/>
                                  <a:pt x="124" y="753"/>
                                  <a:pt x="138" y="753"/>
                                </a:cubicBezTo>
                                <a:cubicBezTo>
                                  <a:pt x="153" y="753"/>
                                  <a:pt x="166" y="756"/>
                                  <a:pt x="179" y="762"/>
                                </a:cubicBezTo>
                                <a:cubicBezTo>
                                  <a:pt x="192" y="767"/>
                                  <a:pt x="203" y="776"/>
                                  <a:pt x="214" y="786"/>
                                </a:cubicBezTo>
                                <a:cubicBezTo>
                                  <a:pt x="223" y="796"/>
                                  <a:pt x="232" y="806"/>
                                  <a:pt x="240" y="817"/>
                                </a:cubicBezTo>
                                <a:cubicBezTo>
                                  <a:pt x="247" y="828"/>
                                  <a:pt x="254" y="842"/>
                                  <a:pt x="260" y="858"/>
                                </a:cubicBezTo>
                                <a:cubicBezTo>
                                  <a:pt x="265" y="875"/>
                                  <a:pt x="269" y="895"/>
                                  <a:pt x="273" y="918"/>
                                </a:cubicBezTo>
                                <a:cubicBezTo>
                                  <a:pt x="276" y="942"/>
                                  <a:pt x="277" y="971"/>
                                  <a:pt x="278" y="1005"/>
                                </a:cubicBezTo>
                                <a:lnTo>
                                  <a:pt x="280" y="1101"/>
                                </a:lnTo>
                                <a:lnTo>
                                  <a:pt x="409" y="972"/>
                                </a:lnTo>
                                <a:cubicBezTo>
                                  <a:pt x="410" y="971"/>
                                  <a:pt x="412" y="970"/>
                                  <a:pt x="414" y="970"/>
                                </a:cubicBezTo>
                                <a:cubicBezTo>
                                  <a:pt x="415" y="969"/>
                                  <a:pt x="418" y="969"/>
                                  <a:pt x="420" y="970"/>
                                </a:cubicBezTo>
                                <a:cubicBezTo>
                                  <a:pt x="422" y="970"/>
                                  <a:pt x="424" y="971"/>
                                  <a:pt x="427" y="973"/>
                                </a:cubicBezTo>
                                <a:cubicBezTo>
                                  <a:pt x="429" y="975"/>
                                  <a:pt x="432" y="977"/>
                                  <a:pt x="435" y="980"/>
                                </a:cubicBezTo>
                                <a:close/>
                                <a:moveTo>
                                  <a:pt x="550" y="600"/>
                                </a:moveTo>
                                <a:cubicBezTo>
                                  <a:pt x="573" y="623"/>
                                  <a:pt x="592" y="646"/>
                                  <a:pt x="607" y="668"/>
                                </a:cubicBezTo>
                                <a:cubicBezTo>
                                  <a:pt x="622" y="690"/>
                                  <a:pt x="632" y="712"/>
                                  <a:pt x="637" y="734"/>
                                </a:cubicBezTo>
                                <a:cubicBezTo>
                                  <a:pt x="643" y="756"/>
                                  <a:pt x="642" y="778"/>
                                  <a:pt x="636" y="798"/>
                                </a:cubicBezTo>
                                <a:cubicBezTo>
                                  <a:pt x="630" y="819"/>
                                  <a:pt x="617" y="840"/>
                                  <a:pt x="598" y="859"/>
                                </a:cubicBezTo>
                                <a:cubicBezTo>
                                  <a:pt x="579" y="878"/>
                                  <a:pt x="560" y="890"/>
                                  <a:pt x="541" y="896"/>
                                </a:cubicBezTo>
                                <a:cubicBezTo>
                                  <a:pt x="521" y="903"/>
                                  <a:pt x="501" y="903"/>
                                  <a:pt x="480" y="898"/>
                                </a:cubicBezTo>
                                <a:cubicBezTo>
                                  <a:pt x="460" y="893"/>
                                  <a:pt x="438" y="882"/>
                                  <a:pt x="416" y="867"/>
                                </a:cubicBezTo>
                                <a:cubicBezTo>
                                  <a:pt x="394" y="851"/>
                                  <a:pt x="371" y="831"/>
                                  <a:pt x="346" y="807"/>
                                </a:cubicBezTo>
                                <a:cubicBezTo>
                                  <a:pt x="323" y="784"/>
                                  <a:pt x="305" y="762"/>
                                  <a:pt x="289" y="739"/>
                                </a:cubicBezTo>
                                <a:cubicBezTo>
                                  <a:pt x="274" y="716"/>
                                  <a:pt x="264" y="694"/>
                                  <a:pt x="259" y="673"/>
                                </a:cubicBezTo>
                                <a:cubicBezTo>
                                  <a:pt x="253" y="651"/>
                                  <a:pt x="254" y="629"/>
                                  <a:pt x="260" y="609"/>
                                </a:cubicBezTo>
                                <a:cubicBezTo>
                                  <a:pt x="266" y="588"/>
                                  <a:pt x="279" y="567"/>
                                  <a:pt x="298" y="548"/>
                                </a:cubicBezTo>
                                <a:cubicBezTo>
                                  <a:pt x="317" y="529"/>
                                  <a:pt x="336" y="517"/>
                                  <a:pt x="355" y="511"/>
                                </a:cubicBezTo>
                                <a:cubicBezTo>
                                  <a:pt x="375" y="504"/>
                                  <a:pt x="395" y="504"/>
                                  <a:pt x="416" y="509"/>
                                </a:cubicBezTo>
                                <a:cubicBezTo>
                                  <a:pt x="436" y="514"/>
                                  <a:pt x="458" y="525"/>
                                  <a:pt x="480" y="540"/>
                                </a:cubicBezTo>
                                <a:cubicBezTo>
                                  <a:pt x="502" y="556"/>
                                  <a:pt x="525" y="576"/>
                                  <a:pt x="550" y="600"/>
                                </a:cubicBezTo>
                                <a:close/>
                                <a:moveTo>
                                  <a:pt x="512" y="643"/>
                                </a:moveTo>
                                <a:cubicBezTo>
                                  <a:pt x="497" y="628"/>
                                  <a:pt x="484" y="616"/>
                                  <a:pt x="471" y="605"/>
                                </a:cubicBezTo>
                                <a:cubicBezTo>
                                  <a:pt x="458" y="594"/>
                                  <a:pt x="446" y="585"/>
                                  <a:pt x="435" y="579"/>
                                </a:cubicBezTo>
                                <a:cubicBezTo>
                                  <a:pt x="424" y="572"/>
                                  <a:pt x="413" y="566"/>
                                  <a:pt x="404" y="563"/>
                                </a:cubicBezTo>
                                <a:cubicBezTo>
                                  <a:pt x="394" y="560"/>
                                  <a:pt x="385" y="559"/>
                                  <a:pt x="376" y="559"/>
                                </a:cubicBezTo>
                                <a:cubicBezTo>
                                  <a:pt x="367" y="559"/>
                                  <a:pt x="359" y="562"/>
                                  <a:pt x="351" y="566"/>
                                </a:cubicBezTo>
                                <a:cubicBezTo>
                                  <a:pt x="343" y="570"/>
                                  <a:pt x="336" y="575"/>
                                  <a:pt x="328" y="583"/>
                                </a:cubicBezTo>
                                <a:cubicBezTo>
                                  <a:pt x="315" y="596"/>
                                  <a:pt x="308" y="609"/>
                                  <a:pt x="306" y="623"/>
                                </a:cubicBezTo>
                                <a:cubicBezTo>
                                  <a:pt x="304" y="638"/>
                                  <a:pt x="306" y="652"/>
                                  <a:pt x="312" y="668"/>
                                </a:cubicBezTo>
                                <a:cubicBezTo>
                                  <a:pt x="318" y="683"/>
                                  <a:pt x="327" y="699"/>
                                  <a:pt x="340" y="715"/>
                                </a:cubicBezTo>
                                <a:cubicBezTo>
                                  <a:pt x="353" y="731"/>
                                  <a:pt x="367" y="747"/>
                                  <a:pt x="384" y="764"/>
                                </a:cubicBezTo>
                                <a:cubicBezTo>
                                  <a:pt x="406" y="786"/>
                                  <a:pt x="426" y="804"/>
                                  <a:pt x="444" y="817"/>
                                </a:cubicBezTo>
                                <a:cubicBezTo>
                                  <a:pt x="461" y="830"/>
                                  <a:pt x="478" y="839"/>
                                  <a:pt x="492" y="844"/>
                                </a:cubicBezTo>
                                <a:cubicBezTo>
                                  <a:pt x="507" y="849"/>
                                  <a:pt x="521" y="849"/>
                                  <a:pt x="533" y="846"/>
                                </a:cubicBezTo>
                                <a:cubicBezTo>
                                  <a:pt x="545" y="843"/>
                                  <a:pt x="557" y="836"/>
                                  <a:pt x="568" y="825"/>
                                </a:cubicBezTo>
                                <a:cubicBezTo>
                                  <a:pt x="576" y="816"/>
                                  <a:pt x="582" y="807"/>
                                  <a:pt x="586" y="798"/>
                                </a:cubicBezTo>
                                <a:cubicBezTo>
                                  <a:pt x="590" y="789"/>
                                  <a:pt x="591" y="779"/>
                                  <a:pt x="591" y="769"/>
                                </a:cubicBezTo>
                                <a:cubicBezTo>
                                  <a:pt x="590" y="760"/>
                                  <a:pt x="588" y="750"/>
                                  <a:pt x="584" y="739"/>
                                </a:cubicBezTo>
                                <a:cubicBezTo>
                                  <a:pt x="580" y="729"/>
                                  <a:pt x="574" y="719"/>
                                  <a:pt x="568" y="708"/>
                                </a:cubicBezTo>
                                <a:cubicBezTo>
                                  <a:pt x="561" y="698"/>
                                  <a:pt x="553" y="687"/>
                                  <a:pt x="543" y="676"/>
                                </a:cubicBezTo>
                                <a:cubicBezTo>
                                  <a:pt x="534" y="665"/>
                                  <a:pt x="523" y="654"/>
                                  <a:pt x="512" y="643"/>
                                </a:cubicBezTo>
                                <a:close/>
                                <a:moveTo>
                                  <a:pt x="915" y="499"/>
                                </a:moveTo>
                                <a:cubicBezTo>
                                  <a:pt x="918" y="502"/>
                                  <a:pt x="920" y="504"/>
                                  <a:pt x="922" y="507"/>
                                </a:cubicBezTo>
                                <a:cubicBezTo>
                                  <a:pt x="924" y="509"/>
                                  <a:pt x="925" y="512"/>
                                  <a:pt x="926" y="514"/>
                                </a:cubicBezTo>
                                <a:cubicBezTo>
                                  <a:pt x="927" y="516"/>
                                  <a:pt x="927" y="518"/>
                                  <a:pt x="926" y="520"/>
                                </a:cubicBezTo>
                                <a:cubicBezTo>
                                  <a:pt x="926" y="522"/>
                                  <a:pt x="925" y="523"/>
                                  <a:pt x="924" y="525"/>
                                </a:cubicBezTo>
                                <a:lnTo>
                                  <a:pt x="760" y="688"/>
                                </a:lnTo>
                                <a:cubicBezTo>
                                  <a:pt x="758" y="691"/>
                                  <a:pt x="755" y="692"/>
                                  <a:pt x="753" y="693"/>
                                </a:cubicBezTo>
                                <a:cubicBezTo>
                                  <a:pt x="751" y="694"/>
                                  <a:pt x="749" y="695"/>
                                  <a:pt x="746" y="695"/>
                                </a:cubicBezTo>
                                <a:cubicBezTo>
                                  <a:pt x="744" y="695"/>
                                  <a:pt x="742" y="694"/>
                                  <a:pt x="739" y="692"/>
                                </a:cubicBezTo>
                                <a:cubicBezTo>
                                  <a:pt x="736" y="690"/>
                                  <a:pt x="733" y="688"/>
                                  <a:pt x="729" y="684"/>
                                </a:cubicBezTo>
                                <a:cubicBezTo>
                                  <a:pt x="726" y="681"/>
                                  <a:pt x="724" y="678"/>
                                  <a:pt x="722" y="676"/>
                                </a:cubicBezTo>
                                <a:cubicBezTo>
                                  <a:pt x="720" y="673"/>
                                  <a:pt x="718" y="671"/>
                                  <a:pt x="717" y="668"/>
                                </a:cubicBezTo>
                                <a:cubicBezTo>
                                  <a:pt x="716" y="666"/>
                                  <a:pt x="715" y="663"/>
                                  <a:pt x="715" y="660"/>
                                </a:cubicBezTo>
                                <a:cubicBezTo>
                                  <a:pt x="714" y="657"/>
                                  <a:pt x="714" y="654"/>
                                  <a:pt x="714" y="650"/>
                                </a:cubicBezTo>
                                <a:lnTo>
                                  <a:pt x="712" y="530"/>
                                </a:lnTo>
                                <a:cubicBezTo>
                                  <a:pt x="712" y="502"/>
                                  <a:pt x="710" y="478"/>
                                  <a:pt x="707" y="459"/>
                                </a:cubicBezTo>
                                <a:cubicBezTo>
                                  <a:pt x="704" y="439"/>
                                  <a:pt x="701" y="423"/>
                                  <a:pt x="696" y="409"/>
                                </a:cubicBezTo>
                                <a:cubicBezTo>
                                  <a:pt x="691" y="396"/>
                                  <a:pt x="686" y="384"/>
                                  <a:pt x="680" y="375"/>
                                </a:cubicBezTo>
                                <a:cubicBezTo>
                                  <a:pt x="674" y="366"/>
                                  <a:pt x="667" y="359"/>
                                  <a:pt x="661" y="352"/>
                                </a:cubicBezTo>
                                <a:cubicBezTo>
                                  <a:pt x="654" y="346"/>
                                  <a:pt x="647" y="340"/>
                                  <a:pt x="639" y="337"/>
                                </a:cubicBezTo>
                                <a:cubicBezTo>
                                  <a:pt x="631" y="333"/>
                                  <a:pt x="622" y="331"/>
                                  <a:pt x="614" y="331"/>
                                </a:cubicBezTo>
                                <a:cubicBezTo>
                                  <a:pt x="605" y="331"/>
                                  <a:pt x="596" y="332"/>
                                  <a:pt x="588" y="336"/>
                                </a:cubicBezTo>
                                <a:cubicBezTo>
                                  <a:pt x="579" y="340"/>
                                  <a:pt x="570" y="346"/>
                                  <a:pt x="562" y="354"/>
                                </a:cubicBezTo>
                                <a:cubicBezTo>
                                  <a:pt x="552" y="364"/>
                                  <a:pt x="545" y="373"/>
                                  <a:pt x="540" y="384"/>
                                </a:cubicBezTo>
                                <a:cubicBezTo>
                                  <a:pt x="535" y="394"/>
                                  <a:pt x="531" y="403"/>
                                  <a:pt x="528" y="412"/>
                                </a:cubicBezTo>
                                <a:cubicBezTo>
                                  <a:pt x="526" y="421"/>
                                  <a:pt x="524" y="429"/>
                                  <a:pt x="522" y="435"/>
                                </a:cubicBezTo>
                                <a:cubicBezTo>
                                  <a:pt x="521" y="442"/>
                                  <a:pt x="519" y="446"/>
                                  <a:pt x="518" y="448"/>
                                </a:cubicBezTo>
                                <a:cubicBezTo>
                                  <a:pt x="516" y="449"/>
                                  <a:pt x="515" y="450"/>
                                  <a:pt x="514" y="450"/>
                                </a:cubicBezTo>
                                <a:cubicBezTo>
                                  <a:pt x="512" y="450"/>
                                  <a:pt x="511" y="450"/>
                                  <a:pt x="509" y="449"/>
                                </a:cubicBezTo>
                                <a:cubicBezTo>
                                  <a:pt x="507" y="448"/>
                                  <a:pt x="504" y="447"/>
                                  <a:pt x="502" y="445"/>
                                </a:cubicBezTo>
                                <a:cubicBezTo>
                                  <a:pt x="499" y="443"/>
                                  <a:pt x="496" y="440"/>
                                  <a:pt x="493" y="437"/>
                                </a:cubicBezTo>
                                <a:cubicBezTo>
                                  <a:pt x="491" y="435"/>
                                  <a:pt x="489" y="433"/>
                                  <a:pt x="487" y="431"/>
                                </a:cubicBezTo>
                                <a:cubicBezTo>
                                  <a:pt x="486" y="429"/>
                                  <a:pt x="485" y="427"/>
                                  <a:pt x="484" y="426"/>
                                </a:cubicBezTo>
                                <a:cubicBezTo>
                                  <a:pt x="483" y="424"/>
                                  <a:pt x="482" y="422"/>
                                  <a:pt x="482" y="421"/>
                                </a:cubicBezTo>
                                <a:cubicBezTo>
                                  <a:pt x="481" y="419"/>
                                  <a:pt x="481" y="416"/>
                                  <a:pt x="481" y="413"/>
                                </a:cubicBezTo>
                                <a:cubicBezTo>
                                  <a:pt x="482" y="410"/>
                                  <a:pt x="483" y="404"/>
                                  <a:pt x="484" y="397"/>
                                </a:cubicBezTo>
                                <a:cubicBezTo>
                                  <a:pt x="486" y="390"/>
                                  <a:pt x="489" y="381"/>
                                  <a:pt x="493" y="372"/>
                                </a:cubicBezTo>
                                <a:cubicBezTo>
                                  <a:pt x="497" y="362"/>
                                  <a:pt x="503" y="353"/>
                                  <a:pt x="509" y="343"/>
                                </a:cubicBezTo>
                                <a:cubicBezTo>
                                  <a:pt x="515" y="333"/>
                                  <a:pt x="523" y="323"/>
                                  <a:pt x="532" y="314"/>
                                </a:cubicBezTo>
                                <a:cubicBezTo>
                                  <a:pt x="546" y="300"/>
                                  <a:pt x="561" y="289"/>
                                  <a:pt x="576" y="282"/>
                                </a:cubicBezTo>
                                <a:cubicBezTo>
                                  <a:pt x="591" y="276"/>
                                  <a:pt x="605" y="272"/>
                                  <a:pt x="619" y="272"/>
                                </a:cubicBezTo>
                                <a:cubicBezTo>
                                  <a:pt x="633" y="272"/>
                                  <a:pt x="647" y="275"/>
                                  <a:pt x="660" y="281"/>
                                </a:cubicBezTo>
                                <a:cubicBezTo>
                                  <a:pt x="673" y="287"/>
                                  <a:pt x="684" y="295"/>
                                  <a:pt x="695" y="305"/>
                                </a:cubicBezTo>
                                <a:cubicBezTo>
                                  <a:pt x="704" y="315"/>
                                  <a:pt x="713" y="325"/>
                                  <a:pt x="721" y="336"/>
                                </a:cubicBezTo>
                                <a:cubicBezTo>
                                  <a:pt x="728" y="347"/>
                                  <a:pt x="735" y="361"/>
                                  <a:pt x="740" y="377"/>
                                </a:cubicBezTo>
                                <a:cubicBezTo>
                                  <a:pt x="746" y="394"/>
                                  <a:pt x="750" y="414"/>
                                  <a:pt x="753" y="437"/>
                                </a:cubicBezTo>
                                <a:cubicBezTo>
                                  <a:pt x="757" y="461"/>
                                  <a:pt x="758" y="490"/>
                                  <a:pt x="759" y="524"/>
                                </a:cubicBezTo>
                                <a:lnTo>
                                  <a:pt x="761" y="620"/>
                                </a:lnTo>
                                <a:lnTo>
                                  <a:pt x="890" y="491"/>
                                </a:lnTo>
                                <a:cubicBezTo>
                                  <a:pt x="891" y="490"/>
                                  <a:pt x="893" y="489"/>
                                  <a:pt x="894" y="489"/>
                                </a:cubicBezTo>
                                <a:cubicBezTo>
                                  <a:pt x="896" y="488"/>
                                  <a:pt x="898" y="488"/>
                                  <a:pt x="901" y="489"/>
                                </a:cubicBezTo>
                                <a:cubicBezTo>
                                  <a:pt x="903" y="489"/>
                                  <a:pt x="905" y="491"/>
                                  <a:pt x="908" y="492"/>
                                </a:cubicBezTo>
                                <a:cubicBezTo>
                                  <a:pt x="910" y="494"/>
                                  <a:pt x="913" y="496"/>
                                  <a:pt x="915" y="499"/>
                                </a:cubicBezTo>
                                <a:close/>
                                <a:moveTo>
                                  <a:pt x="1081" y="175"/>
                                </a:moveTo>
                                <a:cubicBezTo>
                                  <a:pt x="1094" y="188"/>
                                  <a:pt x="1105" y="202"/>
                                  <a:pt x="1113" y="218"/>
                                </a:cubicBezTo>
                                <a:cubicBezTo>
                                  <a:pt x="1121" y="234"/>
                                  <a:pt x="1126" y="251"/>
                                  <a:pt x="1127" y="269"/>
                                </a:cubicBezTo>
                                <a:cubicBezTo>
                                  <a:pt x="1128" y="286"/>
                                  <a:pt x="1125" y="304"/>
                                  <a:pt x="1118" y="322"/>
                                </a:cubicBezTo>
                                <a:cubicBezTo>
                                  <a:pt x="1111" y="341"/>
                                  <a:pt x="1098" y="358"/>
                                  <a:pt x="1081" y="376"/>
                                </a:cubicBezTo>
                                <a:cubicBezTo>
                                  <a:pt x="1069" y="388"/>
                                  <a:pt x="1056" y="397"/>
                                  <a:pt x="1044" y="404"/>
                                </a:cubicBezTo>
                                <a:cubicBezTo>
                                  <a:pt x="1031" y="410"/>
                                  <a:pt x="1019" y="414"/>
                                  <a:pt x="1006" y="416"/>
                                </a:cubicBezTo>
                                <a:cubicBezTo>
                                  <a:pt x="993" y="417"/>
                                  <a:pt x="980" y="416"/>
                                  <a:pt x="968" y="412"/>
                                </a:cubicBezTo>
                                <a:cubicBezTo>
                                  <a:pt x="955" y="409"/>
                                  <a:pt x="942" y="403"/>
                                  <a:pt x="928" y="395"/>
                                </a:cubicBezTo>
                                <a:cubicBezTo>
                                  <a:pt x="915" y="388"/>
                                  <a:pt x="901" y="378"/>
                                  <a:pt x="887" y="367"/>
                                </a:cubicBezTo>
                                <a:cubicBezTo>
                                  <a:pt x="874" y="355"/>
                                  <a:pt x="860" y="343"/>
                                  <a:pt x="845" y="328"/>
                                </a:cubicBezTo>
                                <a:cubicBezTo>
                                  <a:pt x="833" y="316"/>
                                  <a:pt x="820" y="302"/>
                                  <a:pt x="809" y="288"/>
                                </a:cubicBezTo>
                                <a:cubicBezTo>
                                  <a:pt x="797" y="273"/>
                                  <a:pt x="787" y="258"/>
                                  <a:pt x="779" y="243"/>
                                </a:cubicBezTo>
                                <a:cubicBezTo>
                                  <a:pt x="770" y="227"/>
                                  <a:pt x="763" y="211"/>
                                  <a:pt x="759" y="194"/>
                                </a:cubicBezTo>
                                <a:cubicBezTo>
                                  <a:pt x="754" y="178"/>
                                  <a:pt x="753" y="161"/>
                                  <a:pt x="754" y="144"/>
                                </a:cubicBezTo>
                                <a:cubicBezTo>
                                  <a:pt x="755" y="127"/>
                                  <a:pt x="760" y="110"/>
                                  <a:pt x="768" y="93"/>
                                </a:cubicBezTo>
                                <a:cubicBezTo>
                                  <a:pt x="776" y="75"/>
                                  <a:pt x="788" y="58"/>
                                  <a:pt x="805" y="41"/>
                                </a:cubicBezTo>
                                <a:cubicBezTo>
                                  <a:pt x="811" y="36"/>
                                  <a:pt x="817" y="30"/>
                                  <a:pt x="823" y="25"/>
                                </a:cubicBezTo>
                                <a:cubicBezTo>
                                  <a:pt x="830" y="20"/>
                                  <a:pt x="836" y="16"/>
                                  <a:pt x="842" y="12"/>
                                </a:cubicBezTo>
                                <a:cubicBezTo>
                                  <a:pt x="848" y="8"/>
                                  <a:pt x="854" y="5"/>
                                  <a:pt x="858" y="3"/>
                                </a:cubicBezTo>
                                <a:cubicBezTo>
                                  <a:pt x="863" y="1"/>
                                  <a:pt x="866" y="0"/>
                                  <a:pt x="868" y="0"/>
                                </a:cubicBezTo>
                                <a:cubicBezTo>
                                  <a:pt x="870" y="0"/>
                                  <a:pt x="872" y="0"/>
                                  <a:pt x="873" y="0"/>
                                </a:cubicBezTo>
                                <a:cubicBezTo>
                                  <a:pt x="875" y="1"/>
                                  <a:pt x="876" y="1"/>
                                  <a:pt x="878" y="2"/>
                                </a:cubicBezTo>
                                <a:cubicBezTo>
                                  <a:pt x="879" y="3"/>
                                  <a:pt x="881" y="4"/>
                                  <a:pt x="883" y="6"/>
                                </a:cubicBezTo>
                                <a:cubicBezTo>
                                  <a:pt x="884" y="7"/>
                                  <a:pt x="886" y="9"/>
                                  <a:pt x="888" y="11"/>
                                </a:cubicBezTo>
                                <a:cubicBezTo>
                                  <a:pt x="891" y="13"/>
                                  <a:pt x="893" y="16"/>
                                  <a:pt x="895" y="18"/>
                                </a:cubicBezTo>
                                <a:cubicBezTo>
                                  <a:pt x="897" y="20"/>
                                  <a:pt x="898" y="22"/>
                                  <a:pt x="899" y="24"/>
                                </a:cubicBezTo>
                                <a:cubicBezTo>
                                  <a:pt x="900" y="25"/>
                                  <a:pt x="900" y="27"/>
                                  <a:pt x="900" y="28"/>
                                </a:cubicBezTo>
                                <a:cubicBezTo>
                                  <a:pt x="899" y="30"/>
                                  <a:pt x="899" y="31"/>
                                  <a:pt x="897" y="33"/>
                                </a:cubicBezTo>
                                <a:cubicBezTo>
                                  <a:pt x="896" y="34"/>
                                  <a:pt x="893" y="36"/>
                                  <a:pt x="889" y="38"/>
                                </a:cubicBezTo>
                                <a:cubicBezTo>
                                  <a:pt x="885" y="40"/>
                                  <a:pt x="880" y="42"/>
                                  <a:pt x="875" y="45"/>
                                </a:cubicBezTo>
                                <a:cubicBezTo>
                                  <a:pt x="869" y="48"/>
                                  <a:pt x="863" y="52"/>
                                  <a:pt x="856" y="56"/>
                                </a:cubicBezTo>
                                <a:cubicBezTo>
                                  <a:pt x="849" y="61"/>
                                  <a:pt x="842" y="68"/>
                                  <a:pt x="834" y="75"/>
                                </a:cubicBezTo>
                                <a:cubicBezTo>
                                  <a:pt x="820" y="90"/>
                                  <a:pt x="811" y="105"/>
                                  <a:pt x="806" y="121"/>
                                </a:cubicBezTo>
                                <a:cubicBezTo>
                                  <a:pt x="802" y="137"/>
                                  <a:pt x="801" y="153"/>
                                  <a:pt x="804" y="169"/>
                                </a:cubicBezTo>
                                <a:cubicBezTo>
                                  <a:pt x="808" y="185"/>
                                  <a:pt x="814" y="202"/>
                                  <a:pt x="824" y="218"/>
                                </a:cubicBezTo>
                                <a:cubicBezTo>
                                  <a:pt x="834" y="234"/>
                                  <a:pt x="845" y="249"/>
                                  <a:pt x="859" y="264"/>
                                </a:cubicBezTo>
                                <a:cubicBezTo>
                                  <a:pt x="861" y="257"/>
                                  <a:pt x="863" y="251"/>
                                  <a:pt x="866" y="243"/>
                                </a:cubicBezTo>
                                <a:cubicBezTo>
                                  <a:pt x="868" y="236"/>
                                  <a:pt x="872" y="229"/>
                                  <a:pt x="876" y="221"/>
                                </a:cubicBezTo>
                                <a:cubicBezTo>
                                  <a:pt x="880" y="213"/>
                                  <a:pt x="884" y="205"/>
                                  <a:pt x="890" y="198"/>
                                </a:cubicBezTo>
                                <a:cubicBezTo>
                                  <a:pt x="895" y="190"/>
                                  <a:pt x="902" y="182"/>
                                  <a:pt x="909" y="175"/>
                                </a:cubicBezTo>
                                <a:cubicBezTo>
                                  <a:pt x="925" y="159"/>
                                  <a:pt x="941" y="147"/>
                                  <a:pt x="956" y="141"/>
                                </a:cubicBezTo>
                                <a:cubicBezTo>
                                  <a:pt x="972" y="134"/>
                                  <a:pt x="987" y="131"/>
                                  <a:pt x="1001" y="132"/>
                                </a:cubicBezTo>
                                <a:cubicBezTo>
                                  <a:pt x="1016" y="133"/>
                                  <a:pt x="1030" y="137"/>
                                  <a:pt x="1043" y="145"/>
                                </a:cubicBezTo>
                                <a:cubicBezTo>
                                  <a:pt x="1056" y="152"/>
                                  <a:pt x="1069" y="162"/>
                                  <a:pt x="1081" y="175"/>
                                </a:cubicBezTo>
                                <a:close/>
                                <a:moveTo>
                                  <a:pt x="1045" y="218"/>
                                </a:moveTo>
                                <a:cubicBezTo>
                                  <a:pt x="1036" y="209"/>
                                  <a:pt x="1027" y="202"/>
                                  <a:pt x="1018" y="197"/>
                                </a:cubicBezTo>
                                <a:cubicBezTo>
                                  <a:pt x="1009" y="191"/>
                                  <a:pt x="1000" y="188"/>
                                  <a:pt x="991" y="187"/>
                                </a:cubicBezTo>
                                <a:cubicBezTo>
                                  <a:pt x="982" y="186"/>
                                  <a:pt x="973" y="188"/>
                                  <a:pt x="963" y="192"/>
                                </a:cubicBezTo>
                                <a:cubicBezTo>
                                  <a:pt x="953" y="196"/>
                                  <a:pt x="943" y="203"/>
                                  <a:pt x="933" y="213"/>
                                </a:cubicBezTo>
                                <a:cubicBezTo>
                                  <a:pt x="928" y="219"/>
                                  <a:pt x="922" y="225"/>
                                  <a:pt x="918" y="232"/>
                                </a:cubicBezTo>
                                <a:cubicBezTo>
                                  <a:pt x="913" y="238"/>
                                  <a:pt x="909" y="245"/>
                                  <a:pt x="906" y="252"/>
                                </a:cubicBezTo>
                                <a:cubicBezTo>
                                  <a:pt x="902" y="259"/>
                                  <a:pt x="899" y="266"/>
                                  <a:pt x="897" y="273"/>
                                </a:cubicBezTo>
                                <a:cubicBezTo>
                                  <a:pt x="894" y="281"/>
                                  <a:pt x="892" y="288"/>
                                  <a:pt x="891" y="294"/>
                                </a:cubicBezTo>
                                <a:cubicBezTo>
                                  <a:pt x="911" y="314"/>
                                  <a:pt x="929" y="329"/>
                                  <a:pt x="944" y="340"/>
                                </a:cubicBezTo>
                                <a:cubicBezTo>
                                  <a:pt x="960" y="351"/>
                                  <a:pt x="975" y="358"/>
                                  <a:pt x="987" y="361"/>
                                </a:cubicBezTo>
                                <a:cubicBezTo>
                                  <a:pt x="1000" y="364"/>
                                  <a:pt x="1012" y="364"/>
                                  <a:pt x="1023" y="360"/>
                                </a:cubicBezTo>
                                <a:cubicBezTo>
                                  <a:pt x="1033" y="356"/>
                                  <a:pt x="1043" y="350"/>
                                  <a:pt x="1053" y="340"/>
                                </a:cubicBezTo>
                                <a:cubicBezTo>
                                  <a:pt x="1063" y="330"/>
                                  <a:pt x="1069" y="320"/>
                                  <a:pt x="1073" y="309"/>
                                </a:cubicBezTo>
                                <a:cubicBezTo>
                                  <a:pt x="1076" y="298"/>
                                  <a:pt x="1077" y="287"/>
                                  <a:pt x="1076" y="277"/>
                                </a:cubicBezTo>
                                <a:cubicBezTo>
                                  <a:pt x="1075" y="266"/>
                                  <a:pt x="1071" y="255"/>
                                  <a:pt x="1066" y="245"/>
                                </a:cubicBezTo>
                                <a:cubicBezTo>
                                  <a:pt x="1060" y="235"/>
                                  <a:pt x="1053" y="226"/>
                                  <a:pt x="1045" y="21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4" name="Freeform 487"/>
                        <wps:cNvSpPr>
                          <a:spLocks noEditPoints="1"/>
                        </wps:cNvSpPr>
                        <wps:spPr bwMode="auto">
                          <a:xfrm>
                            <a:off x="6603" y="2657"/>
                            <a:ext cx="291" cy="330"/>
                          </a:xfrm>
                          <a:custGeom>
                            <a:avLst/>
                            <a:gdLst>
                              <a:gd name="T0" fmla="*/ 34 w 1056"/>
                              <a:gd name="T1" fmla="*/ 77 h 1193"/>
                              <a:gd name="T2" fmla="*/ 21 w 1056"/>
                              <a:gd name="T3" fmla="*/ 91 h 1193"/>
                              <a:gd name="T4" fmla="*/ 20 w 1056"/>
                              <a:gd name="T5" fmla="*/ 91 h 1193"/>
                              <a:gd name="T6" fmla="*/ 18 w 1056"/>
                              <a:gd name="T7" fmla="*/ 89 h 1193"/>
                              <a:gd name="T8" fmla="*/ 18 w 1056"/>
                              <a:gd name="T9" fmla="*/ 79 h 1193"/>
                              <a:gd name="T10" fmla="*/ 15 w 1056"/>
                              <a:gd name="T11" fmla="*/ 67 h 1193"/>
                              <a:gd name="T12" fmla="*/ 10 w 1056"/>
                              <a:gd name="T13" fmla="*/ 63 h 1193"/>
                              <a:gd name="T14" fmla="*/ 4 w 1056"/>
                              <a:gd name="T15" fmla="*/ 67 h 1193"/>
                              <a:gd name="T16" fmla="*/ 3 w 1056"/>
                              <a:gd name="T17" fmla="*/ 72 h 1193"/>
                              <a:gd name="T18" fmla="*/ 2 w 1056"/>
                              <a:gd name="T19" fmla="*/ 72 h 1193"/>
                              <a:gd name="T20" fmla="*/ 0 w 1056"/>
                              <a:gd name="T21" fmla="*/ 71 h 1193"/>
                              <a:gd name="T22" fmla="*/ 0 w 1056"/>
                              <a:gd name="T23" fmla="*/ 69 h 1193"/>
                              <a:gd name="T24" fmla="*/ 4 w 1056"/>
                              <a:gd name="T25" fmla="*/ 62 h 1193"/>
                              <a:gd name="T26" fmla="*/ 14 w 1056"/>
                              <a:gd name="T27" fmla="*/ 59 h 1193"/>
                              <a:gd name="T28" fmla="*/ 20 w 1056"/>
                              <a:gd name="T29" fmla="*/ 67 h 1193"/>
                              <a:gd name="T30" fmla="*/ 21 w 1056"/>
                              <a:gd name="T31" fmla="*/ 85 h 1193"/>
                              <a:gd name="T32" fmla="*/ 32 w 1056"/>
                              <a:gd name="T33" fmla="*/ 76 h 1193"/>
                              <a:gd name="T34" fmla="*/ 42 w 1056"/>
                              <a:gd name="T35" fmla="*/ 47 h 1193"/>
                              <a:gd name="T36" fmla="*/ 48 w 1056"/>
                              <a:gd name="T37" fmla="*/ 62 h 1193"/>
                              <a:gd name="T38" fmla="*/ 36 w 1056"/>
                              <a:gd name="T39" fmla="*/ 70 h 1193"/>
                              <a:gd name="T40" fmla="*/ 22 w 1056"/>
                              <a:gd name="T41" fmla="*/ 58 h 1193"/>
                              <a:gd name="T42" fmla="*/ 23 w 1056"/>
                              <a:gd name="T43" fmla="*/ 43 h 1193"/>
                              <a:gd name="T44" fmla="*/ 36 w 1056"/>
                              <a:gd name="T45" fmla="*/ 43 h 1193"/>
                              <a:gd name="T46" fmla="*/ 36 w 1056"/>
                              <a:gd name="T47" fmla="*/ 48 h 1193"/>
                              <a:gd name="T48" fmla="*/ 28 w 1056"/>
                              <a:gd name="T49" fmla="*/ 44 h 1193"/>
                              <a:gd name="T50" fmla="*/ 23 w 1056"/>
                              <a:gd name="T51" fmla="*/ 49 h 1193"/>
                              <a:gd name="T52" fmla="*/ 29 w 1056"/>
                              <a:gd name="T53" fmla="*/ 60 h 1193"/>
                              <a:gd name="T54" fmla="*/ 41 w 1056"/>
                              <a:gd name="T55" fmla="*/ 66 h 1193"/>
                              <a:gd name="T56" fmla="*/ 45 w 1056"/>
                              <a:gd name="T57" fmla="*/ 60 h 1193"/>
                              <a:gd name="T58" fmla="*/ 41 w 1056"/>
                              <a:gd name="T59" fmla="*/ 53 h 1193"/>
                              <a:gd name="T60" fmla="*/ 70 w 1056"/>
                              <a:gd name="T61" fmla="*/ 40 h 1193"/>
                              <a:gd name="T62" fmla="*/ 70 w 1056"/>
                              <a:gd name="T63" fmla="*/ 41 h 1193"/>
                              <a:gd name="T64" fmla="*/ 57 w 1056"/>
                              <a:gd name="T65" fmla="*/ 54 h 1193"/>
                              <a:gd name="T66" fmla="*/ 55 w 1056"/>
                              <a:gd name="T67" fmla="*/ 53 h 1193"/>
                              <a:gd name="T68" fmla="*/ 54 w 1056"/>
                              <a:gd name="T69" fmla="*/ 51 h 1193"/>
                              <a:gd name="T70" fmla="*/ 53 w 1056"/>
                              <a:gd name="T71" fmla="*/ 33 h 1193"/>
                              <a:gd name="T72" fmla="*/ 49 w 1056"/>
                              <a:gd name="T73" fmla="*/ 27 h 1193"/>
                              <a:gd name="T74" fmla="*/ 43 w 1056"/>
                              <a:gd name="T75" fmla="*/ 28 h 1193"/>
                              <a:gd name="T76" fmla="*/ 40 w 1056"/>
                              <a:gd name="T77" fmla="*/ 35 h 1193"/>
                              <a:gd name="T78" fmla="*/ 39 w 1056"/>
                              <a:gd name="T79" fmla="*/ 36 h 1193"/>
                              <a:gd name="T80" fmla="*/ 37 w 1056"/>
                              <a:gd name="T81" fmla="*/ 34 h 1193"/>
                              <a:gd name="T82" fmla="*/ 37 w 1056"/>
                              <a:gd name="T83" fmla="*/ 33 h 1193"/>
                              <a:gd name="T84" fmla="*/ 39 w 1056"/>
                              <a:gd name="T85" fmla="*/ 28 h 1193"/>
                              <a:gd name="T86" fmla="*/ 47 w 1056"/>
                              <a:gd name="T87" fmla="*/ 22 h 1193"/>
                              <a:gd name="T88" fmla="*/ 55 w 1056"/>
                              <a:gd name="T89" fmla="*/ 27 h 1193"/>
                              <a:gd name="T90" fmla="*/ 58 w 1056"/>
                              <a:gd name="T91" fmla="*/ 41 h 1193"/>
                              <a:gd name="T92" fmla="*/ 68 w 1056"/>
                              <a:gd name="T93" fmla="*/ 39 h 1193"/>
                              <a:gd name="T94" fmla="*/ 69 w 1056"/>
                              <a:gd name="T95" fmla="*/ 40 h 1193"/>
                              <a:gd name="T96" fmla="*/ 69 w 1056"/>
                              <a:gd name="T97" fmla="*/ 2 h 1193"/>
                              <a:gd name="T98" fmla="*/ 80 w 1056"/>
                              <a:gd name="T99" fmla="*/ 30 h 1193"/>
                              <a:gd name="T100" fmla="*/ 80 w 1056"/>
                              <a:gd name="T101" fmla="*/ 32 h 1193"/>
                              <a:gd name="T102" fmla="*/ 77 w 1056"/>
                              <a:gd name="T103" fmla="*/ 34 h 1193"/>
                              <a:gd name="T104" fmla="*/ 66 w 1056"/>
                              <a:gd name="T105" fmla="*/ 6 h 1193"/>
                              <a:gd name="T106" fmla="*/ 53 w 1056"/>
                              <a:gd name="T107" fmla="*/ 16 h 1193"/>
                              <a:gd name="T108" fmla="*/ 52 w 1056"/>
                              <a:gd name="T109" fmla="*/ 14 h 1193"/>
                              <a:gd name="T110" fmla="*/ 66 w 1056"/>
                              <a:gd name="T111" fmla="*/ 0 h 1193"/>
                              <a:gd name="T112" fmla="*/ 68 w 1056"/>
                              <a:gd name="T113" fmla="*/ 1 h 119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056" h="1193">
                                <a:moveTo>
                                  <a:pt x="434" y="997"/>
                                </a:moveTo>
                                <a:cubicBezTo>
                                  <a:pt x="437" y="999"/>
                                  <a:pt x="439" y="1002"/>
                                  <a:pt x="441" y="1005"/>
                                </a:cubicBezTo>
                                <a:cubicBezTo>
                                  <a:pt x="443" y="1007"/>
                                  <a:pt x="444" y="1009"/>
                                  <a:pt x="445" y="1012"/>
                                </a:cubicBezTo>
                                <a:cubicBezTo>
                                  <a:pt x="445" y="1014"/>
                                  <a:pt x="445" y="1016"/>
                                  <a:pt x="445" y="1018"/>
                                </a:cubicBezTo>
                                <a:cubicBezTo>
                                  <a:pt x="445" y="1019"/>
                                  <a:pt x="444" y="1021"/>
                                  <a:pt x="442" y="1022"/>
                                </a:cubicBezTo>
                                <a:lnTo>
                                  <a:pt x="278" y="1186"/>
                                </a:lnTo>
                                <a:cubicBezTo>
                                  <a:pt x="276" y="1188"/>
                                  <a:pt x="274" y="1190"/>
                                  <a:pt x="272" y="1191"/>
                                </a:cubicBezTo>
                                <a:cubicBezTo>
                                  <a:pt x="270" y="1192"/>
                                  <a:pt x="268" y="1193"/>
                                  <a:pt x="265" y="1193"/>
                                </a:cubicBezTo>
                                <a:cubicBezTo>
                                  <a:pt x="263" y="1193"/>
                                  <a:pt x="260" y="1192"/>
                                  <a:pt x="257" y="1190"/>
                                </a:cubicBezTo>
                                <a:cubicBezTo>
                                  <a:pt x="255" y="1188"/>
                                  <a:pt x="251" y="1186"/>
                                  <a:pt x="248" y="1182"/>
                                </a:cubicBezTo>
                                <a:cubicBezTo>
                                  <a:pt x="245" y="1179"/>
                                  <a:pt x="242" y="1176"/>
                                  <a:pt x="240" y="1174"/>
                                </a:cubicBezTo>
                                <a:cubicBezTo>
                                  <a:pt x="238" y="1171"/>
                                  <a:pt x="237" y="1169"/>
                                  <a:pt x="236" y="1166"/>
                                </a:cubicBezTo>
                                <a:cubicBezTo>
                                  <a:pt x="235" y="1164"/>
                                  <a:pt x="234" y="1161"/>
                                  <a:pt x="234" y="1158"/>
                                </a:cubicBezTo>
                                <a:cubicBezTo>
                                  <a:pt x="233" y="1155"/>
                                  <a:pt x="233" y="1152"/>
                                  <a:pt x="233" y="1148"/>
                                </a:cubicBezTo>
                                <a:lnTo>
                                  <a:pt x="231" y="1027"/>
                                </a:lnTo>
                                <a:cubicBezTo>
                                  <a:pt x="230" y="1000"/>
                                  <a:pt x="229" y="976"/>
                                  <a:pt x="226" y="957"/>
                                </a:cubicBezTo>
                                <a:cubicBezTo>
                                  <a:pt x="223" y="937"/>
                                  <a:pt x="219" y="921"/>
                                  <a:pt x="215" y="907"/>
                                </a:cubicBezTo>
                                <a:cubicBezTo>
                                  <a:pt x="210" y="893"/>
                                  <a:pt x="205" y="882"/>
                                  <a:pt x="198" y="873"/>
                                </a:cubicBezTo>
                                <a:cubicBezTo>
                                  <a:pt x="192" y="864"/>
                                  <a:pt x="186" y="857"/>
                                  <a:pt x="180" y="850"/>
                                </a:cubicBezTo>
                                <a:cubicBezTo>
                                  <a:pt x="173" y="843"/>
                                  <a:pt x="166" y="838"/>
                                  <a:pt x="158" y="835"/>
                                </a:cubicBezTo>
                                <a:cubicBezTo>
                                  <a:pt x="149" y="831"/>
                                  <a:pt x="141" y="829"/>
                                  <a:pt x="132" y="829"/>
                                </a:cubicBezTo>
                                <a:cubicBezTo>
                                  <a:pt x="124" y="828"/>
                                  <a:pt x="115" y="830"/>
                                  <a:pt x="106" y="834"/>
                                </a:cubicBezTo>
                                <a:cubicBezTo>
                                  <a:pt x="97" y="838"/>
                                  <a:pt x="89" y="844"/>
                                  <a:pt x="81" y="852"/>
                                </a:cubicBezTo>
                                <a:cubicBezTo>
                                  <a:pt x="71" y="861"/>
                                  <a:pt x="64" y="871"/>
                                  <a:pt x="59" y="882"/>
                                </a:cubicBezTo>
                                <a:cubicBezTo>
                                  <a:pt x="53" y="892"/>
                                  <a:pt x="50" y="901"/>
                                  <a:pt x="47" y="910"/>
                                </a:cubicBezTo>
                                <a:cubicBezTo>
                                  <a:pt x="44" y="919"/>
                                  <a:pt x="42" y="927"/>
                                  <a:pt x="41" y="933"/>
                                </a:cubicBezTo>
                                <a:cubicBezTo>
                                  <a:pt x="40" y="940"/>
                                  <a:pt x="38" y="944"/>
                                  <a:pt x="36" y="946"/>
                                </a:cubicBezTo>
                                <a:cubicBezTo>
                                  <a:pt x="35" y="947"/>
                                  <a:pt x="34" y="947"/>
                                  <a:pt x="32" y="948"/>
                                </a:cubicBezTo>
                                <a:cubicBezTo>
                                  <a:pt x="31" y="948"/>
                                  <a:pt x="29" y="948"/>
                                  <a:pt x="27" y="947"/>
                                </a:cubicBezTo>
                                <a:cubicBezTo>
                                  <a:pt x="25" y="946"/>
                                  <a:pt x="23" y="945"/>
                                  <a:pt x="20" y="943"/>
                                </a:cubicBezTo>
                                <a:cubicBezTo>
                                  <a:pt x="18" y="941"/>
                                  <a:pt x="15" y="938"/>
                                  <a:pt x="12" y="935"/>
                                </a:cubicBezTo>
                                <a:cubicBezTo>
                                  <a:pt x="9" y="932"/>
                                  <a:pt x="8" y="930"/>
                                  <a:pt x="6" y="929"/>
                                </a:cubicBezTo>
                                <a:cubicBezTo>
                                  <a:pt x="4" y="927"/>
                                  <a:pt x="3" y="925"/>
                                  <a:pt x="2" y="923"/>
                                </a:cubicBezTo>
                                <a:cubicBezTo>
                                  <a:pt x="2" y="922"/>
                                  <a:pt x="1" y="920"/>
                                  <a:pt x="0" y="919"/>
                                </a:cubicBezTo>
                                <a:cubicBezTo>
                                  <a:pt x="0" y="917"/>
                                  <a:pt x="0" y="914"/>
                                  <a:pt x="0" y="911"/>
                                </a:cubicBezTo>
                                <a:cubicBezTo>
                                  <a:pt x="0" y="907"/>
                                  <a:pt x="1" y="902"/>
                                  <a:pt x="3" y="895"/>
                                </a:cubicBezTo>
                                <a:cubicBezTo>
                                  <a:pt x="5" y="888"/>
                                  <a:pt x="8" y="879"/>
                                  <a:pt x="12" y="870"/>
                                </a:cubicBezTo>
                                <a:cubicBezTo>
                                  <a:pt x="16" y="860"/>
                                  <a:pt x="21" y="850"/>
                                  <a:pt x="28" y="840"/>
                                </a:cubicBezTo>
                                <a:cubicBezTo>
                                  <a:pt x="34" y="830"/>
                                  <a:pt x="42" y="821"/>
                                  <a:pt x="51" y="812"/>
                                </a:cubicBezTo>
                                <a:cubicBezTo>
                                  <a:pt x="65" y="798"/>
                                  <a:pt x="80" y="787"/>
                                  <a:pt x="94" y="780"/>
                                </a:cubicBezTo>
                                <a:cubicBezTo>
                                  <a:pt x="109" y="774"/>
                                  <a:pt x="124" y="770"/>
                                  <a:pt x="138" y="770"/>
                                </a:cubicBezTo>
                                <a:cubicBezTo>
                                  <a:pt x="152" y="770"/>
                                  <a:pt x="166" y="773"/>
                                  <a:pt x="178" y="779"/>
                                </a:cubicBezTo>
                                <a:cubicBezTo>
                                  <a:pt x="191" y="784"/>
                                  <a:pt x="203" y="793"/>
                                  <a:pt x="213" y="803"/>
                                </a:cubicBezTo>
                                <a:cubicBezTo>
                                  <a:pt x="223" y="813"/>
                                  <a:pt x="232" y="823"/>
                                  <a:pt x="239" y="834"/>
                                </a:cubicBezTo>
                                <a:cubicBezTo>
                                  <a:pt x="247" y="845"/>
                                  <a:pt x="254" y="859"/>
                                  <a:pt x="259" y="875"/>
                                </a:cubicBezTo>
                                <a:cubicBezTo>
                                  <a:pt x="265" y="892"/>
                                  <a:pt x="269" y="912"/>
                                  <a:pt x="272" y="935"/>
                                </a:cubicBezTo>
                                <a:cubicBezTo>
                                  <a:pt x="275" y="959"/>
                                  <a:pt x="277" y="988"/>
                                  <a:pt x="277" y="1022"/>
                                </a:cubicBezTo>
                                <a:lnTo>
                                  <a:pt x="279" y="1118"/>
                                </a:lnTo>
                                <a:lnTo>
                                  <a:pt x="409" y="989"/>
                                </a:lnTo>
                                <a:cubicBezTo>
                                  <a:pt x="410" y="988"/>
                                  <a:pt x="411" y="987"/>
                                  <a:pt x="413" y="987"/>
                                </a:cubicBezTo>
                                <a:cubicBezTo>
                                  <a:pt x="415" y="986"/>
                                  <a:pt x="417" y="986"/>
                                  <a:pt x="419" y="987"/>
                                </a:cubicBezTo>
                                <a:cubicBezTo>
                                  <a:pt x="421" y="987"/>
                                  <a:pt x="424" y="988"/>
                                  <a:pt x="426" y="990"/>
                                </a:cubicBezTo>
                                <a:cubicBezTo>
                                  <a:pt x="429" y="992"/>
                                  <a:pt x="431" y="994"/>
                                  <a:pt x="434" y="997"/>
                                </a:cubicBezTo>
                                <a:close/>
                                <a:moveTo>
                                  <a:pt x="549" y="617"/>
                                </a:moveTo>
                                <a:cubicBezTo>
                                  <a:pt x="572" y="640"/>
                                  <a:pt x="591" y="663"/>
                                  <a:pt x="606" y="685"/>
                                </a:cubicBezTo>
                                <a:cubicBezTo>
                                  <a:pt x="622" y="707"/>
                                  <a:pt x="632" y="729"/>
                                  <a:pt x="637" y="751"/>
                                </a:cubicBezTo>
                                <a:cubicBezTo>
                                  <a:pt x="642" y="773"/>
                                  <a:pt x="642" y="795"/>
                                  <a:pt x="636" y="815"/>
                                </a:cubicBezTo>
                                <a:cubicBezTo>
                                  <a:pt x="630" y="836"/>
                                  <a:pt x="617" y="857"/>
                                  <a:pt x="597" y="876"/>
                                </a:cubicBezTo>
                                <a:cubicBezTo>
                                  <a:pt x="578" y="895"/>
                                  <a:pt x="559" y="907"/>
                                  <a:pt x="540" y="913"/>
                                </a:cubicBezTo>
                                <a:cubicBezTo>
                                  <a:pt x="521" y="920"/>
                                  <a:pt x="501" y="920"/>
                                  <a:pt x="480" y="915"/>
                                </a:cubicBezTo>
                                <a:cubicBezTo>
                                  <a:pt x="459" y="910"/>
                                  <a:pt x="438" y="899"/>
                                  <a:pt x="416" y="884"/>
                                </a:cubicBezTo>
                                <a:cubicBezTo>
                                  <a:pt x="393" y="868"/>
                                  <a:pt x="370" y="848"/>
                                  <a:pt x="346" y="824"/>
                                </a:cubicBezTo>
                                <a:cubicBezTo>
                                  <a:pt x="323" y="801"/>
                                  <a:pt x="304" y="779"/>
                                  <a:pt x="289" y="756"/>
                                </a:cubicBezTo>
                                <a:cubicBezTo>
                                  <a:pt x="274" y="733"/>
                                  <a:pt x="263" y="711"/>
                                  <a:pt x="258" y="690"/>
                                </a:cubicBezTo>
                                <a:cubicBezTo>
                                  <a:pt x="253" y="668"/>
                                  <a:pt x="253" y="646"/>
                                  <a:pt x="259" y="626"/>
                                </a:cubicBezTo>
                                <a:cubicBezTo>
                                  <a:pt x="265" y="605"/>
                                  <a:pt x="278" y="584"/>
                                  <a:pt x="298" y="565"/>
                                </a:cubicBezTo>
                                <a:cubicBezTo>
                                  <a:pt x="316" y="546"/>
                                  <a:pt x="336" y="534"/>
                                  <a:pt x="355" y="528"/>
                                </a:cubicBezTo>
                                <a:cubicBezTo>
                                  <a:pt x="374" y="521"/>
                                  <a:pt x="394" y="521"/>
                                  <a:pt x="415" y="526"/>
                                </a:cubicBezTo>
                                <a:cubicBezTo>
                                  <a:pt x="436" y="531"/>
                                  <a:pt x="457" y="542"/>
                                  <a:pt x="479" y="557"/>
                                </a:cubicBezTo>
                                <a:cubicBezTo>
                                  <a:pt x="502" y="573"/>
                                  <a:pt x="525" y="593"/>
                                  <a:pt x="549" y="617"/>
                                </a:cubicBezTo>
                                <a:close/>
                                <a:moveTo>
                                  <a:pt x="512" y="660"/>
                                </a:moveTo>
                                <a:cubicBezTo>
                                  <a:pt x="497" y="645"/>
                                  <a:pt x="483" y="633"/>
                                  <a:pt x="470" y="622"/>
                                </a:cubicBezTo>
                                <a:cubicBezTo>
                                  <a:pt x="457" y="611"/>
                                  <a:pt x="446" y="602"/>
                                  <a:pt x="434" y="596"/>
                                </a:cubicBezTo>
                                <a:cubicBezTo>
                                  <a:pt x="423" y="589"/>
                                  <a:pt x="413" y="583"/>
                                  <a:pt x="403" y="580"/>
                                </a:cubicBezTo>
                                <a:cubicBezTo>
                                  <a:pt x="393" y="577"/>
                                  <a:pt x="384" y="576"/>
                                  <a:pt x="375" y="576"/>
                                </a:cubicBezTo>
                                <a:cubicBezTo>
                                  <a:pt x="366" y="576"/>
                                  <a:pt x="358" y="579"/>
                                  <a:pt x="350" y="583"/>
                                </a:cubicBezTo>
                                <a:cubicBezTo>
                                  <a:pt x="343" y="587"/>
                                  <a:pt x="335" y="592"/>
                                  <a:pt x="328" y="600"/>
                                </a:cubicBezTo>
                                <a:cubicBezTo>
                                  <a:pt x="315" y="613"/>
                                  <a:pt x="307" y="626"/>
                                  <a:pt x="305" y="640"/>
                                </a:cubicBezTo>
                                <a:cubicBezTo>
                                  <a:pt x="303" y="655"/>
                                  <a:pt x="305" y="669"/>
                                  <a:pt x="311" y="685"/>
                                </a:cubicBezTo>
                                <a:cubicBezTo>
                                  <a:pt x="317" y="700"/>
                                  <a:pt x="327" y="716"/>
                                  <a:pt x="339" y="732"/>
                                </a:cubicBezTo>
                                <a:cubicBezTo>
                                  <a:pt x="352" y="748"/>
                                  <a:pt x="367" y="764"/>
                                  <a:pt x="383" y="781"/>
                                </a:cubicBezTo>
                                <a:cubicBezTo>
                                  <a:pt x="405" y="803"/>
                                  <a:pt x="425" y="821"/>
                                  <a:pt x="443" y="834"/>
                                </a:cubicBezTo>
                                <a:cubicBezTo>
                                  <a:pt x="461" y="847"/>
                                  <a:pt x="477" y="856"/>
                                  <a:pt x="492" y="861"/>
                                </a:cubicBezTo>
                                <a:cubicBezTo>
                                  <a:pt x="507" y="866"/>
                                  <a:pt x="520" y="866"/>
                                  <a:pt x="532" y="863"/>
                                </a:cubicBezTo>
                                <a:cubicBezTo>
                                  <a:pt x="544" y="860"/>
                                  <a:pt x="556" y="853"/>
                                  <a:pt x="567" y="842"/>
                                </a:cubicBezTo>
                                <a:cubicBezTo>
                                  <a:pt x="576" y="833"/>
                                  <a:pt x="582" y="824"/>
                                  <a:pt x="586" y="815"/>
                                </a:cubicBezTo>
                                <a:cubicBezTo>
                                  <a:pt x="589" y="806"/>
                                  <a:pt x="591" y="796"/>
                                  <a:pt x="590" y="786"/>
                                </a:cubicBezTo>
                                <a:cubicBezTo>
                                  <a:pt x="590" y="777"/>
                                  <a:pt x="588" y="767"/>
                                  <a:pt x="584" y="756"/>
                                </a:cubicBezTo>
                                <a:cubicBezTo>
                                  <a:pt x="579" y="746"/>
                                  <a:pt x="574" y="736"/>
                                  <a:pt x="567" y="725"/>
                                </a:cubicBezTo>
                                <a:cubicBezTo>
                                  <a:pt x="560" y="715"/>
                                  <a:pt x="552" y="704"/>
                                  <a:pt x="543" y="693"/>
                                </a:cubicBezTo>
                                <a:cubicBezTo>
                                  <a:pt x="533" y="682"/>
                                  <a:pt x="523" y="671"/>
                                  <a:pt x="512" y="660"/>
                                </a:cubicBezTo>
                                <a:close/>
                                <a:moveTo>
                                  <a:pt x="915" y="516"/>
                                </a:moveTo>
                                <a:cubicBezTo>
                                  <a:pt x="918" y="519"/>
                                  <a:pt x="920" y="521"/>
                                  <a:pt x="922" y="524"/>
                                </a:cubicBezTo>
                                <a:cubicBezTo>
                                  <a:pt x="923" y="526"/>
                                  <a:pt x="925" y="529"/>
                                  <a:pt x="925" y="531"/>
                                </a:cubicBezTo>
                                <a:cubicBezTo>
                                  <a:pt x="926" y="533"/>
                                  <a:pt x="926" y="535"/>
                                  <a:pt x="926" y="537"/>
                                </a:cubicBezTo>
                                <a:cubicBezTo>
                                  <a:pt x="925" y="539"/>
                                  <a:pt x="924" y="540"/>
                                  <a:pt x="923" y="542"/>
                                </a:cubicBezTo>
                                <a:lnTo>
                                  <a:pt x="759" y="705"/>
                                </a:lnTo>
                                <a:cubicBezTo>
                                  <a:pt x="757" y="708"/>
                                  <a:pt x="755" y="709"/>
                                  <a:pt x="753" y="710"/>
                                </a:cubicBezTo>
                                <a:cubicBezTo>
                                  <a:pt x="751" y="711"/>
                                  <a:pt x="748" y="712"/>
                                  <a:pt x="746" y="712"/>
                                </a:cubicBezTo>
                                <a:cubicBezTo>
                                  <a:pt x="744" y="712"/>
                                  <a:pt x="741" y="711"/>
                                  <a:pt x="738" y="709"/>
                                </a:cubicBezTo>
                                <a:cubicBezTo>
                                  <a:pt x="735" y="707"/>
                                  <a:pt x="732" y="705"/>
                                  <a:pt x="729" y="701"/>
                                </a:cubicBezTo>
                                <a:cubicBezTo>
                                  <a:pt x="726" y="698"/>
                                  <a:pt x="723" y="695"/>
                                  <a:pt x="721" y="693"/>
                                </a:cubicBezTo>
                                <a:cubicBezTo>
                                  <a:pt x="719" y="690"/>
                                  <a:pt x="718" y="688"/>
                                  <a:pt x="717" y="685"/>
                                </a:cubicBezTo>
                                <a:cubicBezTo>
                                  <a:pt x="716" y="683"/>
                                  <a:pt x="715" y="680"/>
                                  <a:pt x="714" y="677"/>
                                </a:cubicBezTo>
                                <a:cubicBezTo>
                                  <a:pt x="714" y="674"/>
                                  <a:pt x="713" y="671"/>
                                  <a:pt x="713" y="667"/>
                                </a:cubicBezTo>
                                <a:lnTo>
                                  <a:pt x="712" y="547"/>
                                </a:lnTo>
                                <a:cubicBezTo>
                                  <a:pt x="711" y="519"/>
                                  <a:pt x="710" y="495"/>
                                  <a:pt x="707" y="476"/>
                                </a:cubicBezTo>
                                <a:cubicBezTo>
                                  <a:pt x="704" y="456"/>
                                  <a:pt x="700" y="440"/>
                                  <a:pt x="695" y="426"/>
                                </a:cubicBezTo>
                                <a:cubicBezTo>
                                  <a:pt x="691" y="413"/>
                                  <a:pt x="685" y="401"/>
                                  <a:pt x="679" y="392"/>
                                </a:cubicBezTo>
                                <a:cubicBezTo>
                                  <a:pt x="673" y="383"/>
                                  <a:pt x="667" y="376"/>
                                  <a:pt x="660" y="369"/>
                                </a:cubicBezTo>
                                <a:cubicBezTo>
                                  <a:pt x="654" y="363"/>
                                  <a:pt x="646" y="357"/>
                                  <a:pt x="638" y="354"/>
                                </a:cubicBezTo>
                                <a:cubicBezTo>
                                  <a:pt x="630" y="350"/>
                                  <a:pt x="622" y="348"/>
                                  <a:pt x="613" y="348"/>
                                </a:cubicBezTo>
                                <a:cubicBezTo>
                                  <a:pt x="605" y="348"/>
                                  <a:pt x="596" y="349"/>
                                  <a:pt x="587" y="353"/>
                                </a:cubicBezTo>
                                <a:cubicBezTo>
                                  <a:pt x="578" y="357"/>
                                  <a:pt x="570" y="363"/>
                                  <a:pt x="561" y="371"/>
                                </a:cubicBezTo>
                                <a:cubicBezTo>
                                  <a:pt x="552" y="381"/>
                                  <a:pt x="544" y="390"/>
                                  <a:pt x="539" y="401"/>
                                </a:cubicBezTo>
                                <a:cubicBezTo>
                                  <a:pt x="534" y="411"/>
                                  <a:pt x="530" y="420"/>
                                  <a:pt x="528" y="429"/>
                                </a:cubicBezTo>
                                <a:cubicBezTo>
                                  <a:pt x="525" y="438"/>
                                  <a:pt x="523" y="446"/>
                                  <a:pt x="522" y="452"/>
                                </a:cubicBezTo>
                                <a:cubicBezTo>
                                  <a:pt x="521" y="459"/>
                                  <a:pt x="519" y="463"/>
                                  <a:pt x="517" y="465"/>
                                </a:cubicBezTo>
                                <a:cubicBezTo>
                                  <a:pt x="516" y="466"/>
                                  <a:pt x="515" y="467"/>
                                  <a:pt x="513" y="467"/>
                                </a:cubicBezTo>
                                <a:cubicBezTo>
                                  <a:pt x="512" y="467"/>
                                  <a:pt x="510" y="467"/>
                                  <a:pt x="508" y="466"/>
                                </a:cubicBezTo>
                                <a:cubicBezTo>
                                  <a:pt x="506" y="465"/>
                                  <a:pt x="504" y="464"/>
                                  <a:pt x="501" y="462"/>
                                </a:cubicBezTo>
                                <a:cubicBezTo>
                                  <a:pt x="499" y="460"/>
                                  <a:pt x="496" y="457"/>
                                  <a:pt x="493" y="454"/>
                                </a:cubicBezTo>
                                <a:cubicBezTo>
                                  <a:pt x="490" y="452"/>
                                  <a:pt x="488" y="450"/>
                                  <a:pt x="487" y="448"/>
                                </a:cubicBezTo>
                                <a:cubicBezTo>
                                  <a:pt x="485" y="446"/>
                                  <a:pt x="484" y="444"/>
                                  <a:pt x="483" y="443"/>
                                </a:cubicBezTo>
                                <a:cubicBezTo>
                                  <a:pt x="482" y="441"/>
                                  <a:pt x="482" y="439"/>
                                  <a:pt x="481" y="438"/>
                                </a:cubicBezTo>
                                <a:cubicBezTo>
                                  <a:pt x="481" y="436"/>
                                  <a:pt x="481" y="433"/>
                                  <a:pt x="481" y="430"/>
                                </a:cubicBezTo>
                                <a:cubicBezTo>
                                  <a:pt x="481" y="427"/>
                                  <a:pt x="482" y="421"/>
                                  <a:pt x="484" y="414"/>
                                </a:cubicBezTo>
                                <a:cubicBezTo>
                                  <a:pt x="486" y="407"/>
                                  <a:pt x="489" y="398"/>
                                  <a:pt x="493" y="389"/>
                                </a:cubicBezTo>
                                <a:cubicBezTo>
                                  <a:pt x="497" y="379"/>
                                  <a:pt x="502" y="370"/>
                                  <a:pt x="508" y="360"/>
                                </a:cubicBezTo>
                                <a:cubicBezTo>
                                  <a:pt x="515" y="350"/>
                                  <a:pt x="522" y="340"/>
                                  <a:pt x="532" y="331"/>
                                </a:cubicBezTo>
                                <a:cubicBezTo>
                                  <a:pt x="546" y="317"/>
                                  <a:pt x="560" y="306"/>
                                  <a:pt x="575" y="299"/>
                                </a:cubicBezTo>
                                <a:cubicBezTo>
                                  <a:pt x="590" y="293"/>
                                  <a:pt x="605" y="289"/>
                                  <a:pt x="619" y="289"/>
                                </a:cubicBezTo>
                                <a:cubicBezTo>
                                  <a:pt x="633" y="289"/>
                                  <a:pt x="646" y="292"/>
                                  <a:pt x="659" y="298"/>
                                </a:cubicBezTo>
                                <a:cubicBezTo>
                                  <a:pt x="672" y="304"/>
                                  <a:pt x="684" y="312"/>
                                  <a:pt x="694" y="322"/>
                                </a:cubicBezTo>
                                <a:cubicBezTo>
                                  <a:pt x="704" y="332"/>
                                  <a:pt x="712" y="342"/>
                                  <a:pt x="720" y="353"/>
                                </a:cubicBezTo>
                                <a:cubicBezTo>
                                  <a:pt x="728" y="364"/>
                                  <a:pt x="734" y="378"/>
                                  <a:pt x="740" y="394"/>
                                </a:cubicBezTo>
                                <a:cubicBezTo>
                                  <a:pt x="745" y="411"/>
                                  <a:pt x="750" y="431"/>
                                  <a:pt x="753" y="454"/>
                                </a:cubicBezTo>
                                <a:cubicBezTo>
                                  <a:pt x="756" y="478"/>
                                  <a:pt x="758" y="507"/>
                                  <a:pt x="758" y="541"/>
                                </a:cubicBezTo>
                                <a:lnTo>
                                  <a:pt x="760" y="637"/>
                                </a:lnTo>
                                <a:lnTo>
                                  <a:pt x="889" y="508"/>
                                </a:lnTo>
                                <a:cubicBezTo>
                                  <a:pt x="891" y="507"/>
                                  <a:pt x="892" y="506"/>
                                  <a:pt x="894" y="506"/>
                                </a:cubicBezTo>
                                <a:cubicBezTo>
                                  <a:pt x="896" y="505"/>
                                  <a:pt x="898" y="505"/>
                                  <a:pt x="900" y="506"/>
                                </a:cubicBezTo>
                                <a:cubicBezTo>
                                  <a:pt x="902" y="506"/>
                                  <a:pt x="905" y="508"/>
                                  <a:pt x="907" y="509"/>
                                </a:cubicBezTo>
                                <a:cubicBezTo>
                                  <a:pt x="909" y="511"/>
                                  <a:pt x="912" y="513"/>
                                  <a:pt x="915" y="516"/>
                                </a:cubicBezTo>
                                <a:close/>
                                <a:moveTo>
                                  <a:pt x="894" y="11"/>
                                </a:moveTo>
                                <a:cubicBezTo>
                                  <a:pt x="897" y="14"/>
                                  <a:pt x="899" y="17"/>
                                  <a:pt x="901" y="19"/>
                                </a:cubicBezTo>
                                <a:cubicBezTo>
                                  <a:pt x="903" y="21"/>
                                  <a:pt x="905" y="24"/>
                                  <a:pt x="907" y="26"/>
                                </a:cubicBezTo>
                                <a:cubicBezTo>
                                  <a:pt x="908" y="29"/>
                                  <a:pt x="910" y="31"/>
                                  <a:pt x="911" y="34"/>
                                </a:cubicBezTo>
                                <a:cubicBezTo>
                                  <a:pt x="912" y="36"/>
                                  <a:pt x="913" y="39"/>
                                  <a:pt x="915" y="42"/>
                                </a:cubicBezTo>
                                <a:lnTo>
                                  <a:pt x="1054" y="395"/>
                                </a:lnTo>
                                <a:cubicBezTo>
                                  <a:pt x="1055" y="398"/>
                                  <a:pt x="1056" y="400"/>
                                  <a:pt x="1056" y="403"/>
                                </a:cubicBezTo>
                                <a:cubicBezTo>
                                  <a:pt x="1056" y="405"/>
                                  <a:pt x="1055" y="407"/>
                                  <a:pt x="1054" y="410"/>
                                </a:cubicBezTo>
                                <a:cubicBezTo>
                                  <a:pt x="1053" y="412"/>
                                  <a:pt x="1051" y="415"/>
                                  <a:pt x="1049" y="418"/>
                                </a:cubicBezTo>
                                <a:cubicBezTo>
                                  <a:pt x="1046" y="421"/>
                                  <a:pt x="1043" y="424"/>
                                  <a:pt x="1039" y="428"/>
                                </a:cubicBezTo>
                                <a:cubicBezTo>
                                  <a:pt x="1034" y="434"/>
                                  <a:pt x="1029" y="437"/>
                                  <a:pt x="1026" y="440"/>
                                </a:cubicBezTo>
                                <a:cubicBezTo>
                                  <a:pt x="1023" y="442"/>
                                  <a:pt x="1020" y="444"/>
                                  <a:pt x="1018" y="444"/>
                                </a:cubicBezTo>
                                <a:cubicBezTo>
                                  <a:pt x="1015" y="444"/>
                                  <a:pt x="1014" y="444"/>
                                  <a:pt x="1012" y="442"/>
                                </a:cubicBezTo>
                                <a:cubicBezTo>
                                  <a:pt x="1011" y="440"/>
                                  <a:pt x="1010" y="438"/>
                                  <a:pt x="1009" y="435"/>
                                </a:cubicBezTo>
                                <a:lnTo>
                                  <a:pt x="869" y="71"/>
                                </a:lnTo>
                                <a:lnTo>
                                  <a:pt x="727" y="214"/>
                                </a:lnTo>
                                <a:cubicBezTo>
                                  <a:pt x="724" y="217"/>
                                  <a:pt x="720" y="217"/>
                                  <a:pt x="716" y="216"/>
                                </a:cubicBezTo>
                                <a:cubicBezTo>
                                  <a:pt x="711" y="214"/>
                                  <a:pt x="706" y="210"/>
                                  <a:pt x="701" y="205"/>
                                </a:cubicBezTo>
                                <a:cubicBezTo>
                                  <a:pt x="698" y="202"/>
                                  <a:pt x="696" y="199"/>
                                  <a:pt x="694" y="197"/>
                                </a:cubicBezTo>
                                <a:cubicBezTo>
                                  <a:pt x="692" y="194"/>
                                  <a:pt x="691" y="192"/>
                                  <a:pt x="690" y="190"/>
                                </a:cubicBezTo>
                                <a:cubicBezTo>
                                  <a:pt x="689" y="187"/>
                                  <a:pt x="689" y="185"/>
                                  <a:pt x="690" y="184"/>
                                </a:cubicBezTo>
                                <a:cubicBezTo>
                                  <a:pt x="690" y="182"/>
                                  <a:pt x="691" y="180"/>
                                  <a:pt x="692" y="179"/>
                                </a:cubicBezTo>
                                <a:lnTo>
                                  <a:pt x="865" y="6"/>
                                </a:lnTo>
                                <a:cubicBezTo>
                                  <a:pt x="867" y="4"/>
                                  <a:pt x="869" y="2"/>
                                  <a:pt x="871" y="1"/>
                                </a:cubicBezTo>
                                <a:cubicBezTo>
                                  <a:pt x="874" y="0"/>
                                  <a:pt x="876" y="0"/>
                                  <a:pt x="878" y="0"/>
                                </a:cubicBezTo>
                                <a:cubicBezTo>
                                  <a:pt x="880" y="1"/>
                                  <a:pt x="883" y="2"/>
                                  <a:pt x="885" y="4"/>
                                </a:cubicBezTo>
                                <a:cubicBezTo>
                                  <a:pt x="888" y="5"/>
                                  <a:pt x="891" y="8"/>
                                  <a:pt x="894" y="11"/>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5" name="Freeform 488"/>
                        <wps:cNvSpPr>
                          <a:spLocks noEditPoints="1"/>
                        </wps:cNvSpPr>
                        <wps:spPr bwMode="auto">
                          <a:xfrm>
                            <a:off x="6950" y="2668"/>
                            <a:ext cx="314" cy="319"/>
                          </a:xfrm>
                          <a:custGeom>
                            <a:avLst/>
                            <a:gdLst>
                              <a:gd name="T0" fmla="*/ 34 w 1135"/>
                              <a:gd name="T1" fmla="*/ 75 h 1155"/>
                              <a:gd name="T2" fmla="*/ 20 w 1135"/>
                              <a:gd name="T3" fmla="*/ 88 h 1155"/>
                              <a:gd name="T4" fmla="*/ 18 w 1135"/>
                              <a:gd name="T5" fmla="*/ 86 h 1155"/>
                              <a:gd name="T6" fmla="*/ 17 w 1135"/>
                              <a:gd name="T7" fmla="*/ 70 h 1155"/>
                              <a:gd name="T8" fmla="*/ 12 w 1135"/>
                              <a:gd name="T9" fmla="*/ 61 h 1155"/>
                              <a:gd name="T10" fmla="*/ 4 w 1135"/>
                              <a:gd name="T11" fmla="*/ 64 h 1155"/>
                              <a:gd name="T12" fmla="*/ 2 w 1135"/>
                              <a:gd name="T13" fmla="*/ 69 h 1155"/>
                              <a:gd name="T14" fmla="*/ 1 w 1135"/>
                              <a:gd name="T15" fmla="*/ 68 h 1155"/>
                              <a:gd name="T16" fmla="*/ 0 w 1135"/>
                              <a:gd name="T17" fmla="*/ 65 h 1155"/>
                              <a:gd name="T18" fmla="*/ 7 w 1135"/>
                              <a:gd name="T19" fmla="*/ 57 h 1155"/>
                              <a:gd name="T20" fmla="*/ 18 w 1135"/>
                              <a:gd name="T21" fmla="*/ 61 h 1155"/>
                              <a:gd name="T22" fmla="*/ 21 w 1135"/>
                              <a:gd name="T23" fmla="*/ 82 h 1155"/>
                              <a:gd name="T24" fmla="*/ 33 w 1135"/>
                              <a:gd name="T25" fmla="*/ 73 h 1155"/>
                              <a:gd name="T26" fmla="*/ 49 w 1135"/>
                              <a:gd name="T27" fmla="*/ 54 h 1155"/>
                              <a:gd name="T28" fmla="*/ 37 w 1135"/>
                              <a:gd name="T29" fmla="*/ 67 h 1155"/>
                              <a:gd name="T30" fmla="*/ 20 w 1135"/>
                              <a:gd name="T31" fmla="*/ 50 h 1155"/>
                              <a:gd name="T32" fmla="*/ 32 w 1135"/>
                              <a:gd name="T33" fmla="*/ 37 h 1155"/>
                              <a:gd name="T34" fmla="*/ 36 w 1135"/>
                              <a:gd name="T35" fmla="*/ 44 h 1155"/>
                              <a:gd name="T36" fmla="*/ 27 w 1135"/>
                              <a:gd name="T37" fmla="*/ 42 h 1155"/>
                              <a:gd name="T38" fmla="*/ 26 w 1135"/>
                              <a:gd name="T39" fmla="*/ 53 h 1155"/>
                              <a:gd name="T40" fmla="*/ 41 w 1135"/>
                              <a:gd name="T41" fmla="*/ 63 h 1155"/>
                              <a:gd name="T42" fmla="*/ 45 w 1135"/>
                              <a:gd name="T43" fmla="*/ 55 h 1155"/>
                              <a:gd name="T44" fmla="*/ 70 w 1135"/>
                              <a:gd name="T45" fmla="*/ 36 h 1155"/>
                              <a:gd name="T46" fmla="*/ 71 w 1135"/>
                              <a:gd name="T47" fmla="*/ 38 h 1155"/>
                              <a:gd name="T48" fmla="*/ 56 w 1135"/>
                              <a:gd name="T49" fmla="*/ 51 h 1155"/>
                              <a:gd name="T50" fmla="*/ 55 w 1135"/>
                              <a:gd name="T51" fmla="*/ 49 h 1155"/>
                              <a:gd name="T52" fmla="*/ 53 w 1135"/>
                              <a:gd name="T53" fmla="*/ 30 h 1155"/>
                              <a:gd name="T54" fmla="*/ 47 w 1135"/>
                              <a:gd name="T55" fmla="*/ 24 h 1155"/>
                              <a:gd name="T56" fmla="*/ 40 w 1135"/>
                              <a:gd name="T57" fmla="*/ 30 h 1155"/>
                              <a:gd name="T58" fmla="*/ 39 w 1135"/>
                              <a:gd name="T59" fmla="*/ 33 h 1155"/>
                              <a:gd name="T60" fmla="*/ 37 w 1135"/>
                              <a:gd name="T61" fmla="*/ 31 h 1155"/>
                              <a:gd name="T62" fmla="*/ 38 w 1135"/>
                              <a:gd name="T63" fmla="*/ 27 h 1155"/>
                              <a:gd name="T64" fmla="*/ 47 w 1135"/>
                              <a:gd name="T65" fmla="*/ 19 h 1155"/>
                              <a:gd name="T66" fmla="*/ 57 w 1135"/>
                              <a:gd name="T67" fmla="*/ 27 h 1155"/>
                              <a:gd name="T68" fmla="*/ 68 w 1135"/>
                              <a:gd name="T69" fmla="*/ 36 h 1155"/>
                              <a:gd name="T70" fmla="*/ 70 w 1135"/>
                              <a:gd name="T71" fmla="*/ 36 h 1155"/>
                              <a:gd name="T72" fmla="*/ 85 w 1135"/>
                              <a:gd name="T73" fmla="*/ 23 h 1155"/>
                              <a:gd name="T74" fmla="*/ 72 w 1135"/>
                              <a:gd name="T75" fmla="*/ 31 h 1155"/>
                              <a:gd name="T76" fmla="*/ 68 w 1135"/>
                              <a:gd name="T77" fmla="*/ 21 h 1155"/>
                              <a:gd name="T78" fmla="*/ 60 w 1135"/>
                              <a:gd name="T79" fmla="*/ 18 h 1155"/>
                              <a:gd name="T80" fmla="*/ 57 w 1135"/>
                              <a:gd name="T81" fmla="*/ 7 h 1155"/>
                              <a:gd name="T82" fmla="*/ 69 w 1135"/>
                              <a:gd name="T83" fmla="*/ 1 h 1155"/>
                              <a:gd name="T84" fmla="*/ 74 w 1135"/>
                              <a:gd name="T85" fmla="*/ 9 h 1155"/>
                              <a:gd name="T86" fmla="*/ 82 w 1135"/>
                              <a:gd name="T87" fmla="*/ 12 h 1155"/>
                              <a:gd name="T88" fmla="*/ 66 w 1135"/>
                              <a:gd name="T89" fmla="*/ 4 h 1155"/>
                              <a:gd name="T90" fmla="*/ 61 w 1135"/>
                              <a:gd name="T91" fmla="*/ 13 h 1155"/>
                              <a:gd name="T92" fmla="*/ 69 w 1135"/>
                              <a:gd name="T93" fmla="*/ 14 h 1155"/>
                              <a:gd name="T94" fmla="*/ 80 w 1135"/>
                              <a:gd name="T95" fmla="*/ 15 h 1155"/>
                              <a:gd name="T96" fmla="*/ 71 w 1135"/>
                              <a:gd name="T97" fmla="*/ 20 h 1155"/>
                              <a:gd name="T98" fmla="*/ 76 w 1135"/>
                              <a:gd name="T99" fmla="*/ 27 h 115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35" h="1155">
                                <a:moveTo>
                                  <a:pt x="434" y="959"/>
                                </a:moveTo>
                                <a:cubicBezTo>
                                  <a:pt x="437" y="961"/>
                                  <a:pt x="439" y="964"/>
                                  <a:pt x="441" y="967"/>
                                </a:cubicBezTo>
                                <a:cubicBezTo>
                                  <a:pt x="443" y="969"/>
                                  <a:pt x="444" y="971"/>
                                  <a:pt x="445" y="974"/>
                                </a:cubicBezTo>
                                <a:cubicBezTo>
                                  <a:pt x="446" y="976"/>
                                  <a:pt x="446" y="978"/>
                                  <a:pt x="445" y="980"/>
                                </a:cubicBezTo>
                                <a:cubicBezTo>
                                  <a:pt x="445" y="981"/>
                                  <a:pt x="444" y="983"/>
                                  <a:pt x="443" y="984"/>
                                </a:cubicBezTo>
                                <a:lnTo>
                                  <a:pt x="279" y="1148"/>
                                </a:lnTo>
                                <a:cubicBezTo>
                                  <a:pt x="277" y="1150"/>
                                  <a:pt x="275" y="1152"/>
                                  <a:pt x="272" y="1153"/>
                                </a:cubicBezTo>
                                <a:cubicBezTo>
                                  <a:pt x="270" y="1154"/>
                                  <a:pt x="268" y="1155"/>
                                  <a:pt x="266" y="1155"/>
                                </a:cubicBezTo>
                                <a:cubicBezTo>
                                  <a:pt x="263" y="1155"/>
                                  <a:pt x="261" y="1154"/>
                                  <a:pt x="258" y="1152"/>
                                </a:cubicBezTo>
                                <a:cubicBezTo>
                                  <a:pt x="255" y="1150"/>
                                  <a:pt x="252" y="1148"/>
                                  <a:pt x="249" y="1144"/>
                                </a:cubicBezTo>
                                <a:cubicBezTo>
                                  <a:pt x="246" y="1141"/>
                                  <a:pt x="243" y="1138"/>
                                  <a:pt x="241" y="1136"/>
                                </a:cubicBezTo>
                                <a:cubicBezTo>
                                  <a:pt x="239" y="1133"/>
                                  <a:pt x="237" y="1131"/>
                                  <a:pt x="236" y="1128"/>
                                </a:cubicBezTo>
                                <a:cubicBezTo>
                                  <a:pt x="235" y="1126"/>
                                  <a:pt x="235" y="1123"/>
                                  <a:pt x="234" y="1120"/>
                                </a:cubicBezTo>
                                <a:cubicBezTo>
                                  <a:pt x="233" y="1117"/>
                                  <a:pt x="233" y="1114"/>
                                  <a:pt x="233" y="1110"/>
                                </a:cubicBezTo>
                                <a:lnTo>
                                  <a:pt x="231" y="989"/>
                                </a:lnTo>
                                <a:cubicBezTo>
                                  <a:pt x="231" y="962"/>
                                  <a:pt x="229" y="938"/>
                                  <a:pt x="226" y="919"/>
                                </a:cubicBezTo>
                                <a:cubicBezTo>
                                  <a:pt x="224" y="899"/>
                                  <a:pt x="220" y="883"/>
                                  <a:pt x="215" y="869"/>
                                </a:cubicBezTo>
                                <a:cubicBezTo>
                                  <a:pt x="210" y="855"/>
                                  <a:pt x="205" y="844"/>
                                  <a:pt x="199" y="835"/>
                                </a:cubicBezTo>
                                <a:cubicBezTo>
                                  <a:pt x="193" y="826"/>
                                  <a:pt x="187" y="819"/>
                                  <a:pt x="180" y="812"/>
                                </a:cubicBezTo>
                                <a:cubicBezTo>
                                  <a:pt x="173" y="805"/>
                                  <a:pt x="166" y="800"/>
                                  <a:pt x="158" y="797"/>
                                </a:cubicBezTo>
                                <a:cubicBezTo>
                                  <a:pt x="150" y="793"/>
                                  <a:pt x="142" y="791"/>
                                  <a:pt x="133" y="791"/>
                                </a:cubicBezTo>
                                <a:cubicBezTo>
                                  <a:pt x="124" y="790"/>
                                  <a:pt x="116" y="792"/>
                                  <a:pt x="107" y="796"/>
                                </a:cubicBezTo>
                                <a:cubicBezTo>
                                  <a:pt x="98" y="800"/>
                                  <a:pt x="89" y="806"/>
                                  <a:pt x="81" y="814"/>
                                </a:cubicBezTo>
                                <a:cubicBezTo>
                                  <a:pt x="71" y="823"/>
                                  <a:pt x="64" y="833"/>
                                  <a:pt x="59" y="844"/>
                                </a:cubicBezTo>
                                <a:cubicBezTo>
                                  <a:pt x="54" y="854"/>
                                  <a:pt x="50" y="863"/>
                                  <a:pt x="47" y="872"/>
                                </a:cubicBezTo>
                                <a:cubicBezTo>
                                  <a:pt x="45" y="881"/>
                                  <a:pt x="43" y="889"/>
                                  <a:pt x="41" y="895"/>
                                </a:cubicBezTo>
                                <a:cubicBezTo>
                                  <a:pt x="40" y="902"/>
                                  <a:pt x="39" y="906"/>
                                  <a:pt x="37" y="908"/>
                                </a:cubicBezTo>
                                <a:cubicBezTo>
                                  <a:pt x="36" y="909"/>
                                  <a:pt x="34" y="909"/>
                                  <a:pt x="33" y="910"/>
                                </a:cubicBezTo>
                                <a:cubicBezTo>
                                  <a:pt x="31" y="910"/>
                                  <a:pt x="30" y="910"/>
                                  <a:pt x="28" y="909"/>
                                </a:cubicBezTo>
                                <a:cubicBezTo>
                                  <a:pt x="26" y="908"/>
                                  <a:pt x="24" y="907"/>
                                  <a:pt x="21" y="905"/>
                                </a:cubicBezTo>
                                <a:cubicBezTo>
                                  <a:pt x="18" y="903"/>
                                  <a:pt x="15" y="900"/>
                                  <a:pt x="12" y="897"/>
                                </a:cubicBezTo>
                                <a:cubicBezTo>
                                  <a:pt x="10" y="894"/>
                                  <a:pt x="8" y="892"/>
                                  <a:pt x="6" y="891"/>
                                </a:cubicBezTo>
                                <a:cubicBezTo>
                                  <a:pt x="5" y="889"/>
                                  <a:pt x="4" y="887"/>
                                  <a:pt x="3" y="885"/>
                                </a:cubicBezTo>
                                <a:cubicBezTo>
                                  <a:pt x="2" y="884"/>
                                  <a:pt x="1" y="882"/>
                                  <a:pt x="1" y="881"/>
                                </a:cubicBezTo>
                                <a:cubicBezTo>
                                  <a:pt x="1" y="879"/>
                                  <a:pt x="0" y="876"/>
                                  <a:pt x="1" y="873"/>
                                </a:cubicBezTo>
                                <a:cubicBezTo>
                                  <a:pt x="1" y="869"/>
                                  <a:pt x="2" y="864"/>
                                  <a:pt x="4" y="857"/>
                                </a:cubicBezTo>
                                <a:cubicBezTo>
                                  <a:pt x="5" y="850"/>
                                  <a:pt x="8" y="841"/>
                                  <a:pt x="12" y="832"/>
                                </a:cubicBezTo>
                                <a:cubicBezTo>
                                  <a:pt x="17" y="822"/>
                                  <a:pt x="22" y="812"/>
                                  <a:pt x="28" y="802"/>
                                </a:cubicBezTo>
                                <a:cubicBezTo>
                                  <a:pt x="34" y="792"/>
                                  <a:pt x="42" y="783"/>
                                  <a:pt x="51" y="774"/>
                                </a:cubicBezTo>
                                <a:cubicBezTo>
                                  <a:pt x="66" y="760"/>
                                  <a:pt x="80" y="749"/>
                                  <a:pt x="95" y="742"/>
                                </a:cubicBezTo>
                                <a:cubicBezTo>
                                  <a:pt x="110" y="736"/>
                                  <a:pt x="124" y="732"/>
                                  <a:pt x="138" y="732"/>
                                </a:cubicBezTo>
                                <a:cubicBezTo>
                                  <a:pt x="153" y="732"/>
                                  <a:pt x="166" y="735"/>
                                  <a:pt x="179" y="741"/>
                                </a:cubicBezTo>
                                <a:cubicBezTo>
                                  <a:pt x="192" y="746"/>
                                  <a:pt x="203" y="755"/>
                                  <a:pt x="214" y="765"/>
                                </a:cubicBezTo>
                                <a:cubicBezTo>
                                  <a:pt x="223" y="775"/>
                                  <a:pt x="232" y="785"/>
                                  <a:pt x="240" y="796"/>
                                </a:cubicBezTo>
                                <a:cubicBezTo>
                                  <a:pt x="247" y="807"/>
                                  <a:pt x="254" y="821"/>
                                  <a:pt x="260" y="837"/>
                                </a:cubicBezTo>
                                <a:cubicBezTo>
                                  <a:pt x="265" y="854"/>
                                  <a:pt x="269" y="874"/>
                                  <a:pt x="273" y="897"/>
                                </a:cubicBezTo>
                                <a:cubicBezTo>
                                  <a:pt x="276" y="921"/>
                                  <a:pt x="277" y="950"/>
                                  <a:pt x="278" y="984"/>
                                </a:cubicBezTo>
                                <a:lnTo>
                                  <a:pt x="280" y="1080"/>
                                </a:lnTo>
                                <a:lnTo>
                                  <a:pt x="409" y="951"/>
                                </a:lnTo>
                                <a:cubicBezTo>
                                  <a:pt x="410" y="950"/>
                                  <a:pt x="412" y="949"/>
                                  <a:pt x="414" y="949"/>
                                </a:cubicBezTo>
                                <a:cubicBezTo>
                                  <a:pt x="415" y="948"/>
                                  <a:pt x="417" y="948"/>
                                  <a:pt x="420" y="949"/>
                                </a:cubicBezTo>
                                <a:cubicBezTo>
                                  <a:pt x="422" y="949"/>
                                  <a:pt x="424" y="950"/>
                                  <a:pt x="427" y="952"/>
                                </a:cubicBezTo>
                                <a:cubicBezTo>
                                  <a:pt x="429" y="954"/>
                                  <a:pt x="432" y="956"/>
                                  <a:pt x="434" y="959"/>
                                </a:cubicBezTo>
                                <a:close/>
                                <a:moveTo>
                                  <a:pt x="550" y="579"/>
                                </a:moveTo>
                                <a:cubicBezTo>
                                  <a:pt x="573" y="602"/>
                                  <a:pt x="592" y="625"/>
                                  <a:pt x="607" y="647"/>
                                </a:cubicBezTo>
                                <a:cubicBezTo>
                                  <a:pt x="622" y="669"/>
                                  <a:pt x="632" y="691"/>
                                  <a:pt x="637" y="713"/>
                                </a:cubicBezTo>
                                <a:cubicBezTo>
                                  <a:pt x="643" y="735"/>
                                  <a:pt x="642" y="757"/>
                                  <a:pt x="636" y="777"/>
                                </a:cubicBezTo>
                                <a:cubicBezTo>
                                  <a:pt x="630" y="798"/>
                                  <a:pt x="617" y="819"/>
                                  <a:pt x="598" y="838"/>
                                </a:cubicBezTo>
                                <a:cubicBezTo>
                                  <a:pt x="579" y="857"/>
                                  <a:pt x="560" y="869"/>
                                  <a:pt x="540" y="875"/>
                                </a:cubicBezTo>
                                <a:cubicBezTo>
                                  <a:pt x="521" y="882"/>
                                  <a:pt x="501" y="882"/>
                                  <a:pt x="480" y="877"/>
                                </a:cubicBezTo>
                                <a:cubicBezTo>
                                  <a:pt x="460" y="872"/>
                                  <a:pt x="438" y="861"/>
                                  <a:pt x="416" y="846"/>
                                </a:cubicBezTo>
                                <a:cubicBezTo>
                                  <a:pt x="394" y="830"/>
                                  <a:pt x="371" y="810"/>
                                  <a:pt x="346" y="786"/>
                                </a:cubicBezTo>
                                <a:cubicBezTo>
                                  <a:pt x="323" y="763"/>
                                  <a:pt x="305" y="741"/>
                                  <a:pt x="289" y="718"/>
                                </a:cubicBezTo>
                                <a:cubicBezTo>
                                  <a:pt x="274" y="695"/>
                                  <a:pt x="264" y="673"/>
                                  <a:pt x="259" y="652"/>
                                </a:cubicBezTo>
                                <a:cubicBezTo>
                                  <a:pt x="253" y="630"/>
                                  <a:pt x="254" y="608"/>
                                  <a:pt x="260" y="588"/>
                                </a:cubicBezTo>
                                <a:cubicBezTo>
                                  <a:pt x="266" y="567"/>
                                  <a:pt x="279" y="546"/>
                                  <a:pt x="298" y="527"/>
                                </a:cubicBezTo>
                                <a:cubicBezTo>
                                  <a:pt x="317" y="508"/>
                                  <a:pt x="336" y="496"/>
                                  <a:pt x="355" y="490"/>
                                </a:cubicBezTo>
                                <a:cubicBezTo>
                                  <a:pt x="375" y="483"/>
                                  <a:pt x="395" y="483"/>
                                  <a:pt x="416" y="488"/>
                                </a:cubicBezTo>
                                <a:cubicBezTo>
                                  <a:pt x="436" y="493"/>
                                  <a:pt x="458" y="504"/>
                                  <a:pt x="480" y="519"/>
                                </a:cubicBezTo>
                                <a:cubicBezTo>
                                  <a:pt x="502" y="535"/>
                                  <a:pt x="525" y="555"/>
                                  <a:pt x="550" y="579"/>
                                </a:cubicBezTo>
                                <a:close/>
                                <a:moveTo>
                                  <a:pt x="512" y="622"/>
                                </a:moveTo>
                                <a:cubicBezTo>
                                  <a:pt x="497" y="607"/>
                                  <a:pt x="484" y="595"/>
                                  <a:pt x="471" y="584"/>
                                </a:cubicBezTo>
                                <a:cubicBezTo>
                                  <a:pt x="458" y="573"/>
                                  <a:pt x="446" y="564"/>
                                  <a:pt x="435" y="558"/>
                                </a:cubicBezTo>
                                <a:cubicBezTo>
                                  <a:pt x="424" y="551"/>
                                  <a:pt x="413" y="545"/>
                                  <a:pt x="404" y="542"/>
                                </a:cubicBezTo>
                                <a:cubicBezTo>
                                  <a:pt x="394" y="539"/>
                                  <a:pt x="385" y="538"/>
                                  <a:pt x="376" y="538"/>
                                </a:cubicBezTo>
                                <a:cubicBezTo>
                                  <a:pt x="367" y="538"/>
                                  <a:pt x="359" y="541"/>
                                  <a:pt x="351" y="545"/>
                                </a:cubicBezTo>
                                <a:cubicBezTo>
                                  <a:pt x="343" y="549"/>
                                  <a:pt x="336" y="554"/>
                                  <a:pt x="328" y="562"/>
                                </a:cubicBezTo>
                                <a:cubicBezTo>
                                  <a:pt x="315" y="575"/>
                                  <a:pt x="308" y="588"/>
                                  <a:pt x="306" y="602"/>
                                </a:cubicBezTo>
                                <a:cubicBezTo>
                                  <a:pt x="304" y="617"/>
                                  <a:pt x="306" y="631"/>
                                  <a:pt x="312" y="647"/>
                                </a:cubicBezTo>
                                <a:cubicBezTo>
                                  <a:pt x="318" y="662"/>
                                  <a:pt x="327" y="678"/>
                                  <a:pt x="340" y="694"/>
                                </a:cubicBezTo>
                                <a:cubicBezTo>
                                  <a:pt x="353" y="710"/>
                                  <a:pt x="367" y="726"/>
                                  <a:pt x="384" y="743"/>
                                </a:cubicBezTo>
                                <a:cubicBezTo>
                                  <a:pt x="406" y="765"/>
                                  <a:pt x="426" y="783"/>
                                  <a:pt x="444" y="796"/>
                                </a:cubicBezTo>
                                <a:cubicBezTo>
                                  <a:pt x="461" y="809"/>
                                  <a:pt x="478" y="818"/>
                                  <a:pt x="492" y="823"/>
                                </a:cubicBezTo>
                                <a:cubicBezTo>
                                  <a:pt x="507" y="828"/>
                                  <a:pt x="521" y="828"/>
                                  <a:pt x="533" y="825"/>
                                </a:cubicBezTo>
                                <a:cubicBezTo>
                                  <a:pt x="545" y="822"/>
                                  <a:pt x="557" y="815"/>
                                  <a:pt x="568" y="804"/>
                                </a:cubicBezTo>
                                <a:cubicBezTo>
                                  <a:pt x="576" y="795"/>
                                  <a:pt x="582" y="786"/>
                                  <a:pt x="586" y="777"/>
                                </a:cubicBezTo>
                                <a:cubicBezTo>
                                  <a:pt x="590" y="768"/>
                                  <a:pt x="591" y="758"/>
                                  <a:pt x="591" y="748"/>
                                </a:cubicBezTo>
                                <a:cubicBezTo>
                                  <a:pt x="590" y="739"/>
                                  <a:pt x="588" y="729"/>
                                  <a:pt x="584" y="718"/>
                                </a:cubicBezTo>
                                <a:cubicBezTo>
                                  <a:pt x="580" y="708"/>
                                  <a:pt x="574" y="698"/>
                                  <a:pt x="568" y="687"/>
                                </a:cubicBezTo>
                                <a:cubicBezTo>
                                  <a:pt x="561" y="677"/>
                                  <a:pt x="552" y="666"/>
                                  <a:pt x="543" y="655"/>
                                </a:cubicBezTo>
                                <a:cubicBezTo>
                                  <a:pt x="534" y="644"/>
                                  <a:pt x="523" y="633"/>
                                  <a:pt x="512" y="622"/>
                                </a:cubicBezTo>
                                <a:close/>
                                <a:moveTo>
                                  <a:pt x="915" y="478"/>
                                </a:moveTo>
                                <a:cubicBezTo>
                                  <a:pt x="918" y="481"/>
                                  <a:pt x="920" y="483"/>
                                  <a:pt x="922" y="486"/>
                                </a:cubicBezTo>
                                <a:cubicBezTo>
                                  <a:pt x="924" y="488"/>
                                  <a:pt x="925" y="491"/>
                                  <a:pt x="926" y="493"/>
                                </a:cubicBezTo>
                                <a:cubicBezTo>
                                  <a:pt x="927" y="495"/>
                                  <a:pt x="927" y="497"/>
                                  <a:pt x="926" y="499"/>
                                </a:cubicBezTo>
                                <a:cubicBezTo>
                                  <a:pt x="926" y="501"/>
                                  <a:pt x="925" y="502"/>
                                  <a:pt x="924" y="504"/>
                                </a:cubicBezTo>
                                <a:lnTo>
                                  <a:pt x="760" y="667"/>
                                </a:lnTo>
                                <a:cubicBezTo>
                                  <a:pt x="758" y="670"/>
                                  <a:pt x="755" y="671"/>
                                  <a:pt x="753" y="672"/>
                                </a:cubicBezTo>
                                <a:cubicBezTo>
                                  <a:pt x="751" y="673"/>
                                  <a:pt x="749" y="674"/>
                                  <a:pt x="746" y="674"/>
                                </a:cubicBezTo>
                                <a:cubicBezTo>
                                  <a:pt x="744" y="674"/>
                                  <a:pt x="742" y="673"/>
                                  <a:pt x="739" y="671"/>
                                </a:cubicBezTo>
                                <a:cubicBezTo>
                                  <a:pt x="736" y="669"/>
                                  <a:pt x="733" y="667"/>
                                  <a:pt x="729" y="663"/>
                                </a:cubicBezTo>
                                <a:cubicBezTo>
                                  <a:pt x="726" y="660"/>
                                  <a:pt x="724" y="657"/>
                                  <a:pt x="722" y="655"/>
                                </a:cubicBezTo>
                                <a:cubicBezTo>
                                  <a:pt x="720" y="652"/>
                                  <a:pt x="718" y="650"/>
                                  <a:pt x="717" y="647"/>
                                </a:cubicBezTo>
                                <a:cubicBezTo>
                                  <a:pt x="716" y="645"/>
                                  <a:pt x="715" y="642"/>
                                  <a:pt x="715" y="639"/>
                                </a:cubicBezTo>
                                <a:cubicBezTo>
                                  <a:pt x="714" y="636"/>
                                  <a:pt x="714" y="633"/>
                                  <a:pt x="714" y="629"/>
                                </a:cubicBezTo>
                                <a:lnTo>
                                  <a:pt x="712" y="509"/>
                                </a:lnTo>
                                <a:cubicBezTo>
                                  <a:pt x="712" y="481"/>
                                  <a:pt x="710" y="457"/>
                                  <a:pt x="707" y="438"/>
                                </a:cubicBezTo>
                                <a:cubicBezTo>
                                  <a:pt x="704" y="418"/>
                                  <a:pt x="701" y="402"/>
                                  <a:pt x="696" y="388"/>
                                </a:cubicBezTo>
                                <a:cubicBezTo>
                                  <a:pt x="691" y="375"/>
                                  <a:pt x="686" y="363"/>
                                  <a:pt x="680" y="354"/>
                                </a:cubicBezTo>
                                <a:cubicBezTo>
                                  <a:pt x="674" y="345"/>
                                  <a:pt x="667" y="338"/>
                                  <a:pt x="661" y="331"/>
                                </a:cubicBezTo>
                                <a:cubicBezTo>
                                  <a:pt x="654" y="325"/>
                                  <a:pt x="647" y="319"/>
                                  <a:pt x="639" y="316"/>
                                </a:cubicBezTo>
                                <a:cubicBezTo>
                                  <a:pt x="631" y="312"/>
                                  <a:pt x="622" y="310"/>
                                  <a:pt x="614" y="310"/>
                                </a:cubicBezTo>
                                <a:cubicBezTo>
                                  <a:pt x="605" y="310"/>
                                  <a:pt x="596" y="311"/>
                                  <a:pt x="588" y="315"/>
                                </a:cubicBezTo>
                                <a:cubicBezTo>
                                  <a:pt x="579" y="319"/>
                                  <a:pt x="570" y="325"/>
                                  <a:pt x="562" y="333"/>
                                </a:cubicBezTo>
                                <a:cubicBezTo>
                                  <a:pt x="552" y="343"/>
                                  <a:pt x="545" y="352"/>
                                  <a:pt x="540" y="363"/>
                                </a:cubicBezTo>
                                <a:cubicBezTo>
                                  <a:pt x="535" y="373"/>
                                  <a:pt x="531" y="382"/>
                                  <a:pt x="528" y="391"/>
                                </a:cubicBezTo>
                                <a:cubicBezTo>
                                  <a:pt x="526" y="400"/>
                                  <a:pt x="524" y="408"/>
                                  <a:pt x="522" y="414"/>
                                </a:cubicBezTo>
                                <a:cubicBezTo>
                                  <a:pt x="521" y="421"/>
                                  <a:pt x="519" y="425"/>
                                  <a:pt x="518" y="427"/>
                                </a:cubicBezTo>
                                <a:cubicBezTo>
                                  <a:pt x="516" y="428"/>
                                  <a:pt x="515" y="429"/>
                                  <a:pt x="514" y="429"/>
                                </a:cubicBezTo>
                                <a:cubicBezTo>
                                  <a:pt x="512" y="429"/>
                                  <a:pt x="510" y="429"/>
                                  <a:pt x="509" y="428"/>
                                </a:cubicBezTo>
                                <a:cubicBezTo>
                                  <a:pt x="507" y="427"/>
                                  <a:pt x="504" y="426"/>
                                  <a:pt x="502" y="424"/>
                                </a:cubicBezTo>
                                <a:cubicBezTo>
                                  <a:pt x="499" y="422"/>
                                  <a:pt x="496" y="419"/>
                                  <a:pt x="493" y="416"/>
                                </a:cubicBezTo>
                                <a:cubicBezTo>
                                  <a:pt x="491" y="414"/>
                                  <a:pt x="489" y="412"/>
                                  <a:pt x="487" y="410"/>
                                </a:cubicBezTo>
                                <a:cubicBezTo>
                                  <a:pt x="486" y="408"/>
                                  <a:pt x="485" y="406"/>
                                  <a:pt x="484" y="405"/>
                                </a:cubicBezTo>
                                <a:cubicBezTo>
                                  <a:pt x="483" y="403"/>
                                  <a:pt x="482" y="401"/>
                                  <a:pt x="482" y="400"/>
                                </a:cubicBezTo>
                                <a:cubicBezTo>
                                  <a:pt x="481" y="398"/>
                                  <a:pt x="481" y="395"/>
                                  <a:pt x="481" y="392"/>
                                </a:cubicBezTo>
                                <a:cubicBezTo>
                                  <a:pt x="482" y="389"/>
                                  <a:pt x="483" y="383"/>
                                  <a:pt x="484" y="376"/>
                                </a:cubicBezTo>
                                <a:cubicBezTo>
                                  <a:pt x="486" y="369"/>
                                  <a:pt x="489" y="360"/>
                                  <a:pt x="493" y="351"/>
                                </a:cubicBezTo>
                                <a:cubicBezTo>
                                  <a:pt x="497" y="341"/>
                                  <a:pt x="503" y="332"/>
                                  <a:pt x="509" y="322"/>
                                </a:cubicBezTo>
                                <a:cubicBezTo>
                                  <a:pt x="515" y="312"/>
                                  <a:pt x="523" y="302"/>
                                  <a:pt x="532" y="293"/>
                                </a:cubicBezTo>
                                <a:cubicBezTo>
                                  <a:pt x="546" y="279"/>
                                  <a:pt x="561" y="268"/>
                                  <a:pt x="576" y="261"/>
                                </a:cubicBezTo>
                                <a:cubicBezTo>
                                  <a:pt x="591" y="255"/>
                                  <a:pt x="605" y="251"/>
                                  <a:pt x="619" y="251"/>
                                </a:cubicBezTo>
                                <a:cubicBezTo>
                                  <a:pt x="633" y="251"/>
                                  <a:pt x="647" y="254"/>
                                  <a:pt x="660" y="260"/>
                                </a:cubicBezTo>
                                <a:cubicBezTo>
                                  <a:pt x="673" y="266"/>
                                  <a:pt x="684" y="274"/>
                                  <a:pt x="695" y="284"/>
                                </a:cubicBezTo>
                                <a:cubicBezTo>
                                  <a:pt x="704" y="294"/>
                                  <a:pt x="713" y="304"/>
                                  <a:pt x="721" y="315"/>
                                </a:cubicBezTo>
                                <a:cubicBezTo>
                                  <a:pt x="728" y="326"/>
                                  <a:pt x="735" y="340"/>
                                  <a:pt x="740" y="356"/>
                                </a:cubicBezTo>
                                <a:cubicBezTo>
                                  <a:pt x="746" y="373"/>
                                  <a:pt x="750" y="393"/>
                                  <a:pt x="753" y="416"/>
                                </a:cubicBezTo>
                                <a:cubicBezTo>
                                  <a:pt x="756" y="440"/>
                                  <a:pt x="758" y="469"/>
                                  <a:pt x="759" y="503"/>
                                </a:cubicBezTo>
                                <a:lnTo>
                                  <a:pt x="761" y="599"/>
                                </a:lnTo>
                                <a:lnTo>
                                  <a:pt x="890" y="470"/>
                                </a:lnTo>
                                <a:cubicBezTo>
                                  <a:pt x="891" y="469"/>
                                  <a:pt x="893" y="468"/>
                                  <a:pt x="894" y="468"/>
                                </a:cubicBezTo>
                                <a:cubicBezTo>
                                  <a:pt x="896" y="467"/>
                                  <a:pt x="898" y="467"/>
                                  <a:pt x="901" y="468"/>
                                </a:cubicBezTo>
                                <a:cubicBezTo>
                                  <a:pt x="903" y="468"/>
                                  <a:pt x="905" y="470"/>
                                  <a:pt x="908" y="471"/>
                                </a:cubicBezTo>
                                <a:cubicBezTo>
                                  <a:pt x="910" y="473"/>
                                  <a:pt x="913" y="475"/>
                                  <a:pt x="915" y="478"/>
                                </a:cubicBezTo>
                                <a:close/>
                                <a:moveTo>
                                  <a:pt x="1101" y="174"/>
                                </a:moveTo>
                                <a:cubicBezTo>
                                  <a:pt x="1113" y="187"/>
                                  <a:pt x="1123" y="201"/>
                                  <a:pt x="1128" y="215"/>
                                </a:cubicBezTo>
                                <a:cubicBezTo>
                                  <a:pt x="1133" y="230"/>
                                  <a:pt x="1135" y="245"/>
                                  <a:pt x="1134" y="261"/>
                                </a:cubicBezTo>
                                <a:cubicBezTo>
                                  <a:pt x="1132" y="276"/>
                                  <a:pt x="1126" y="292"/>
                                  <a:pt x="1117" y="308"/>
                                </a:cubicBezTo>
                                <a:cubicBezTo>
                                  <a:pt x="1108" y="324"/>
                                  <a:pt x="1095" y="341"/>
                                  <a:pt x="1079" y="357"/>
                                </a:cubicBezTo>
                                <a:cubicBezTo>
                                  <a:pt x="1064" y="372"/>
                                  <a:pt x="1048" y="384"/>
                                  <a:pt x="1033" y="393"/>
                                </a:cubicBezTo>
                                <a:cubicBezTo>
                                  <a:pt x="1018" y="402"/>
                                  <a:pt x="1003" y="408"/>
                                  <a:pt x="988" y="410"/>
                                </a:cubicBezTo>
                                <a:cubicBezTo>
                                  <a:pt x="973" y="412"/>
                                  <a:pt x="959" y="411"/>
                                  <a:pt x="946" y="406"/>
                                </a:cubicBezTo>
                                <a:cubicBezTo>
                                  <a:pt x="932" y="401"/>
                                  <a:pt x="919" y="393"/>
                                  <a:pt x="908" y="381"/>
                                </a:cubicBezTo>
                                <a:cubicBezTo>
                                  <a:pt x="898" y="372"/>
                                  <a:pt x="891" y="362"/>
                                  <a:pt x="887" y="351"/>
                                </a:cubicBezTo>
                                <a:cubicBezTo>
                                  <a:pt x="882" y="340"/>
                                  <a:pt x="879" y="328"/>
                                  <a:pt x="878" y="316"/>
                                </a:cubicBezTo>
                                <a:cubicBezTo>
                                  <a:pt x="877" y="304"/>
                                  <a:pt x="878" y="291"/>
                                  <a:pt x="881" y="276"/>
                                </a:cubicBezTo>
                                <a:cubicBezTo>
                                  <a:pt x="884" y="262"/>
                                  <a:pt x="888" y="247"/>
                                  <a:pt x="893" y="232"/>
                                </a:cubicBezTo>
                                <a:cubicBezTo>
                                  <a:pt x="879" y="236"/>
                                  <a:pt x="866" y="239"/>
                                  <a:pt x="854" y="241"/>
                                </a:cubicBezTo>
                                <a:cubicBezTo>
                                  <a:pt x="841" y="243"/>
                                  <a:pt x="830" y="243"/>
                                  <a:pt x="819" y="242"/>
                                </a:cubicBezTo>
                                <a:cubicBezTo>
                                  <a:pt x="807" y="240"/>
                                  <a:pt x="797" y="237"/>
                                  <a:pt x="788" y="233"/>
                                </a:cubicBezTo>
                                <a:cubicBezTo>
                                  <a:pt x="778" y="228"/>
                                  <a:pt x="769" y="222"/>
                                  <a:pt x="761" y="214"/>
                                </a:cubicBezTo>
                                <a:cubicBezTo>
                                  <a:pt x="750" y="203"/>
                                  <a:pt x="743" y="192"/>
                                  <a:pt x="737" y="179"/>
                                </a:cubicBezTo>
                                <a:cubicBezTo>
                                  <a:pt x="732" y="166"/>
                                  <a:pt x="730" y="152"/>
                                  <a:pt x="731" y="138"/>
                                </a:cubicBezTo>
                                <a:cubicBezTo>
                                  <a:pt x="731" y="124"/>
                                  <a:pt x="736" y="109"/>
                                  <a:pt x="743" y="93"/>
                                </a:cubicBezTo>
                                <a:cubicBezTo>
                                  <a:pt x="751" y="78"/>
                                  <a:pt x="763" y="62"/>
                                  <a:pt x="779" y="47"/>
                                </a:cubicBezTo>
                                <a:cubicBezTo>
                                  <a:pt x="794" y="32"/>
                                  <a:pt x="808" y="20"/>
                                  <a:pt x="823" y="13"/>
                                </a:cubicBezTo>
                                <a:cubicBezTo>
                                  <a:pt x="837" y="6"/>
                                  <a:pt x="851" y="2"/>
                                  <a:pt x="865" y="1"/>
                                </a:cubicBezTo>
                                <a:cubicBezTo>
                                  <a:pt x="878" y="0"/>
                                  <a:pt x="890" y="2"/>
                                  <a:pt x="902" y="7"/>
                                </a:cubicBezTo>
                                <a:cubicBezTo>
                                  <a:pt x="914" y="12"/>
                                  <a:pt x="925" y="19"/>
                                  <a:pt x="934" y="29"/>
                                </a:cubicBezTo>
                                <a:cubicBezTo>
                                  <a:pt x="942" y="37"/>
                                  <a:pt x="948" y="45"/>
                                  <a:pt x="953" y="55"/>
                                </a:cubicBezTo>
                                <a:cubicBezTo>
                                  <a:pt x="958" y="65"/>
                                  <a:pt x="961" y="75"/>
                                  <a:pt x="962" y="87"/>
                                </a:cubicBezTo>
                                <a:cubicBezTo>
                                  <a:pt x="964" y="98"/>
                                  <a:pt x="964" y="110"/>
                                  <a:pt x="962" y="123"/>
                                </a:cubicBezTo>
                                <a:cubicBezTo>
                                  <a:pt x="961" y="135"/>
                                  <a:pt x="958" y="149"/>
                                  <a:pt x="953" y="163"/>
                                </a:cubicBezTo>
                                <a:cubicBezTo>
                                  <a:pt x="970" y="157"/>
                                  <a:pt x="985" y="153"/>
                                  <a:pt x="999" y="150"/>
                                </a:cubicBezTo>
                                <a:cubicBezTo>
                                  <a:pt x="1013" y="147"/>
                                  <a:pt x="1026" y="146"/>
                                  <a:pt x="1039" y="147"/>
                                </a:cubicBezTo>
                                <a:cubicBezTo>
                                  <a:pt x="1051" y="148"/>
                                  <a:pt x="1062" y="150"/>
                                  <a:pt x="1072" y="155"/>
                                </a:cubicBezTo>
                                <a:cubicBezTo>
                                  <a:pt x="1082" y="159"/>
                                  <a:pt x="1092" y="166"/>
                                  <a:pt x="1101" y="174"/>
                                </a:cubicBezTo>
                                <a:close/>
                                <a:moveTo>
                                  <a:pt x="899" y="72"/>
                                </a:moveTo>
                                <a:cubicBezTo>
                                  <a:pt x="892" y="65"/>
                                  <a:pt x="886" y="60"/>
                                  <a:pt x="878" y="57"/>
                                </a:cubicBezTo>
                                <a:cubicBezTo>
                                  <a:pt x="871" y="54"/>
                                  <a:pt x="863" y="53"/>
                                  <a:pt x="855" y="54"/>
                                </a:cubicBezTo>
                                <a:cubicBezTo>
                                  <a:pt x="847" y="54"/>
                                  <a:pt x="839" y="57"/>
                                  <a:pt x="831" y="61"/>
                                </a:cubicBezTo>
                                <a:cubicBezTo>
                                  <a:pt x="823" y="66"/>
                                  <a:pt x="814" y="72"/>
                                  <a:pt x="806" y="80"/>
                                </a:cubicBezTo>
                                <a:cubicBezTo>
                                  <a:pt x="790" y="97"/>
                                  <a:pt x="781" y="113"/>
                                  <a:pt x="780" y="129"/>
                                </a:cubicBezTo>
                                <a:cubicBezTo>
                                  <a:pt x="779" y="145"/>
                                  <a:pt x="785" y="159"/>
                                  <a:pt x="798" y="172"/>
                                </a:cubicBezTo>
                                <a:cubicBezTo>
                                  <a:pt x="804" y="178"/>
                                  <a:pt x="811" y="183"/>
                                  <a:pt x="818" y="186"/>
                                </a:cubicBezTo>
                                <a:cubicBezTo>
                                  <a:pt x="825" y="189"/>
                                  <a:pt x="833" y="191"/>
                                  <a:pt x="842" y="191"/>
                                </a:cubicBezTo>
                                <a:cubicBezTo>
                                  <a:pt x="851" y="191"/>
                                  <a:pt x="861" y="190"/>
                                  <a:pt x="872" y="188"/>
                                </a:cubicBezTo>
                                <a:cubicBezTo>
                                  <a:pt x="883" y="185"/>
                                  <a:pt x="895" y="182"/>
                                  <a:pt x="909" y="178"/>
                                </a:cubicBezTo>
                                <a:cubicBezTo>
                                  <a:pt x="917" y="154"/>
                                  <a:pt x="920" y="134"/>
                                  <a:pt x="918" y="116"/>
                                </a:cubicBezTo>
                                <a:cubicBezTo>
                                  <a:pt x="917" y="98"/>
                                  <a:pt x="911" y="83"/>
                                  <a:pt x="899" y="72"/>
                                </a:cubicBezTo>
                                <a:close/>
                                <a:moveTo>
                                  <a:pt x="1065" y="218"/>
                                </a:moveTo>
                                <a:cubicBezTo>
                                  <a:pt x="1058" y="211"/>
                                  <a:pt x="1050" y="206"/>
                                  <a:pt x="1042" y="203"/>
                                </a:cubicBezTo>
                                <a:cubicBezTo>
                                  <a:pt x="1034" y="200"/>
                                  <a:pt x="1024" y="198"/>
                                  <a:pt x="1014" y="199"/>
                                </a:cubicBezTo>
                                <a:cubicBezTo>
                                  <a:pt x="1004" y="199"/>
                                  <a:pt x="992" y="201"/>
                                  <a:pt x="980" y="204"/>
                                </a:cubicBezTo>
                                <a:cubicBezTo>
                                  <a:pt x="967" y="207"/>
                                  <a:pt x="953" y="212"/>
                                  <a:pt x="938" y="217"/>
                                </a:cubicBezTo>
                                <a:cubicBezTo>
                                  <a:pt x="933" y="231"/>
                                  <a:pt x="929" y="244"/>
                                  <a:pt x="927" y="256"/>
                                </a:cubicBezTo>
                                <a:cubicBezTo>
                                  <a:pt x="924" y="268"/>
                                  <a:pt x="923" y="279"/>
                                  <a:pt x="924" y="289"/>
                                </a:cubicBezTo>
                                <a:cubicBezTo>
                                  <a:pt x="924" y="299"/>
                                  <a:pt x="926" y="308"/>
                                  <a:pt x="929" y="315"/>
                                </a:cubicBezTo>
                                <a:cubicBezTo>
                                  <a:pt x="932" y="323"/>
                                  <a:pt x="937" y="331"/>
                                  <a:pt x="944" y="337"/>
                                </a:cubicBezTo>
                                <a:cubicBezTo>
                                  <a:pt x="959" y="352"/>
                                  <a:pt x="975" y="359"/>
                                  <a:pt x="993" y="357"/>
                                </a:cubicBezTo>
                                <a:cubicBezTo>
                                  <a:pt x="1012" y="355"/>
                                  <a:pt x="1031" y="343"/>
                                  <a:pt x="1051" y="323"/>
                                </a:cubicBezTo>
                                <a:cubicBezTo>
                                  <a:pt x="1071" y="304"/>
                                  <a:pt x="1081" y="285"/>
                                  <a:pt x="1083" y="267"/>
                                </a:cubicBezTo>
                                <a:cubicBezTo>
                                  <a:pt x="1085" y="248"/>
                                  <a:pt x="1079" y="232"/>
                                  <a:pt x="1065" y="21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6" name="Freeform 489"/>
                        <wps:cNvSpPr>
                          <a:spLocks noEditPoints="1"/>
                        </wps:cNvSpPr>
                        <wps:spPr bwMode="auto">
                          <a:xfrm>
                            <a:off x="7298" y="2670"/>
                            <a:ext cx="305" cy="317"/>
                          </a:xfrm>
                          <a:custGeom>
                            <a:avLst/>
                            <a:gdLst>
                              <a:gd name="T0" fmla="*/ 34 w 1104"/>
                              <a:gd name="T1" fmla="*/ 74 h 1146"/>
                              <a:gd name="T2" fmla="*/ 20 w 1104"/>
                              <a:gd name="T3" fmla="*/ 88 h 1146"/>
                              <a:gd name="T4" fmla="*/ 18 w 1104"/>
                              <a:gd name="T5" fmla="*/ 86 h 1146"/>
                              <a:gd name="T6" fmla="*/ 17 w 1104"/>
                              <a:gd name="T7" fmla="*/ 70 h 1146"/>
                              <a:gd name="T8" fmla="*/ 12 w 1104"/>
                              <a:gd name="T9" fmla="*/ 60 h 1146"/>
                              <a:gd name="T10" fmla="*/ 4 w 1104"/>
                              <a:gd name="T11" fmla="*/ 64 h 1146"/>
                              <a:gd name="T12" fmla="*/ 2 w 1104"/>
                              <a:gd name="T13" fmla="*/ 69 h 1146"/>
                              <a:gd name="T14" fmla="*/ 1 w 1104"/>
                              <a:gd name="T15" fmla="*/ 67 h 1146"/>
                              <a:gd name="T16" fmla="*/ 0 w 1104"/>
                              <a:gd name="T17" fmla="*/ 65 h 1146"/>
                              <a:gd name="T18" fmla="*/ 7 w 1104"/>
                              <a:gd name="T19" fmla="*/ 56 h 1146"/>
                              <a:gd name="T20" fmla="*/ 18 w 1104"/>
                              <a:gd name="T21" fmla="*/ 60 h 1146"/>
                              <a:gd name="T22" fmla="*/ 21 w 1104"/>
                              <a:gd name="T23" fmla="*/ 82 h 1146"/>
                              <a:gd name="T24" fmla="*/ 33 w 1104"/>
                              <a:gd name="T25" fmla="*/ 72 h 1146"/>
                              <a:gd name="T26" fmla="*/ 49 w 1104"/>
                              <a:gd name="T27" fmla="*/ 54 h 1146"/>
                              <a:gd name="T28" fmla="*/ 37 w 1104"/>
                              <a:gd name="T29" fmla="*/ 66 h 1146"/>
                              <a:gd name="T30" fmla="*/ 20 w 1104"/>
                              <a:gd name="T31" fmla="*/ 49 h 1146"/>
                              <a:gd name="T32" fmla="*/ 32 w 1104"/>
                              <a:gd name="T33" fmla="*/ 37 h 1146"/>
                              <a:gd name="T34" fmla="*/ 36 w 1104"/>
                              <a:gd name="T35" fmla="*/ 44 h 1146"/>
                              <a:gd name="T36" fmla="*/ 27 w 1104"/>
                              <a:gd name="T37" fmla="*/ 41 h 1146"/>
                              <a:gd name="T38" fmla="*/ 26 w 1104"/>
                              <a:gd name="T39" fmla="*/ 52 h 1146"/>
                              <a:gd name="T40" fmla="*/ 41 w 1104"/>
                              <a:gd name="T41" fmla="*/ 63 h 1146"/>
                              <a:gd name="T42" fmla="*/ 44 w 1104"/>
                              <a:gd name="T43" fmla="*/ 54 h 1146"/>
                              <a:gd name="T44" fmla="*/ 70 w 1104"/>
                              <a:gd name="T45" fmla="*/ 36 h 1146"/>
                              <a:gd name="T46" fmla="*/ 70 w 1104"/>
                              <a:gd name="T47" fmla="*/ 38 h 1146"/>
                              <a:gd name="T48" fmla="*/ 56 w 1104"/>
                              <a:gd name="T49" fmla="*/ 51 h 1146"/>
                              <a:gd name="T50" fmla="*/ 54 w 1104"/>
                              <a:gd name="T51" fmla="*/ 48 h 1146"/>
                              <a:gd name="T52" fmla="*/ 53 w 1104"/>
                              <a:gd name="T53" fmla="*/ 29 h 1146"/>
                              <a:gd name="T54" fmla="*/ 47 w 1104"/>
                              <a:gd name="T55" fmla="*/ 23 h 1146"/>
                              <a:gd name="T56" fmla="*/ 40 w 1104"/>
                              <a:gd name="T57" fmla="*/ 29 h 1146"/>
                              <a:gd name="T58" fmla="*/ 39 w 1104"/>
                              <a:gd name="T59" fmla="*/ 32 h 1146"/>
                              <a:gd name="T60" fmla="*/ 37 w 1104"/>
                              <a:gd name="T61" fmla="*/ 30 h 1146"/>
                              <a:gd name="T62" fmla="*/ 38 w 1104"/>
                              <a:gd name="T63" fmla="*/ 26 h 1146"/>
                              <a:gd name="T64" fmla="*/ 47 w 1104"/>
                              <a:gd name="T65" fmla="*/ 19 h 1146"/>
                              <a:gd name="T66" fmla="*/ 56 w 1104"/>
                              <a:gd name="T67" fmla="*/ 27 h 1146"/>
                              <a:gd name="T68" fmla="*/ 68 w 1104"/>
                              <a:gd name="T69" fmla="*/ 35 h 1146"/>
                              <a:gd name="T70" fmla="*/ 70 w 1104"/>
                              <a:gd name="T71" fmla="*/ 36 h 1146"/>
                              <a:gd name="T72" fmla="*/ 84 w 1104"/>
                              <a:gd name="T73" fmla="*/ 17 h 1146"/>
                              <a:gd name="T74" fmla="*/ 78 w 1104"/>
                              <a:gd name="T75" fmla="*/ 30 h 1146"/>
                              <a:gd name="T76" fmla="*/ 74 w 1104"/>
                              <a:gd name="T77" fmla="*/ 32 h 1146"/>
                              <a:gd name="T78" fmla="*/ 72 w 1104"/>
                              <a:gd name="T79" fmla="*/ 30 h 1146"/>
                              <a:gd name="T80" fmla="*/ 76 w 1104"/>
                              <a:gd name="T81" fmla="*/ 28 h 1146"/>
                              <a:gd name="T82" fmla="*/ 79 w 1104"/>
                              <a:gd name="T83" fmla="*/ 15 h 1146"/>
                              <a:gd name="T84" fmla="*/ 69 w 1104"/>
                              <a:gd name="T85" fmla="*/ 21 h 1146"/>
                              <a:gd name="T86" fmla="*/ 57 w 1104"/>
                              <a:gd name="T87" fmla="*/ 15 h 1146"/>
                              <a:gd name="T88" fmla="*/ 62 w 1104"/>
                              <a:gd name="T89" fmla="*/ 1 h 1146"/>
                              <a:gd name="T90" fmla="*/ 74 w 1104"/>
                              <a:gd name="T91" fmla="*/ 4 h 1146"/>
                              <a:gd name="T92" fmla="*/ 66 w 1104"/>
                              <a:gd name="T93" fmla="*/ 4 h 1146"/>
                              <a:gd name="T94" fmla="*/ 59 w 1104"/>
                              <a:gd name="T95" fmla="*/ 11 h 1146"/>
                              <a:gd name="T96" fmla="*/ 66 w 1104"/>
                              <a:gd name="T97" fmla="*/ 17 h 1146"/>
                              <a:gd name="T98" fmla="*/ 74 w 1104"/>
                              <a:gd name="T99" fmla="*/ 9 h 114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04" h="1146">
                                <a:moveTo>
                                  <a:pt x="434" y="950"/>
                                </a:moveTo>
                                <a:cubicBezTo>
                                  <a:pt x="437" y="952"/>
                                  <a:pt x="439" y="955"/>
                                  <a:pt x="441" y="958"/>
                                </a:cubicBezTo>
                                <a:cubicBezTo>
                                  <a:pt x="442" y="960"/>
                                  <a:pt x="444" y="962"/>
                                  <a:pt x="445" y="965"/>
                                </a:cubicBezTo>
                                <a:cubicBezTo>
                                  <a:pt x="445" y="967"/>
                                  <a:pt x="445" y="969"/>
                                  <a:pt x="445" y="971"/>
                                </a:cubicBezTo>
                                <a:cubicBezTo>
                                  <a:pt x="445" y="972"/>
                                  <a:pt x="444" y="974"/>
                                  <a:pt x="442" y="975"/>
                                </a:cubicBezTo>
                                <a:lnTo>
                                  <a:pt x="278" y="1139"/>
                                </a:lnTo>
                                <a:cubicBezTo>
                                  <a:pt x="276" y="1141"/>
                                  <a:pt x="274" y="1143"/>
                                  <a:pt x="272" y="1144"/>
                                </a:cubicBezTo>
                                <a:cubicBezTo>
                                  <a:pt x="270" y="1145"/>
                                  <a:pt x="267" y="1146"/>
                                  <a:pt x="265" y="1146"/>
                                </a:cubicBezTo>
                                <a:cubicBezTo>
                                  <a:pt x="263" y="1146"/>
                                  <a:pt x="260" y="1145"/>
                                  <a:pt x="257" y="1143"/>
                                </a:cubicBezTo>
                                <a:cubicBezTo>
                                  <a:pt x="255" y="1141"/>
                                  <a:pt x="251" y="1139"/>
                                  <a:pt x="248" y="1135"/>
                                </a:cubicBezTo>
                                <a:cubicBezTo>
                                  <a:pt x="245" y="1132"/>
                                  <a:pt x="242" y="1129"/>
                                  <a:pt x="240" y="1127"/>
                                </a:cubicBezTo>
                                <a:cubicBezTo>
                                  <a:pt x="238" y="1124"/>
                                  <a:pt x="237" y="1122"/>
                                  <a:pt x="236" y="1119"/>
                                </a:cubicBezTo>
                                <a:cubicBezTo>
                                  <a:pt x="235" y="1117"/>
                                  <a:pt x="234" y="1114"/>
                                  <a:pt x="234" y="1111"/>
                                </a:cubicBezTo>
                                <a:cubicBezTo>
                                  <a:pt x="233" y="1108"/>
                                  <a:pt x="233" y="1105"/>
                                  <a:pt x="233" y="1101"/>
                                </a:cubicBezTo>
                                <a:lnTo>
                                  <a:pt x="231" y="980"/>
                                </a:lnTo>
                                <a:cubicBezTo>
                                  <a:pt x="230" y="953"/>
                                  <a:pt x="229" y="929"/>
                                  <a:pt x="226" y="910"/>
                                </a:cubicBezTo>
                                <a:cubicBezTo>
                                  <a:pt x="223" y="890"/>
                                  <a:pt x="219" y="874"/>
                                  <a:pt x="215" y="860"/>
                                </a:cubicBezTo>
                                <a:cubicBezTo>
                                  <a:pt x="210" y="846"/>
                                  <a:pt x="205" y="835"/>
                                  <a:pt x="198" y="826"/>
                                </a:cubicBezTo>
                                <a:cubicBezTo>
                                  <a:pt x="192" y="817"/>
                                  <a:pt x="186" y="810"/>
                                  <a:pt x="180" y="803"/>
                                </a:cubicBezTo>
                                <a:cubicBezTo>
                                  <a:pt x="173" y="796"/>
                                  <a:pt x="166" y="791"/>
                                  <a:pt x="158" y="788"/>
                                </a:cubicBezTo>
                                <a:cubicBezTo>
                                  <a:pt x="149" y="784"/>
                                  <a:pt x="141" y="782"/>
                                  <a:pt x="132" y="782"/>
                                </a:cubicBezTo>
                                <a:cubicBezTo>
                                  <a:pt x="124" y="781"/>
                                  <a:pt x="115" y="783"/>
                                  <a:pt x="106" y="787"/>
                                </a:cubicBezTo>
                                <a:cubicBezTo>
                                  <a:pt x="97" y="791"/>
                                  <a:pt x="89" y="797"/>
                                  <a:pt x="81" y="805"/>
                                </a:cubicBezTo>
                                <a:cubicBezTo>
                                  <a:pt x="71" y="814"/>
                                  <a:pt x="64" y="824"/>
                                  <a:pt x="59" y="835"/>
                                </a:cubicBezTo>
                                <a:cubicBezTo>
                                  <a:pt x="53" y="845"/>
                                  <a:pt x="50" y="854"/>
                                  <a:pt x="47" y="863"/>
                                </a:cubicBezTo>
                                <a:cubicBezTo>
                                  <a:pt x="44" y="872"/>
                                  <a:pt x="42" y="880"/>
                                  <a:pt x="41" y="886"/>
                                </a:cubicBezTo>
                                <a:cubicBezTo>
                                  <a:pt x="40" y="893"/>
                                  <a:pt x="38" y="897"/>
                                  <a:pt x="36" y="899"/>
                                </a:cubicBezTo>
                                <a:cubicBezTo>
                                  <a:pt x="35" y="900"/>
                                  <a:pt x="34" y="900"/>
                                  <a:pt x="32" y="901"/>
                                </a:cubicBezTo>
                                <a:cubicBezTo>
                                  <a:pt x="31" y="901"/>
                                  <a:pt x="29" y="901"/>
                                  <a:pt x="27" y="900"/>
                                </a:cubicBezTo>
                                <a:cubicBezTo>
                                  <a:pt x="25" y="899"/>
                                  <a:pt x="23" y="898"/>
                                  <a:pt x="20" y="896"/>
                                </a:cubicBezTo>
                                <a:cubicBezTo>
                                  <a:pt x="18" y="894"/>
                                  <a:pt x="15" y="891"/>
                                  <a:pt x="12" y="888"/>
                                </a:cubicBezTo>
                                <a:cubicBezTo>
                                  <a:pt x="9" y="885"/>
                                  <a:pt x="7" y="883"/>
                                  <a:pt x="6" y="882"/>
                                </a:cubicBezTo>
                                <a:cubicBezTo>
                                  <a:pt x="4" y="880"/>
                                  <a:pt x="3" y="878"/>
                                  <a:pt x="2" y="876"/>
                                </a:cubicBezTo>
                                <a:cubicBezTo>
                                  <a:pt x="2" y="875"/>
                                  <a:pt x="1" y="873"/>
                                  <a:pt x="0" y="872"/>
                                </a:cubicBezTo>
                                <a:cubicBezTo>
                                  <a:pt x="0" y="870"/>
                                  <a:pt x="0" y="867"/>
                                  <a:pt x="0" y="864"/>
                                </a:cubicBezTo>
                                <a:cubicBezTo>
                                  <a:pt x="0" y="860"/>
                                  <a:pt x="1" y="855"/>
                                  <a:pt x="3" y="848"/>
                                </a:cubicBezTo>
                                <a:cubicBezTo>
                                  <a:pt x="5" y="841"/>
                                  <a:pt x="8" y="832"/>
                                  <a:pt x="12" y="823"/>
                                </a:cubicBezTo>
                                <a:cubicBezTo>
                                  <a:pt x="16" y="813"/>
                                  <a:pt x="21" y="803"/>
                                  <a:pt x="28" y="793"/>
                                </a:cubicBezTo>
                                <a:cubicBezTo>
                                  <a:pt x="34" y="783"/>
                                  <a:pt x="42" y="774"/>
                                  <a:pt x="51" y="765"/>
                                </a:cubicBezTo>
                                <a:cubicBezTo>
                                  <a:pt x="65" y="751"/>
                                  <a:pt x="80" y="740"/>
                                  <a:pt x="94" y="733"/>
                                </a:cubicBezTo>
                                <a:cubicBezTo>
                                  <a:pt x="109" y="727"/>
                                  <a:pt x="124" y="723"/>
                                  <a:pt x="138" y="723"/>
                                </a:cubicBezTo>
                                <a:cubicBezTo>
                                  <a:pt x="152" y="723"/>
                                  <a:pt x="166" y="726"/>
                                  <a:pt x="178" y="732"/>
                                </a:cubicBezTo>
                                <a:cubicBezTo>
                                  <a:pt x="191" y="737"/>
                                  <a:pt x="203" y="746"/>
                                  <a:pt x="213" y="756"/>
                                </a:cubicBezTo>
                                <a:cubicBezTo>
                                  <a:pt x="223" y="766"/>
                                  <a:pt x="232" y="776"/>
                                  <a:pt x="239" y="787"/>
                                </a:cubicBezTo>
                                <a:cubicBezTo>
                                  <a:pt x="247" y="798"/>
                                  <a:pt x="254" y="812"/>
                                  <a:pt x="259" y="828"/>
                                </a:cubicBezTo>
                                <a:cubicBezTo>
                                  <a:pt x="265" y="845"/>
                                  <a:pt x="269" y="865"/>
                                  <a:pt x="272" y="888"/>
                                </a:cubicBezTo>
                                <a:cubicBezTo>
                                  <a:pt x="275" y="912"/>
                                  <a:pt x="277" y="941"/>
                                  <a:pt x="277" y="975"/>
                                </a:cubicBezTo>
                                <a:lnTo>
                                  <a:pt x="279" y="1071"/>
                                </a:lnTo>
                                <a:lnTo>
                                  <a:pt x="409" y="942"/>
                                </a:lnTo>
                                <a:cubicBezTo>
                                  <a:pt x="410" y="941"/>
                                  <a:pt x="411" y="940"/>
                                  <a:pt x="413" y="940"/>
                                </a:cubicBezTo>
                                <a:cubicBezTo>
                                  <a:pt x="415" y="939"/>
                                  <a:pt x="417" y="939"/>
                                  <a:pt x="419" y="940"/>
                                </a:cubicBezTo>
                                <a:cubicBezTo>
                                  <a:pt x="421" y="940"/>
                                  <a:pt x="424" y="941"/>
                                  <a:pt x="426" y="943"/>
                                </a:cubicBezTo>
                                <a:cubicBezTo>
                                  <a:pt x="429" y="945"/>
                                  <a:pt x="431" y="947"/>
                                  <a:pt x="434" y="950"/>
                                </a:cubicBezTo>
                                <a:close/>
                                <a:moveTo>
                                  <a:pt x="549" y="570"/>
                                </a:moveTo>
                                <a:cubicBezTo>
                                  <a:pt x="572" y="593"/>
                                  <a:pt x="591" y="616"/>
                                  <a:pt x="606" y="638"/>
                                </a:cubicBezTo>
                                <a:cubicBezTo>
                                  <a:pt x="622" y="660"/>
                                  <a:pt x="632" y="682"/>
                                  <a:pt x="637" y="704"/>
                                </a:cubicBezTo>
                                <a:cubicBezTo>
                                  <a:pt x="642" y="726"/>
                                  <a:pt x="642" y="748"/>
                                  <a:pt x="636" y="768"/>
                                </a:cubicBezTo>
                                <a:cubicBezTo>
                                  <a:pt x="630" y="789"/>
                                  <a:pt x="617" y="810"/>
                                  <a:pt x="597" y="829"/>
                                </a:cubicBezTo>
                                <a:cubicBezTo>
                                  <a:pt x="578" y="848"/>
                                  <a:pt x="559" y="860"/>
                                  <a:pt x="540" y="866"/>
                                </a:cubicBezTo>
                                <a:cubicBezTo>
                                  <a:pt x="521" y="873"/>
                                  <a:pt x="501" y="873"/>
                                  <a:pt x="480" y="868"/>
                                </a:cubicBezTo>
                                <a:cubicBezTo>
                                  <a:pt x="459" y="863"/>
                                  <a:pt x="438" y="852"/>
                                  <a:pt x="415" y="837"/>
                                </a:cubicBezTo>
                                <a:cubicBezTo>
                                  <a:pt x="393" y="821"/>
                                  <a:pt x="370" y="801"/>
                                  <a:pt x="346" y="777"/>
                                </a:cubicBezTo>
                                <a:cubicBezTo>
                                  <a:pt x="323" y="754"/>
                                  <a:pt x="304" y="732"/>
                                  <a:pt x="289" y="709"/>
                                </a:cubicBezTo>
                                <a:cubicBezTo>
                                  <a:pt x="274" y="686"/>
                                  <a:pt x="263" y="664"/>
                                  <a:pt x="258" y="643"/>
                                </a:cubicBezTo>
                                <a:cubicBezTo>
                                  <a:pt x="253" y="621"/>
                                  <a:pt x="253" y="599"/>
                                  <a:pt x="259" y="579"/>
                                </a:cubicBezTo>
                                <a:cubicBezTo>
                                  <a:pt x="265" y="558"/>
                                  <a:pt x="278" y="537"/>
                                  <a:pt x="298" y="518"/>
                                </a:cubicBezTo>
                                <a:cubicBezTo>
                                  <a:pt x="316" y="499"/>
                                  <a:pt x="336" y="487"/>
                                  <a:pt x="355" y="481"/>
                                </a:cubicBezTo>
                                <a:cubicBezTo>
                                  <a:pt x="374" y="474"/>
                                  <a:pt x="394" y="474"/>
                                  <a:pt x="415" y="479"/>
                                </a:cubicBezTo>
                                <a:cubicBezTo>
                                  <a:pt x="436" y="484"/>
                                  <a:pt x="457" y="495"/>
                                  <a:pt x="479" y="510"/>
                                </a:cubicBezTo>
                                <a:cubicBezTo>
                                  <a:pt x="502" y="526"/>
                                  <a:pt x="525" y="546"/>
                                  <a:pt x="549" y="570"/>
                                </a:cubicBezTo>
                                <a:close/>
                                <a:moveTo>
                                  <a:pt x="512" y="613"/>
                                </a:moveTo>
                                <a:cubicBezTo>
                                  <a:pt x="497" y="598"/>
                                  <a:pt x="483" y="586"/>
                                  <a:pt x="470" y="575"/>
                                </a:cubicBezTo>
                                <a:cubicBezTo>
                                  <a:pt x="457" y="564"/>
                                  <a:pt x="445" y="555"/>
                                  <a:pt x="434" y="549"/>
                                </a:cubicBezTo>
                                <a:cubicBezTo>
                                  <a:pt x="423" y="542"/>
                                  <a:pt x="413" y="536"/>
                                  <a:pt x="403" y="533"/>
                                </a:cubicBezTo>
                                <a:cubicBezTo>
                                  <a:pt x="393" y="530"/>
                                  <a:pt x="384" y="529"/>
                                  <a:pt x="375" y="529"/>
                                </a:cubicBezTo>
                                <a:cubicBezTo>
                                  <a:pt x="366" y="529"/>
                                  <a:pt x="358" y="532"/>
                                  <a:pt x="350" y="536"/>
                                </a:cubicBezTo>
                                <a:cubicBezTo>
                                  <a:pt x="343" y="540"/>
                                  <a:pt x="335" y="545"/>
                                  <a:pt x="328" y="553"/>
                                </a:cubicBezTo>
                                <a:cubicBezTo>
                                  <a:pt x="315" y="566"/>
                                  <a:pt x="307" y="579"/>
                                  <a:pt x="305" y="593"/>
                                </a:cubicBezTo>
                                <a:cubicBezTo>
                                  <a:pt x="303" y="608"/>
                                  <a:pt x="305" y="622"/>
                                  <a:pt x="311" y="638"/>
                                </a:cubicBezTo>
                                <a:cubicBezTo>
                                  <a:pt x="317" y="653"/>
                                  <a:pt x="327" y="669"/>
                                  <a:pt x="339" y="685"/>
                                </a:cubicBezTo>
                                <a:cubicBezTo>
                                  <a:pt x="352" y="701"/>
                                  <a:pt x="367" y="717"/>
                                  <a:pt x="383" y="734"/>
                                </a:cubicBezTo>
                                <a:cubicBezTo>
                                  <a:pt x="405" y="756"/>
                                  <a:pt x="425" y="774"/>
                                  <a:pt x="443" y="787"/>
                                </a:cubicBezTo>
                                <a:cubicBezTo>
                                  <a:pt x="461" y="800"/>
                                  <a:pt x="477" y="809"/>
                                  <a:pt x="492" y="814"/>
                                </a:cubicBezTo>
                                <a:cubicBezTo>
                                  <a:pt x="507" y="819"/>
                                  <a:pt x="520" y="819"/>
                                  <a:pt x="532" y="816"/>
                                </a:cubicBezTo>
                                <a:cubicBezTo>
                                  <a:pt x="544" y="813"/>
                                  <a:pt x="556" y="806"/>
                                  <a:pt x="567" y="795"/>
                                </a:cubicBezTo>
                                <a:cubicBezTo>
                                  <a:pt x="576" y="786"/>
                                  <a:pt x="582" y="777"/>
                                  <a:pt x="585" y="768"/>
                                </a:cubicBezTo>
                                <a:cubicBezTo>
                                  <a:pt x="589" y="759"/>
                                  <a:pt x="591" y="749"/>
                                  <a:pt x="590" y="739"/>
                                </a:cubicBezTo>
                                <a:cubicBezTo>
                                  <a:pt x="590" y="730"/>
                                  <a:pt x="588" y="720"/>
                                  <a:pt x="584" y="709"/>
                                </a:cubicBezTo>
                                <a:cubicBezTo>
                                  <a:pt x="579" y="699"/>
                                  <a:pt x="574" y="689"/>
                                  <a:pt x="567" y="678"/>
                                </a:cubicBezTo>
                                <a:cubicBezTo>
                                  <a:pt x="560" y="668"/>
                                  <a:pt x="552" y="657"/>
                                  <a:pt x="542" y="646"/>
                                </a:cubicBezTo>
                                <a:cubicBezTo>
                                  <a:pt x="533" y="635"/>
                                  <a:pt x="523" y="624"/>
                                  <a:pt x="512" y="613"/>
                                </a:cubicBezTo>
                                <a:close/>
                                <a:moveTo>
                                  <a:pt x="915" y="469"/>
                                </a:moveTo>
                                <a:cubicBezTo>
                                  <a:pt x="918" y="472"/>
                                  <a:pt x="920" y="474"/>
                                  <a:pt x="922" y="477"/>
                                </a:cubicBezTo>
                                <a:cubicBezTo>
                                  <a:pt x="923" y="479"/>
                                  <a:pt x="925" y="482"/>
                                  <a:pt x="925" y="484"/>
                                </a:cubicBezTo>
                                <a:cubicBezTo>
                                  <a:pt x="926" y="486"/>
                                  <a:pt x="926" y="488"/>
                                  <a:pt x="926" y="490"/>
                                </a:cubicBezTo>
                                <a:cubicBezTo>
                                  <a:pt x="925" y="492"/>
                                  <a:pt x="924" y="493"/>
                                  <a:pt x="923" y="495"/>
                                </a:cubicBezTo>
                                <a:lnTo>
                                  <a:pt x="759" y="658"/>
                                </a:lnTo>
                                <a:cubicBezTo>
                                  <a:pt x="757" y="661"/>
                                  <a:pt x="755" y="662"/>
                                  <a:pt x="753" y="663"/>
                                </a:cubicBezTo>
                                <a:cubicBezTo>
                                  <a:pt x="751" y="664"/>
                                  <a:pt x="748" y="665"/>
                                  <a:pt x="746" y="665"/>
                                </a:cubicBezTo>
                                <a:cubicBezTo>
                                  <a:pt x="744" y="665"/>
                                  <a:pt x="741" y="664"/>
                                  <a:pt x="738" y="662"/>
                                </a:cubicBezTo>
                                <a:cubicBezTo>
                                  <a:pt x="735" y="660"/>
                                  <a:pt x="732" y="658"/>
                                  <a:pt x="729" y="654"/>
                                </a:cubicBezTo>
                                <a:cubicBezTo>
                                  <a:pt x="726" y="651"/>
                                  <a:pt x="723" y="648"/>
                                  <a:pt x="721" y="646"/>
                                </a:cubicBezTo>
                                <a:cubicBezTo>
                                  <a:pt x="719" y="643"/>
                                  <a:pt x="718" y="641"/>
                                  <a:pt x="717" y="638"/>
                                </a:cubicBezTo>
                                <a:cubicBezTo>
                                  <a:pt x="716" y="636"/>
                                  <a:pt x="715" y="633"/>
                                  <a:pt x="714" y="630"/>
                                </a:cubicBezTo>
                                <a:cubicBezTo>
                                  <a:pt x="714" y="627"/>
                                  <a:pt x="713" y="624"/>
                                  <a:pt x="713" y="620"/>
                                </a:cubicBezTo>
                                <a:lnTo>
                                  <a:pt x="712" y="500"/>
                                </a:lnTo>
                                <a:cubicBezTo>
                                  <a:pt x="711" y="472"/>
                                  <a:pt x="710" y="448"/>
                                  <a:pt x="707" y="429"/>
                                </a:cubicBezTo>
                                <a:cubicBezTo>
                                  <a:pt x="704" y="409"/>
                                  <a:pt x="700" y="393"/>
                                  <a:pt x="695" y="379"/>
                                </a:cubicBezTo>
                                <a:cubicBezTo>
                                  <a:pt x="691" y="366"/>
                                  <a:pt x="685" y="354"/>
                                  <a:pt x="679" y="345"/>
                                </a:cubicBezTo>
                                <a:cubicBezTo>
                                  <a:pt x="673" y="336"/>
                                  <a:pt x="667" y="329"/>
                                  <a:pt x="660" y="322"/>
                                </a:cubicBezTo>
                                <a:cubicBezTo>
                                  <a:pt x="654" y="316"/>
                                  <a:pt x="646" y="310"/>
                                  <a:pt x="638" y="307"/>
                                </a:cubicBezTo>
                                <a:cubicBezTo>
                                  <a:pt x="630" y="303"/>
                                  <a:pt x="622" y="301"/>
                                  <a:pt x="613" y="301"/>
                                </a:cubicBezTo>
                                <a:cubicBezTo>
                                  <a:pt x="605" y="301"/>
                                  <a:pt x="596" y="302"/>
                                  <a:pt x="587" y="306"/>
                                </a:cubicBezTo>
                                <a:cubicBezTo>
                                  <a:pt x="578" y="310"/>
                                  <a:pt x="570" y="316"/>
                                  <a:pt x="561" y="324"/>
                                </a:cubicBezTo>
                                <a:cubicBezTo>
                                  <a:pt x="552" y="334"/>
                                  <a:pt x="544" y="343"/>
                                  <a:pt x="539" y="354"/>
                                </a:cubicBezTo>
                                <a:cubicBezTo>
                                  <a:pt x="534" y="364"/>
                                  <a:pt x="530" y="373"/>
                                  <a:pt x="528" y="382"/>
                                </a:cubicBezTo>
                                <a:cubicBezTo>
                                  <a:pt x="525" y="391"/>
                                  <a:pt x="523" y="399"/>
                                  <a:pt x="522" y="405"/>
                                </a:cubicBezTo>
                                <a:cubicBezTo>
                                  <a:pt x="521" y="412"/>
                                  <a:pt x="519" y="416"/>
                                  <a:pt x="517" y="418"/>
                                </a:cubicBezTo>
                                <a:cubicBezTo>
                                  <a:pt x="516" y="419"/>
                                  <a:pt x="515" y="420"/>
                                  <a:pt x="513" y="420"/>
                                </a:cubicBezTo>
                                <a:cubicBezTo>
                                  <a:pt x="512" y="420"/>
                                  <a:pt x="510" y="420"/>
                                  <a:pt x="508" y="419"/>
                                </a:cubicBezTo>
                                <a:cubicBezTo>
                                  <a:pt x="506" y="418"/>
                                  <a:pt x="504" y="417"/>
                                  <a:pt x="501" y="415"/>
                                </a:cubicBezTo>
                                <a:cubicBezTo>
                                  <a:pt x="499" y="413"/>
                                  <a:pt x="496" y="410"/>
                                  <a:pt x="493" y="407"/>
                                </a:cubicBezTo>
                                <a:cubicBezTo>
                                  <a:pt x="490" y="405"/>
                                  <a:pt x="488" y="403"/>
                                  <a:pt x="487" y="401"/>
                                </a:cubicBezTo>
                                <a:cubicBezTo>
                                  <a:pt x="485" y="399"/>
                                  <a:pt x="484" y="397"/>
                                  <a:pt x="483" y="396"/>
                                </a:cubicBezTo>
                                <a:cubicBezTo>
                                  <a:pt x="482" y="394"/>
                                  <a:pt x="482" y="392"/>
                                  <a:pt x="481" y="391"/>
                                </a:cubicBezTo>
                                <a:cubicBezTo>
                                  <a:pt x="481" y="389"/>
                                  <a:pt x="481" y="386"/>
                                  <a:pt x="481" y="383"/>
                                </a:cubicBezTo>
                                <a:cubicBezTo>
                                  <a:pt x="481" y="380"/>
                                  <a:pt x="482" y="374"/>
                                  <a:pt x="484" y="367"/>
                                </a:cubicBezTo>
                                <a:cubicBezTo>
                                  <a:pt x="486" y="360"/>
                                  <a:pt x="489" y="351"/>
                                  <a:pt x="493" y="342"/>
                                </a:cubicBezTo>
                                <a:cubicBezTo>
                                  <a:pt x="497" y="332"/>
                                  <a:pt x="502" y="323"/>
                                  <a:pt x="508" y="313"/>
                                </a:cubicBezTo>
                                <a:cubicBezTo>
                                  <a:pt x="515" y="303"/>
                                  <a:pt x="522" y="293"/>
                                  <a:pt x="531" y="284"/>
                                </a:cubicBezTo>
                                <a:cubicBezTo>
                                  <a:pt x="546" y="270"/>
                                  <a:pt x="560" y="259"/>
                                  <a:pt x="575" y="252"/>
                                </a:cubicBezTo>
                                <a:cubicBezTo>
                                  <a:pt x="590" y="246"/>
                                  <a:pt x="605" y="242"/>
                                  <a:pt x="619" y="242"/>
                                </a:cubicBezTo>
                                <a:cubicBezTo>
                                  <a:pt x="633" y="242"/>
                                  <a:pt x="646" y="245"/>
                                  <a:pt x="659" y="251"/>
                                </a:cubicBezTo>
                                <a:cubicBezTo>
                                  <a:pt x="672" y="257"/>
                                  <a:pt x="684" y="265"/>
                                  <a:pt x="694" y="275"/>
                                </a:cubicBezTo>
                                <a:cubicBezTo>
                                  <a:pt x="704" y="285"/>
                                  <a:pt x="712" y="295"/>
                                  <a:pt x="720" y="306"/>
                                </a:cubicBezTo>
                                <a:cubicBezTo>
                                  <a:pt x="728" y="317"/>
                                  <a:pt x="734" y="331"/>
                                  <a:pt x="740" y="347"/>
                                </a:cubicBezTo>
                                <a:cubicBezTo>
                                  <a:pt x="745" y="364"/>
                                  <a:pt x="750" y="384"/>
                                  <a:pt x="753" y="407"/>
                                </a:cubicBezTo>
                                <a:cubicBezTo>
                                  <a:pt x="756" y="431"/>
                                  <a:pt x="758" y="460"/>
                                  <a:pt x="758" y="494"/>
                                </a:cubicBezTo>
                                <a:lnTo>
                                  <a:pt x="760" y="590"/>
                                </a:lnTo>
                                <a:lnTo>
                                  <a:pt x="889" y="461"/>
                                </a:lnTo>
                                <a:cubicBezTo>
                                  <a:pt x="891" y="460"/>
                                  <a:pt x="892" y="459"/>
                                  <a:pt x="894" y="459"/>
                                </a:cubicBezTo>
                                <a:cubicBezTo>
                                  <a:pt x="896" y="458"/>
                                  <a:pt x="898" y="458"/>
                                  <a:pt x="900" y="459"/>
                                </a:cubicBezTo>
                                <a:cubicBezTo>
                                  <a:pt x="902" y="459"/>
                                  <a:pt x="905" y="461"/>
                                  <a:pt x="907" y="462"/>
                                </a:cubicBezTo>
                                <a:cubicBezTo>
                                  <a:pt x="909" y="464"/>
                                  <a:pt x="912" y="466"/>
                                  <a:pt x="915" y="469"/>
                                </a:cubicBezTo>
                                <a:close/>
                                <a:moveTo>
                                  <a:pt x="1012" y="86"/>
                                </a:moveTo>
                                <a:cubicBezTo>
                                  <a:pt x="1024" y="99"/>
                                  <a:pt x="1037" y="113"/>
                                  <a:pt x="1048" y="127"/>
                                </a:cubicBezTo>
                                <a:cubicBezTo>
                                  <a:pt x="1060" y="142"/>
                                  <a:pt x="1070" y="157"/>
                                  <a:pt x="1078" y="173"/>
                                </a:cubicBezTo>
                                <a:cubicBezTo>
                                  <a:pt x="1087" y="189"/>
                                  <a:pt x="1093" y="205"/>
                                  <a:pt x="1098" y="222"/>
                                </a:cubicBezTo>
                                <a:cubicBezTo>
                                  <a:pt x="1102" y="239"/>
                                  <a:pt x="1104" y="256"/>
                                  <a:pt x="1102" y="273"/>
                                </a:cubicBezTo>
                                <a:cubicBezTo>
                                  <a:pt x="1101" y="290"/>
                                  <a:pt x="1096" y="308"/>
                                  <a:pt x="1088" y="325"/>
                                </a:cubicBezTo>
                                <a:cubicBezTo>
                                  <a:pt x="1079" y="343"/>
                                  <a:pt x="1066" y="360"/>
                                  <a:pt x="1049" y="377"/>
                                </a:cubicBezTo>
                                <a:cubicBezTo>
                                  <a:pt x="1043" y="384"/>
                                  <a:pt x="1036" y="390"/>
                                  <a:pt x="1029" y="395"/>
                                </a:cubicBezTo>
                                <a:cubicBezTo>
                                  <a:pt x="1022" y="400"/>
                                  <a:pt x="1015" y="405"/>
                                  <a:pt x="1009" y="409"/>
                                </a:cubicBezTo>
                                <a:cubicBezTo>
                                  <a:pt x="1003" y="412"/>
                                  <a:pt x="997" y="415"/>
                                  <a:pt x="993" y="417"/>
                                </a:cubicBezTo>
                                <a:cubicBezTo>
                                  <a:pt x="988" y="419"/>
                                  <a:pt x="984" y="420"/>
                                  <a:pt x="981" y="420"/>
                                </a:cubicBezTo>
                                <a:cubicBezTo>
                                  <a:pt x="978" y="421"/>
                                  <a:pt x="975" y="420"/>
                                  <a:pt x="972" y="418"/>
                                </a:cubicBezTo>
                                <a:cubicBezTo>
                                  <a:pt x="969" y="416"/>
                                  <a:pt x="966" y="414"/>
                                  <a:pt x="962" y="410"/>
                                </a:cubicBezTo>
                                <a:cubicBezTo>
                                  <a:pt x="958" y="406"/>
                                  <a:pt x="956" y="403"/>
                                  <a:pt x="954" y="401"/>
                                </a:cubicBezTo>
                                <a:cubicBezTo>
                                  <a:pt x="952" y="399"/>
                                  <a:pt x="951" y="397"/>
                                  <a:pt x="950" y="396"/>
                                </a:cubicBezTo>
                                <a:cubicBezTo>
                                  <a:pt x="950" y="394"/>
                                  <a:pt x="950" y="393"/>
                                  <a:pt x="950" y="392"/>
                                </a:cubicBezTo>
                                <a:cubicBezTo>
                                  <a:pt x="951" y="390"/>
                                  <a:pt x="951" y="389"/>
                                  <a:pt x="953" y="388"/>
                                </a:cubicBezTo>
                                <a:cubicBezTo>
                                  <a:pt x="954" y="386"/>
                                  <a:pt x="957" y="384"/>
                                  <a:pt x="962" y="382"/>
                                </a:cubicBezTo>
                                <a:cubicBezTo>
                                  <a:pt x="966" y="381"/>
                                  <a:pt x="971" y="378"/>
                                  <a:pt x="977" y="375"/>
                                </a:cubicBezTo>
                                <a:cubicBezTo>
                                  <a:pt x="983" y="371"/>
                                  <a:pt x="990" y="367"/>
                                  <a:pt x="997" y="362"/>
                                </a:cubicBezTo>
                                <a:cubicBezTo>
                                  <a:pt x="1004" y="357"/>
                                  <a:pt x="1012" y="350"/>
                                  <a:pt x="1020" y="343"/>
                                </a:cubicBezTo>
                                <a:cubicBezTo>
                                  <a:pt x="1035" y="328"/>
                                  <a:pt x="1045" y="312"/>
                                  <a:pt x="1049" y="296"/>
                                </a:cubicBezTo>
                                <a:cubicBezTo>
                                  <a:pt x="1054" y="280"/>
                                  <a:pt x="1055" y="263"/>
                                  <a:pt x="1052" y="247"/>
                                </a:cubicBezTo>
                                <a:cubicBezTo>
                                  <a:pt x="1050" y="231"/>
                                  <a:pt x="1043" y="214"/>
                                  <a:pt x="1034" y="198"/>
                                </a:cubicBezTo>
                                <a:cubicBezTo>
                                  <a:pt x="1025" y="182"/>
                                  <a:pt x="1013" y="167"/>
                                  <a:pt x="999" y="153"/>
                                </a:cubicBezTo>
                                <a:cubicBezTo>
                                  <a:pt x="996" y="165"/>
                                  <a:pt x="991" y="179"/>
                                  <a:pt x="983" y="194"/>
                                </a:cubicBezTo>
                                <a:cubicBezTo>
                                  <a:pt x="975" y="209"/>
                                  <a:pt x="964" y="224"/>
                                  <a:pt x="950" y="239"/>
                                </a:cubicBezTo>
                                <a:cubicBezTo>
                                  <a:pt x="933" y="255"/>
                                  <a:pt x="917" y="267"/>
                                  <a:pt x="901" y="274"/>
                                </a:cubicBezTo>
                                <a:cubicBezTo>
                                  <a:pt x="885" y="280"/>
                                  <a:pt x="870" y="283"/>
                                  <a:pt x="856" y="282"/>
                                </a:cubicBezTo>
                                <a:cubicBezTo>
                                  <a:pt x="841" y="281"/>
                                  <a:pt x="827" y="277"/>
                                  <a:pt x="813" y="269"/>
                                </a:cubicBezTo>
                                <a:cubicBezTo>
                                  <a:pt x="800" y="261"/>
                                  <a:pt x="786" y="251"/>
                                  <a:pt x="774" y="239"/>
                                </a:cubicBezTo>
                                <a:cubicBezTo>
                                  <a:pt x="761" y="225"/>
                                  <a:pt x="750" y="211"/>
                                  <a:pt x="742" y="195"/>
                                </a:cubicBezTo>
                                <a:cubicBezTo>
                                  <a:pt x="734" y="180"/>
                                  <a:pt x="729" y="163"/>
                                  <a:pt x="729" y="146"/>
                                </a:cubicBezTo>
                                <a:cubicBezTo>
                                  <a:pt x="728" y="129"/>
                                  <a:pt x="731" y="112"/>
                                  <a:pt x="738" y="94"/>
                                </a:cubicBezTo>
                                <a:cubicBezTo>
                                  <a:pt x="745" y="76"/>
                                  <a:pt x="757" y="58"/>
                                  <a:pt x="775" y="41"/>
                                </a:cubicBezTo>
                                <a:cubicBezTo>
                                  <a:pt x="787" y="28"/>
                                  <a:pt x="800" y="19"/>
                                  <a:pt x="812" y="13"/>
                                </a:cubicBezTo>
                                <a:cubicBezTo>
                                  <a:pt x="825" y="6"/>
                                  <a:pt x="838" y="2"/>
                                  <a:pt x="851" y="1"/>
                                </a:cubicBezTo>
                                <a:cubicBezTo>
                                  <a:pt x="864" y="0"/>
                                  <a:pt x="877" y="1"/>
                                  <a:pt x="890" y="5"/>
                                </a:cubicBezTo>
                                <a:cubicBezTo>
                                  <a:pt x="903" y="8"/>
                                  <a:pt x="917" y="14"/>
                                  <a:pt x="930" y="21"/>
                                </a:cubicBezTo>
                                <a:cubicBezTo>
                                  <a:pt x="944" y="29"/>
                                  <a:pt x="957" y="38"/>
                                  <a:pt x="971" y="49"/>
                                </a:cubicBezTo>
                                <a:cubicBezTo>
                                  <a:pt x="984" y="60"/>
                                  <a:pt x="998" y="72"/>
                                  <a:pt x="1012" y="86"/>
                                </a:cubicBezTo>
                                <a:close/>
                                <a:moveTo>
                                  <a:pt x="967" y="122"/>
                                </a:moveTo>
                                <a:cubicBezTo>
                                  <a:pt x="948" y="102"/>
                                  <a:pt x="930" y="87"/>
                                  <a:pt x="914" y="76"/>
                                </a:cubicBezTo>
                                <a:cubicBezTo>
                                  <a:pt x="898" y="65"/>
                                  <a:pt x="883" y="58"/>
                                  <a:pt x="870" y="55"/>
                                </a:cubicBezTo>
                                <a:cubicBezTo>
                                  <a:pt x="857" y="52"/>
                                  <a:pt x="845" y="52"/>
                                  <a:pt x="834" y="56"/>
                                </a:cubicBezTo>
                                <a:cubicBezTo>
                                  <a:pt x="822" y="60"/>
                                  <a:pt x="812" y="66"/>
                                  <a:pt x="803" y="76"/>
                                </a:cubicBezTo>
                                <a:cubicBezTo>
                                  <a:pt x="793" y="86"/>
                                  <a:pt x="786" y="96"/>
                                  <a:pt x="782" y="107"/>
                                </a:cubicBezTo>
                                <a:cubicBezTo>
                                  <a:pt x="779" y="117"/>
                                  <a:pt x="778" y="128"/>
                                  <a:pt x="780" y="138"/>
                                </a:cubicBezTo>
                                <a:cubicBezTo>
                                  <a:pt x="781" y="149"/>
                                  <a:pt x="785" y="159"/>
                                  <a:pt x="790" y="169"/>
                                </a:cubicBezTo>
                                <a:cubicBezTo>
                                  <a:pt x="796" y="179"/>
                                  <a:pt x="802" y="188"/>
                                  <a:pt x="811" y="196"/>
                                </a:cubicBezTo>
                                <a:cubicBezTo>
                                  <a:pt x="820" y="205"/>
                                  <a:pt x="829" y="212"/>
                                  <a:pt x="838" y="218"/>
                                </a:cubicBezTo>
                                <a:cubicBezTo>
                                  <a:pt x="848" y="223"/>
                                  <a:pt x="857" y="226"/>
                                  <a:pt x="867" y="227"/>
                                </a:cubicBezTo>
                                <a:cubicBezTo>
                                  <a:pt x="876" y="228"/>
                                  <a:pt x="886" y="227"/>
                                  <a:pt x="895" y="223"/>
                                </a:cubicBezTo>
                                <a:cubicBezTo>
                                  <a:pt x="905" y="219"/>
                                  <a:pt x="915" y="212"/>
                                  <a:pt x="925" y="201"/>
                                </a:cubicBezTo>
                                <a:cubicBezTo>
                                  <a:pt x="936" y="190"/>
                                  <a:pt x="946" y="177"/>
                                  <a:pt x="953" y="163"/>
                                </a:cubicBezTo>
                                <a:cubicBezTo>
                                  <a:pt x="960" y="149"/>
                                  <a:pt x="965" y="135"/>
                                  <a:pt x="967" y="122"/>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11" name="Rectangle 490"/>
                        <wps:cNvSpPr>
                          <a:spLocks noChangeArrowheads="1"/>
                        </wps:cNvSpPr>
                        <wps:spPr bwMode="auto">
                          <a:xfrm>
                            <a:off x="410" y="1662"/>
                            <a:ext cx="6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9E675" w14:textId="77777777" w:rsidR="008A2D34" w:rsidRPr="005C3F24" w:rsidRDefault="008A2D34" w:rsidP="001B6803">
                              <w:pPr>
                                <w:rPr>
                                  <w:sz w:val="19"/>
                                </w:rPr>
                              </w:pPr>
                              <w:r>
                                <w:rPr>
                                  <w:rFonts w:cs="Calibri"/>
                                  <w:b/>
                                  <w:bCs/>
                                  <w:color w:val="000000"/>
                                  <w:sz w:val="2"/>
                                  <w:szCs w:val="2"/>
                                </w:rPr>
                                <w:t>MMCFD</w:t>
                              </w:r>
                            </w:p>
                          </w:txbxContent>
                        </wps:txbx>
                        <wps:bodyPr rot="0" vert="horz" wrap="none" lIns="0" tIns="0" rIns="0" bIns="0" anchor="t" anchorCtr="0" upright="1">
                          <a:spAutoFit/>
                        </wps:bodyPr>
                      </wps:wsp>
                      <wps:wsp>
                        <wps:cNvPr id="312" name="Rectangle 491"/>
                        <wps:cNvSpPr>
                          <a:spLocks noChangeArrowheads="1"/>
                        </wps:cNvSpPr>
                        <wps:spPr bwMode="auto">
                          <a:xfrm>
                            <a:off x="4367" y="3086"/>
                            <a:ext cx="15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30A88" w14:textId="77777777" w:rsidR="008A2D34" w:rsidRPr="005C3F24" w:rsidRDefault="008A2D34" w:rsidP="001B6803">
                              <w:pPr>
                                <w:rPr>
                                  <w:sz w:val="19"/>
                                </w:rPr>
                              </w:pPr>
                              <w:r w:rsidRPr="005C3F24">
                                <w:rPr>
                                  <w:rFonts w:cs="Calibri"/>
                                  <w:b/>
                                  <w:bCs/>
                                  <w:color w:val="000000"/>
                                  <w:sz w:val="16"/>
                                  <w:szCs w:val="18"/>
                                </w:rPr>
                                <w:t>FY</w:t>
                              </w:r>
                            </w:p>
                          </w:txbxContent>
                        </wps:txbx>
                        <wps:bodyPr rot="0" vert="horz" wrap="none" lIns="0" tIns="0" rIns="0" bIns="0" anchor="t" anchorCtr="0" upright="1">
                          <a:spAutoFit/>
                        </wps:bodyPr>
                      </wps:wsp>
                      <wps:wsp>
                        <wps:cNvPr id="313" name="Rectangle 492"/>
                        <wps:cNvSpPr>
                          <a:spLocks noChangeArrowheads="1"/>
                        </wps:cNvSpPr>
                        <wps:spPr bwMode="auto">
                          <a:xfrm>
                            <a:off x="3228" y="3657"/>
                            <a:ext cx="101" cy="10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493"/>
                        <wps:cNvSpPr>
                          <a:spLocks noChangeArrowheads="1"/>
                        </wps:cNvSpPr>
                        <wps:spPr bwMode="auto">
                          <a:xfrm>
                            <a:off x="3372" y="3578"/>
                            <a:ext cx="618"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E20D4" w14:textId="77777777" w:rsidR="008A2D34" w:rsidRPr="005C3F24" w:rsidRDefault="008A2D34" w:rsidP="001B6803">
                              <w:pPr>
                                <w:rPr>
                                  <w:sz w:val="19"/>
                                </w:rPr>
                              </w:pPr>
                              <w:r w:rsidRPr="005C3F24">
                                <w:rPr>
                                  <w:rFonts w:cs="Calibri"/>
                                  <w:color w:val="000000"/>
                                  <w:sz w:val="16"/>
                                  <w:szCs w:val="18"/>
                                </w:rPr>
                                <w:t>Demand</w:t>
                              </w:r>
                            </w:p>
                          </w:txbxContent>
                        </wps:txbx>
                        <wps:bodyPr rot="0" vert="horz" wrap="square" lIns="0" tIns="0" rIns="0" bIns="0" anchor="t" anchorCtr="0" upright="1">
                          <a:noAutofit/>
                        </wps:bodyPr>
                      </wps:wsp>
                      <wps:wsp>
                        <wps:cNvPr id="315" name="Rectangle 494"/>
                        <wps:cNvSpPr>
                          <a:spLocks noChangeArrowheads="1"/>
                        </wps:cNvSpPr>
                        <wps:spPr bwMode="auto">
                          <a:xfrm>
                            <a:off x="4165" y="3657"/>
                            <a:ext cx="101" cy="102"/>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495"/>
                        <wps:cNvSpPr>
                          <a:spLocks noChangeArrowheads="1"/>
                        </wps:cNvSpPr>
                        <wps:spPr bwMode="auto">
                          <a:xfrm>
                            <a:off x="4311" y="3587"/>
                            <a:ext cx="438"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8C6AA" w14:textId="77777777" w:rsidR="008A2D34" w:rsidRPr="005C3F24" w:rsidRDefault="008A2D34" w:rsidP="001B6803">
                              <w:pPr>
                                <w:rPr>
                                  <w:sz w:val="19"/>
                                </w:rPr>
                              </w:pPr>
                              <w:r w:rsidRPr="005C3F24">
                                <w:rPr>
                                  <w:rFonts w:cs="Calibri"/>
                                  <w:color w:val="000000"/>
                                  <w:sz w:val="16"/>
                                  <w:szCs w:val="18"/>
                                </w:rPr>
                                <w:t>Supply</w:t>
                              </w:r>
                            </w:p>
                          </w:txbxContent>
                        </wps:txbx>
                        <wps:bodyPr rot="0" vert="horz" wrap="none" lIns="0" tIns="0" rIns="0" bIns="0" anchor="t" anchorCtr="0" upright="1">
                          <a:noAutofit/>
                        </wps:bodyPr>
                      </wps:wsp>
                      <wps:wsp>
                        <wps:cNvPr id="317" name="Rectangle 496"/>
                        <wps:cNvSpPr>
                          <a:spLocks noChangeArrowheads="1"/>
                        </wps:cNvSpPr>
                        <wps:spPr bwMode="auto">
                          <a:xfrm>
                            <a:off x="0" y="0"/>
                            <a:ext cx="8328" cy="4385"/>
                          </a:xfrm>
                          <a:prstGeom prst="rect">
                            <a:avLst/>
                          </a:prstGeom>
                          <a:noFill/>
                          <a:ln w="825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2E724D" id="Group 456" o:spid="_x0000_s1036" style="width:413.3pt;height:201.6pt;mso-position-horizontal-relative:char;mso-position-vertical-relative:line" coordsize="8328,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">
                <v:rect id="AutoShape 457" o:spid="_x0000_s1037" style="position:absolute;width:8328;height:4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" filled="f" stroked="f">
                  <o:lock v:ext="edit" text="t"/>
                </v:rect>
                <v:rect id="Rectangle 458" o:spid="_x0000_s1038" style="position:absolute;left:6;top:6;width:7956;height:3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" stroked="f"/>
                <v:rect id="Rectangle 459" o:spid="_x0000_s1039" style="position:absolute;left:300;top:358;width:7875;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" stroked="f"/>
                <v:shape id="Freeform 460" o:spid="_x0000_s1040" style="position:absolute;left:1153;top:358;width:6605;height:1759;visibility:visible;mso-wrap-style:square;v-text-anchor:top" coordsize="6605,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" path="m,1899r6605,l6605,1913,,1913r,-14xm,1519r6605,l6605,1532,,1532r,-13xm,1139r6605,l6605,1152,,1152r,-13xm,759r6605,l6605,772,,772,,759xm,378r6605,l6605,392,,392,,378xm,l6605,r,14l,14,,xe" fillcolor="#868686" strokecolor="#868686" strokeweight=".1pt">
                  <v:stroke joinstyle="bevel"/>
                  <v:path arrowok="t" o:connecttype="custom" o:connectlocs="0,1476;6605,1476;6605,1487;0,1487;0,1476;0,1182;6605,1182;6605,1192;0,1192;0,1182;0,885;6605,885;6605,896;0,896;0,885;0,590;6605,590;6605,600;0,600;0,590;0,294;6605,294;6605,304;0,304;0,294;0,0;6605,0;6605,11;0,11;0,0" o:connectangles="0,0,0,0,0,0,0,0,0,0,0,0,0,0,0,0,0,0,0,0,0,0,0,0,0,0,0,0,0,0"/>
                  <o:lock v:ext="edit" verticies="t"/>
                </v:shape>
                <v:shape id="Freeform 461" o:spid="_x0000_s1041" style="position:absolute;left:1197;top:607;width:6373;height:1883;visibility:visible;mso-wrap-style:square;v-text-anchor:top" coordsize="6373,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" path="m,1403r117,l117,1883,,1883,,1403xm347,1306r117,l464,1883r-117,l347,1306xm696,1249r115,l811,1883r-115,l696,1249xm1043,1200r115,l1158,1883r-115,l1043,1200xm1390,1171r117,l1507,1883r-117,l1390,1171xm1739,1121r115,l1854,1883r-115,l1739,1121xm2086,1065r115,l2201,1883r-115,l2086,1065xm2433,1006r117,l2550,1883r-117,l2433,1006xm2782,944r115,l2897,1883r-115,l2782,944xm3129,875r115,l3244,1883r-115,l3129,875xm3476,802r117,l3593,1883r-117,l3476,802xm3825,725r115,l3940,1883r-115,l3825,725xm4172,643r115,l4287,1883r-115,l4172,643xm4519,552r117,l4636,1883r-117,l4519,552xm4866,457r117,l4983,1883r-117,l4866,457xm5215,353r115,l5330,1883r-115,l5215,353xm5562,245r117,l5679,1883r-117,l5562,245xm5909,126r117,l6026,1883r-117,l5909,126xm6258,r115,l6373,1883r-115,l6258,xe" fillcolor="#c0504d" stroked="f">
                  <v:path arrowok="t" o:connecttype="custom" o:connectlocs="117,1403;0,1883;347,1306;464,1883;347,1306;811,1249;696,1883;1043,1200;1158,1883;1043,1200;1507,1171;1390,1883;1739,1121;1854,1883;1739,1121;2201,1065;2086,1883;2433,1006;2550,1883;2433,1006;2897,944;2782,1883;3129,875;3244,1883;3129,875;3593,802;3476,1883;3825,725;3940,1883;3825,725;4287,643;4172,1883;4519,552;4636,1883;4519,552;4983,457;4866,1883;5215,353;5330,1883;5215,353;5679,245;5562,1883;5909,126;6026,1883;5909,126;6373,0;6258,1883" o:connectangles="0,0,0,0,0,0,0,0,0,0,0,0,0,0,0,0,0,0,0,0,0,0,0,0,0,0,0,0,0,0,0,0,0,0,0,0,0,0,0,0,0,0,0,0,0,0,0"/>
                  <o:lock v:ext="edit" verticies="t"/>
                </v:shape>
                <v:shape id="Freeform 462" o:spid="_x0000_s1042" style="position:absolute;left:1343;top:1652;width:6373;height:838;visibility:visible;mso-wrap-style:square;v-text-anchor:top" coordsize="637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" path="m,407r115,l115,838,,838,,407xm347,292r114,l461,838r-114,l347,292xm694,208r117,l811,838r-117,l694,208xm1043,151r115,l1158,838r-115,l1043,151xm1390,104r115,l1505,838r-115,l1390,104xm1737,r117,l1854,838r-117,l1737,xm2086,27r115,l2201,838r-115,l2086,27xm2433,89r115,l2548,838r-115,l2433,89xm2780,162r117,l2897,838r-117,l2780,162xm3127,213r117,l3244,838r-117,l3127,213xm3476,281r115,l3591,838r-115,l3476,281xm3823,339r115,l3938,838r-115,l3823,339xm4170,392r117,l4287,838r-117,l4170,392xm4519,447r115,l4634,838r-115,l4519,447xm4866,500r115,l4981,838r-115,l4866,500xm5213,553r117,l5330,838r-117,l5213,553xm5562,604r115,l5677,838r-115,l5562,604xm5909,661r115,l6024,838r-115,l5909,661xm6256,677r117,l6373,838r-117,l6256,677xe" fillcolor="#9bbb59" stroked="f">
                  <v:path arrowok="t" o:connecttype="custom" o:connectlocs="115,407;0,838;347,292;461,838;347,292;811,208;694,838;1043,151;1158,838;1043,151;1505,104;1390,838;1737,0;1854,838;1737,0;2201,27;2086,838;2433,89;2548,838;2433,89;2897,162;2780,838;3127,213;3244,838;3127,213;3591,281;3476,838;3823,339;3938,838;3823,339;4287,392;4170,838;4519,447;4634,838;4519,447;4981,500;4866,838;5213,553;5330,838;5213,553;5677,604;5562,838;5909,661;6024,838;5909,661;6373,677;6256,838" o:connectangles="0,0,0,0,0,0,0,0,0,0,0,0,0,0,0,0,0,0,0,0,0,0,0,0,0,0,0,0,0,0,0,0,0,0,0,0,0,0,0,0,0,0,0,0,0,0,0"/>
                  <o:lock v:ext="edit" verticies="t"/>
                </v:shape>
                <v:rect id="Rectangle 463" o:spid="_x0000_s1043" style="position:absolute;left:1153;top:2483;width:660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" fillcolor="#868686" strokecolor="#868686" strokeweight=".1pt">
                  <v:stroke joinstyle="bevel"/>
                </v:rect>
                <v:rect id="Rectangle 464" o:spid="_x0000_s1044" style="position:absolute;left:889;top:2371;width:82;height: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14:paraId="72D68357" w14:textId="77777777" w:rsidR="008A2D34" w:rsidRPr="005C3F24" w:rsidRDefault="008A2D34" w:rsidP="001B6803">
                        <w:pPr>
                          <w:rPr>
                            <w:sz w:val="19"/>
                          </w:rPr>
                        </w:pPr>
                        <w:r w:rsidRPr="005C3F24">
                          <w:rPr>
                            <w:rFonts w:cs="Calibri"/>
                            <w:color w:val="000000"/>
                            <w:sz w:val="16"/>
                            <w:szCs w:val="18"/>
                          </w:rPr>
                          <w:t>0</w:t>
                        </w:r>
                      </w:p>
                    </w:txbxContent>
                  </v:textbox>
                </v:rect>
                <v:rect id="Rectangle 465" o:spid="_x0000_s1045" style="position:absolute;left:609;top:1991;width:327;height: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14:paraId="1426F8E3" w14:textId="77777777" w:rsidR="008A2D34" w:rsidRPr="005C3F24" w:rsidRDefault="008A2D34" w:rsidP="001B6803">
                        <w:pPr>
                          <w:rPr>
                            <w:sz w:val="19"/>
                          </w:rPr>
                        </w:pPr>
                        <w:r w:rsidRPr="005C3F24">
                          <w:rPr>
                            <w:rFonts w:cs="Calibri"/>
                            <w:color w:val="000000"/>
                            <w:sz w:val="16"/>
                            <w:szCs w:val="18"/>
                          </w:rPr>
                          <w:t>2000</w:t>
                        </w:r>
                      </w:p>
                    </w:txbxContent>
                  </v:textbox>
                </v:rect>
                <v:rect id="Rectangle 466" o:spid="_x0000_s1046" style="position:absolute;left:609;top:1608;width:327;height: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0B65B252" w14:textId="77777777" w:rsidR="008A2D34" w:rsidRPr="005C3F24" w:rsidRDefault="008A2D34" w:rsidP="001B6803">
                        <w:pPr>
                          <w:rPr>
                            <w:sz w:val="19"/>
                          </w:rPr>
                        </w:pPr>
                        <w:r w:rsidRPr="005C3F24">
                          <w:rPr>
                            <w:rFonts w:cs="Calibri"/>
                            <w:color w:val="000000"/>
                            <w:sz w:val="16"/>
                            <w:szCs w:val="18"/>
                          </w:rPr>
                          <w:t>4000</w:t>
                        </w:r>
                      </w:p>
                    </w:txbxContent>
                  </v:textbox>
                </v:rect>
                <v:rect id="Rectangle 467" o:spid="_x0000_s1047" style="position:absolute;left:609;top:1229;width:327;height: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7CB11C3E" w14:textId="77777777" w:rsidR="008A2D34" w:rsidRPr="005C3F24" w:rsidRDefault="008A2D34" w:rsidP="001B6803">
                        <w:pPr>
                          <w:rPr>
                            <w:sz w:val="19"/>
                          </w:rPr>
                        </w:pPr>
                        <w:r w:rsidRPr="005C3F24">
                          <w:rPr>
                            <w:rFonts w:cs="Calibri"/>
                            <w:color w:val="000000"/>
                            <w:sz w:val="16"/>
                            <w:szCs w:val="18"/>
                          </w:rPr>
                          <w:t>6000</w:t>
                        </w:r>
                      </w:p>
                    </w:txbxContent>
                  </v:textbox>
                </v:rect>
                <v:rect id="Rectangle 468" o:spid="_x0000_s1048" style="position:absolute;left:609;top:850;width:327;height: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14:paraId="4FEF98C2" w14:textId="77777777" w:rsidR="008A2D34" w:rsidRPr="005C3F24" w:rsidRDefault="008A2D34" w:rsidP="001B6803">
                        <w:pPr>
                          <w:rPr>
                            <w:sz w:val="19"/>
                          </w:rPr>
                        </w:pPr>
                        <w:r w:rsidRPr="005C3F24">
                          <w:rPr>
                            <w:rFonts w:cs="Calibri"/>
                            <w:color w:val="000000"/>
                            <w:sz w:val="16"/>
                            <w:szCs w:val="18"/>
                          </w:rPr>
                          <w:t>8000</w:t>
                        </w:r>
                      </w:p>
                    </w:txbxContent>
                  </v:textbox>
                </v:rect>
                <v:rect id="Rectangle 469" o:spid="_x0000_s1049" style="position:absolute;left:516;top:470;width:409;height: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14:paraId="43DF8480" w14:textId="77777777" w:rsidR="008A2D34" w:rsidRPr="005C3F24" w:rsidRDefault="008A2D34" w:rsidP="001B6803">
                        <w:pPr>
                          <w:rPr>
                            <w:sz w:val="19"/>
                          </w:rPr>
                        </w:pPr>
                        <w:r w:rsidRPr="005C3F24">
                          <w:rPr>
                            <w:rFonts w:cs="Calibri"/>
                            <w:color w:val="000000"/>
                            <w:sz w:val="16"/>
                            <w:szCs w:val="18"/>
                          </w:rPr>
                          <w:t>10000</w:t>
                        </w:r>
                      </w:p>
                    </w:txbxContent>
                  </v:textbox>
                </v:rect>
                <v:rect id="Rectangle 470" o:spid="_x0000_s1050" style="position:absolute;left:516;top:88;width:409;height: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14:paraId="7F80E290" w14:textId="77777777" w:rsidR="008A2D34" w:rsidRPr="005C3F24" w:rsidRDefault="008A2D34" w:rsidP="001B6803">
                        <w:pPr>
                          <w:rPr>
                            <w:sz w:val="19"/>
                          </w:rPr>
                        </w:pPr>
                        <w:r w:rsidRPr="005C3F24">
                          <w:rPr>
                            <w:rFonts w:cs="Calibri"/>
                            <w:color w:val="000000"/>
                            <w:sz w:val="16"/>
                            <w:szCs w:val="18"/>
                          </w:rPr>
                          <w:t>12000</w:t>
                        </w:r>
                      </w:p>
                    </w:txbxContent>
                  </v:textbox>
                </v:rect>
                <v:shape id="Freeform 471" o:spid="_x0000_s1051" style="position:absolute;left:1040;top:2674;width:322;height:313;visibility:visible;mso-wrap-style:square;v-text-anchor:top" coordsize="2329,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" path="m868,1870v5,5,10,11,13,16c885,1891,887,1895,889,1900v2,4,2,8,1,12c889,1915,887,1919,884,1921l557,2249v-5,4,-9,8,-13,10c539,2261,535,2262,530,2262v-5,,-10,-2,-15,-6c509,2253,503,2248,496,2241v-6,-6,-11,-12,-15,-17c477,2219,474,2214,472,2209v-2,-5,-4,-11,-5,-17c466,2187,465,2180,465,2172r-3,-241c461,1876,458,1829,452,1790v-6,-39,-13,-72,-23,-99c420,1663,409,1641,397,1623v-12,-18,-25,-33,-38,-47c346,1563,331,1553,315,1546v-16,-8,-33,-12,-50,-12c248,1533,230,1537,212,1544v-18,8,-35,20,-51,36c142,1599,127,1619,117,1640v-10,20,-18,39,-23,57c88,1714,84,1730,82,1743v-3,13,-6,21,-10,25c70,1770,68,1771,65,1772v-3,,-7,,-11,-2c51,1768,46,1766,41,1762v-5,-4,-11,-9,-18,-16c19,1742,15,1737,12,1734v-3,-4,-6,-7,-7,-11c3,1720,2,1717,1,1714,,1710,,1705,,1698v1,-7,3,-17,6,-32c10,1652,16,1635,24,1616v8,-19,19,-39,31,-59c68,1537,83,1518,101,1500v29,-28,58,-49,88,-63c219,1424,247,1417,276,1417v28,,55,5,81,17c382,1445,406,1462,427,1483v19,19,36,39,51,62c494,1567,507,1594,518,1627v11,33,20,73,26,120c550,1794,554,1852,555,1921r4,192l817,1855v2,-3,6,-4,9,-5c830,1849,834,1849,838,1850v5,1,9,3,14,7c857,1860,862,1864,868,1870xm1099,1111v45,45,83,91,114,135c1243,1291,1263,1335,1274,1379v10,44,9,87,-3,128c1259,1549,1234,1590,1194,1629v-37,37,-75,62,-114,74c1041,1716,1001,1717,960,1706v-42,-10,-85,-31,-129,-62c787,1613,740,1573,691,1524v-45,-45,-83,-90,-113,-135c547,1343,527,1299,516,1256v-10,-44,-10,-87,2,-128c531,1086,556,1045,595,1006v38,-37,76,-62,115,-74c749,919,789,918,830,929v42,10,85,31,129,62c1003,1022,1050,1062,1099,1111xm1024,1197v-30,-30,-58,-55,-83,-76c915,1099,891,1081,869,1068v-22,-14,-43,-24,-63,-31c787,1031,768,1028,750,1029v-17,,-34,5,-49,13c685,1050,670,1061,655,1076v-26,26,-41,53,-45,81c606,1186,610,1215,623,1246v12,31,30,62,56,94c704,1372,733,1405,766,1438v45,44,85,80,120,106c922,1570,954,1588,984,1598v29,10,56,11,81,5c1089,1596,1112,1582,1134,1560v17,-17,29,-35,37,-54c1178,1488,1182,1469,1181,1449v-1,-19,-6,-39,-14,-60c1159,1369,1148,1348,1134,1327v-14,-21,-30,-43,-49,-64c1066,1241,1046,1219,1024,1197xm1834,910v6,5,10,11,13,16c1850,931,1852,935,1853,939v1,4,1,7,,11c1852,953,1851,955,1848,957r-310,310c1536,1269,1534,1271,1531,1272v-3,,-7,,-11,c1516,1271,1512,1269,1507,1266v-5,-3,-10,-8,-16,-13c1485,1247,1481,1242,1478,1237v-3,-5,-5,-9,-7,-13c1470,1220,1470,1216,1471,1213v,-4,2,-7,4,-9l1599,1080,1148,629r-47,183c1099,821,1096,827,1093,831v-3,5,-6,7,-11,7c1078,838,1074,836,1068,832v-5,-3,-11,-9,-18,-16c1044,811,1040,806,1037,802v-3,-4,-6,-8,-7,-11c1028,787,1028,784,1027,781v,-4,1,-8,2,-13l1078,544v,-2,1,-4,2,-7c1081,535,1083,532,1085,529v2,-4,5,-7,8,-11c1097,514,1101,509,1107,504v7,-8,14,-13,19,-18c1132,482,1136,479,1140,477v4,-1,7,-2,10,-1c1152,477,1155,478,1156,480r522,521l1785,894v3,-2,6,-4,9,-5c1798,888,1801,889,1805,890v4,1,9,3,13,7c1823,900,1828,904,1834,910xm2309,434v6,6,10,12,13,16c2325,455,2327,460,2328,464v1,4,1,7,,10c2327,477,2326,480,2324,482l2014,792v-3,2,-5,4,-8,4c2003,797,2000,797,1995,796v-4,,-8,-2,-13,-5c1977,788,1972,783,1966,777v-6,-5,-10,-10,-13,-15c1950,757,1948,752,1947,749v-2,-4,-2,-8,-1,-11c1946,734,1948,731,1950,729l2074,605,1623,154r-46,183c1574,346,1571,352,1568,356v-3,4,-6,7,-10,7c1553,363,1549,361,1543,357v-5,-4,-11,-9,-18,-16c1520,336,1515,331,1512,327v-3,-4,-5,-8,-7,-11c1504,312,1503,309,1503,305v-1,-3,,-7,1,-12l1553,69v,-2,1,-4,2,-7c1556,60,1558,57,1560,53v2,-3,5,-7,9,-10c1572,39,1577,34,1582,29v7,-8,14,-13,19,-18c1607,7,1612,4,1615,2v4,-1,7,-2,10,-1c1628,2,1630,3,1632,5r521,521l2260,419v3,-3,6,-4,9,-5c2273,413,2276,414,2280,415v4,1,9,3,14,6c2298,425,2303,429,2309,434xe" fillcolor="black" strokeweight="0">
                  <v:path arrowok="t" o:connecttype="custom" o:connectlocs="2,5;2,6;1,6;1,6;1,5;1,4;1,4;0,4;0,5;0,5;0,5;0,4;0,4;1,4;1,4;2,6;2,5;3,3;3,4;2,5;2,4;2,3;2,3;2,3;2,3;2,3;2,4;3,4;3,4;3,3;5,2;5,2;4,3;4,3;4,3;3,2;3,2;3,2;3,1;3,1;3,1;4,3;5,2;6,1;6,1;5,2;5,2;5,2;4,0;4,1;4,1;4,1;4,0;4,0;4,0;6,1;6,1" o:connectangles="0,0,0,0,0,0,0,0,0,0,0,0,0,0,0,0,0,0,0,0,0,0,0,0,0,0,0,0,0,0,0,0,0,0,0,0,0,0,0,0,0,0,0,0,0,0,0,0,0,0,0,0,0,0,0,0,0"/>
                  <o:lock v:ext="edit" verticies="t"/>
                </v:shape>
                <v:shape id="Freeform 472" o:spid="_x0000_s1052" style="position:absolute;left:1388;top:2672;width:321;height:315;visibility:visible;mso-wrap-style:square;v-text-anchor:top" coordsize="2328,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" path="m868,1890v5,5,10,11,13,16c885,1911,887,1915,889,1920v2,4,2,8,1,12c889,1935,887,1939,884,1941l557,2269v-5,4,-9,8,-13,10c539,2281,535,2282,530,2282v-5,,-10,-2,-15,-6c509,2273,503,2268,496,2261v-6,-6,-11,-12,-15,-17c477,2239,474,2234,472,2229v-2,-5,-4,-11,-5,-17c466,2207,465,2200,465,2192r-3,-241c461,1896,458,1849,452,1810v-6,-39,-14,-72,-23,-99c420,1683,409,1661,397,1643v-12,-18,-25,-33,-38,-47c346,1583,331,1573,315,1566v-16,-8,-33,-12,-50,-12c248,1553,230,1557,212,1564v-18,8,-35,20,-51,36c142,1619,127,1639,117,1660v-10,20,-18,39,-23,57c88,1734,84,1750,82,1763v-3,13,-6,21,-10,25c70,1790,68,1791,65,1792v-3,,-7,,-11,-2c51,1788,46,1786,41,1782v-5,-4,-11,-9,-18,-16c19,1762,15,1757,12,1754v-3,-4,-6,-7,-7,-11c3,1740,2,1737,1,1734,,1730,,1725,,1718v1,-7,3,-17,6,-32c10,1672,16,1655,24,1636v8,-19,18,-39,31,-59c68,1557,83,1538,101,1520v29,-28,58,-49,88,-63c218,1444,247,1437,276,1437v28,,55,5,81,17c382,1465,406,1482,427,1503v19,19,36,39,51,62c494,1587,507,1614,518,1647v11,33,20,73,26,120c550,1814,554,1872,555,1941r4,192l817,1875v2,-3,5,-4,9,-5c830,1869,834,1869,838,1870v5,1,9,3,14,7c857,1880,862,1884,868,1890xm1099,1131v45,45,83,91,114,135c1243,1311,1263,1355,1274,1399v10,44,9,87,-3,128c1259,1569,1233,1610,1194,1649v-37,37,-75,62,-114,74c1041,1736,1001,1737,960,1726v-42,-10,-85,-31,-129,-62c787,1633,740,1593,691,1544v-45,-45,-83,-90,-113,-135c547,1363,527,1319,516,1276v-10,-44,-10,-87,2,-128c531,1106,556,1065,595,1026v38,-37,76,-62,115,-74c749,939,789,938,830,949v42,10,85,31,129,62c1003,1042,1050,1082,1099,1131xm1023,1217v-29,-30,-57,-55,-83,-76c915,1119,891,1101,869,1088v-22,-14,-43,-24,-63,-31c787,1051,768,1048,750,1049v-17,,-34,5,-49,13c685,1070,670,1081,655,1096v-26,26,-41,53,-45,81c606,1206,610,1235,623,1266v12,31,30,62,56,94c704,1392,733,1425,766,1458v45,44,85,80,120,106c922,1590,954,1608,984,1618v29,10,56,11,81,5c1089,1616,1112,1602,1134,1580v17,-17,29,-35,37,-54c1178,1508,1182,1489,1181,1469v-1,-19,-6,-39,-14,-60c1159,1389,1148,1368,1134,1347v-14,-21,-30,-43,-49,-64c1066,1261,1045,1239,1023,1217xm1834,930v5,5,10,11,13,16c1850,951,1852,955,1853,959v1,4,1,7,,11c1852,973,1850,975,1848,977r-310,310c1536,1289,1534,1291,1531,1292v-3,,-7,,-11,c1516,1291,1512,1289,1507,1286v-5,-3,-10,-8,-16,-13c1485,1267,1481,1262,1478,1257v-3,-5,-5,-9,-7,-13c1470,1240,1470,1236,1471,1233v,-4,2,-7,4,-9l1599,1100,1148,649r-47,183c1099,841,1096,847,1093,851v-3,5,-6,7,-11,7c1078,858,1074,856,1068,852v-5,-3,-11,-9,-18,-16c1044,831,1040,826,1037,822v-3,-4,-6,-8,-7,-11c1028,807,1028,804,1027,801v,-4,1,-8,2,-13l1078,564v,-2,1,-4,2,-7c1081,555,1083,552,1085,549v2,-4,5,-7,8,-11c1097,534,1101,529,1107,524v7,-8,14,-13,19,-18c1132,502,1136,499,1140,497v4,-1,7,-2,10,-1c1152,497,1155,498,1156,500r522,521l1785,914v3,-2,6,-4,9,-5c1798,908,1801,909,1805,910v4,1,9,3,13,7c1823,920,1828,924,1834,930xm2305,453v5,6,10,11,13,16c2322,474,2324,479,2326,483v1,4,2,8,1,12c2326,498,2324,502,2321,504l1993,832v-4,5,-8,8,-12,10c1976,844,1972,845,1967,845v-5,,-10,-2,-16,-6c1946,836,1940,831,1933,824v-6,-6,-11,-12,-15,-17c1913,802,1910,797,1908,792v-1,-5,-3,-11,-4,-16c1903,770,1902,763,1902,755r-4,-240c1898,459,1894,412,1889,373v-6,-39,-14,-72,-23,-99c1857,246,1846,224,1834,206v-12,-18,-25,-33,-38,-46c1783,146,1768,136,1752,129v-16,-7,-33,-11,-50,-12c1684,117,1667,120,1649,127v-18,8,-35,20,-51,36c1579,182,1564,202,1554,223v-10,20,-18,39,-23,57c1525,298,1521,313,1519,326v-3,13,-6,21,-10,25c1507,353,1504,354,1501,355v-3,,-6,,-10,-2c1487,352,1483,349,1478,345v-6,-4,-11,-9,-18,-16c1456,325,1452,321,1449,317v-3,-4,-6,-7,-7,-10c1440,303,1439,300,1438,297v-1,-4,-1,-9,-1,-16c1437,274,1439,264,1443,249v3,-14,9,-31,18,-50c1469,180,1479,161,1492,141v13,-20,28,-39,46,-57c1567,55,1596,34,1626,20,1655,7,1684,,1713,v28,,55,5,80,17c1819,29,1843,45,1864,66v19,19,36,40,51,62c1931,150,1944,177,1955,210v11,33,20,73,26,120c1987,377,1991,435,1992,504r4,192l2254,438v2,-3,5,-4,9,-5c2267,432,2271,432,2275,433v5,1,9,3,14,7c2294,443,2299,448,2305,453xe" fillcolor="black" strokeweight="0">
                  <v:path arrowok="t" o:connecttype="custom" o:connectlocs="2,5;2,6;1,6;1,6;1,5;1,4;1,4;0,4;0,5;0,5;0,5;0,4;0,4;1,4;1,4;2,6;2,5;3,3;3,4;2,5;2,4;2,3;2,3;2,3;2,3;2,3;2,4;3,4;3,4;3,3;5,2;5,3;4,3;4,3;4,3;3,2;3,2;3,2;3,2;3,1;3,1;4,3;5,2;6,1;6,1;5,2;5,2;5,2;5,1;5,0;4,0;4,1;4,1;4,1;4,1;4,1;4,0;5,0;5,1;6,1;6,1" o:connectangles="0,0,0,0,0,0,0,0,0,0,0,0,0,0,0,0,0,0,0,0,0,0,0,0,0,0,0,0,0,0,0,0,0,0,0,0,0,0,0,0,0,0,0,0,0,0,0,0,0,0,0,0,0,0,0,0,0,0,0,0,0"/>
                  <o:lock v:ext="edit" verticies="t"/>
                </v:shape>
                <v:shape id="Freeform 473" o:spid="_x0000_s1053" style="position:absolute;left:1735;top:2671;width:310;height:316;visibility:visible;mso-wrap-style:square;v-text-anchor:top" coordsize="2241,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" path="m868,1892v5,5,10,11,13,16c885,1913,887,1917,889,1922v1,4,2,8,1,12c889,1937,887,1941,884,1943l557,2271v-5,4,-9,8,-13,10c539,2283,535,2284,530,2284v-5,,-10,-2,-15,-6c509,2275,503,2270,496,2263v-6,-6,-11,-12,-15,-17c477,2241,474,2236,472,2231v-2,-5,-4,-11,-5,-17c466,2209,465,2202,465,2194r-3,-241c461,1898,458,1851,452,1812v-6,-39,-14,-72,-23,-99c420,1685,409,1663,397,1645v-12,-18,-25,-33,-38,-47c346,1585,331,1575,315,1568v-16,-8,-33,-12,-50,-12c248,1555,230,1559,212,1566v-18,8,-35,20,-51,36c142,1621,127,1641,117,1662v-10,20,-18,39,-23,57c88,1736,84,1752,82,1765v-3,13,-6,21,-10,25c70,1792,68,1793,65,1794v-3,,-7,,-11,-2c50,1790,46,1788,41,1784v-5,-4,-11,-9,-18,-16c19,1764,15,1759,12,1756v-3,-4,-6,-7,-7,-11c3,1742,2,1739,1,1736,,1732,,1727,,1720v1,-7,3,-17,6,-32c10,1674,15,1657,24,1638v8,-19,18,-39,31,-59c68,1559,83,1540,101,1522v29,-28,58,-49,88,-63c218,1446,247,1439,276,1439v28,,55,5,81,17c382,1467,406,1484,427,1505v19,19,36,39,51,62c494,1589,507,1616,518,1649v11,33,20,73,26,120c550,1816,554,1874,555,1943r4,192l817,1877v2,-3,5,-4,9,-5c830,1871,834,1871,838,1872v5,1,9,3,14,7c857,1882,862,1886,868,1892xm1099,1133v45,45,83,91,114,135c1243,1313,1263,1357,1274,1401v10,44,9,87,-3,128c1259,1571,1233,1612,1194,1651v-37,37,-75,62,-114,74c1041,1738,1001,1739,959,1728v-41,-10,-84,-31,-128,-62c787,1635,740,1595,691,1546v-45,-45,-83,-90,-113,-135c547,1365,527,1321,516,1278v-10,-44,-10,-87,2,-128c530,1108,556,1067,595,1028v38,-37,76,-62,115,-74c749,941,789,940,830,951v42,10,84,31,129,62c1003,1044,1050,1084,1099,1133xm1023,1219v-29,-30,-57,-55,-83,-76c915,1121,891,1103,869,1090v-22,-14,-43,-24,-63,-31c787,1053,768,1050,750,1051v-17,,-34,5,-49,13c685,1072,670,1083,655,1098v-26,26,-41,53,-45,81c606,1208,610,1237,622,1268v13,31,31,62,57,94c704,1394,733,1427,766,1460v45,44,85,80,120,106c922,1592,954,1610,984,1620v29,10,56,11,80,5c1089,1618,1112,1604,1134,1582v17,-17,29,-35,37,-54c1178,1510,1182,1491,1181,1471v-1,-19,-6,-39,-14,-60c1159,1391,1148,1370,1134,1349v-14,-21,-30,-43,-49,-64c1066,1263,1045,1241,1023,1219xm1834,932v5,5,10,11,13,16c1850,953,1852,957,1853,961v1,4,1,7,,11c1852,975,1850,977,1848,979r-310,310c1536,1291,1534,1293,1531,1294v-3,,-7,,-11,c1516,1293,1512,1291,1507,1288v-5,-3,-11,-8,-16,-13c1485,1269,1481,1264,1478,1259v-3,-5,-5,-9,-7,-13c1470,1242,1470,1238,1471,1235v,-4,2,-7,4,-9l1599,1102,1148,651r-47,183c1099,843,1096,849,1093,853v-3,5,-6,7,-11,7c1078,860,1074,858,1068,854v-5,-3,-11,-9,-18,-16c1044,833,1040,828,1037,824v-3,-4,-6,-8,-7,-11c1028,809,1028,806,1027,803v,-4,1,-8,2,-13l1078,566v,-2,1,-4,2,-7c1081,557,1083,554,1085,551v2,-4,5,-7,8,-11c1097,536,1101,531,1107,526v7,-8,14,-13,19,-18c1132,504,1136,501,1140,499v4,-1,7,-2,10,-1c1152,499,1155,500,1156,502r522,521l1785,916v2,-2,5,-4,9,-5c1798,910,1801,911,1805,912v4,1,9,3,13,7c1823,922,1828,926,1834,932xm2164,324v28,27,47,56,60,88c2236,443,2241,475,2239,509v-2,33,-12,67,-29,101c2192,645,2167,678,2134,711v-20,20,-40,37,-60,51c2053,776,2034,787,2016,796v-18,9,-34,16,-47,20c1955,820,1946,822,1942,823v-5,,-9,-1,-12,-2c1927,821,1923,819,1919,817v-4,-2,-8,-5,-13,-9c1901,804,1895,798,1889,792v-11,-11,-18,-20,-20,-26c1867,759,1868,754,1872,750v3,-3,11,-6,24,-9c1909,737,1925,732,1944,724v19,-7,39,-17,61,-29c2028,682,2050,665,2071,644v21,-21,36,-42,47,-62c2128,561,2134,540,2135,520v1,-20,-2,-39,-10,-58c2118,444,2106,427,2091,412v-17,-17,-35,-29,-56,-35c2015,370,1994,368,1971,372v-23,3,-47,12,-71,26c1876,411,1851,431,1827,455r-58,58c1766,516,1763,518,1760,519v-4,1,-7,1,-12,1c1744,519,1740,517,1735,514v-5,-2,-11,-7,-18,-14c1712,495,1707,489,1704,485v-3,-5,-4,-9,-5,-13c1698,468,1699,464,1700,461v1,-3,3,-6,5,-9l1757,400v20,-20,36,-41,47,-62c1815,317,1821,296,1822,275v1,-21,-2,-42,-9,-61c1805,194,1793,176,1776,159v-12,-12,-26,-22,-41,-29c1720,123,1704,119,1688,119v-16,,-33,3,-50,11c1621,138,1604,150,1588,166v-18,17,-31,36,-41,57c1538,243,1530,262,1525,279v-6,18,-10,34,-12,47c1511,339,1508,347,1505,350v-2,2,-4,3,-7,4c1496,355,1493,355,1489,354v-3,-1,-7,-4,-11,-8c1473,343,1467,338,1461,331v-5,-5,-9,-9,-12,-13c1446,314,1443,311,1442,307v-2,-3,-3,-7,-4,-10c1437,294,1436,289,1436,283v,-6,2,-16,5,-30c1445,238,1450,222,1458,204v7,-19,18,-38,31,-59c1503,125,1519,105,1539,85v27,-27,55,-48,83,-62c1649,9,1677,2,1703,1v27,-1,53,4,78,15c1805,27,1829,43,1850,65v19,19,34,38,45,59c1906,145,1913,167,1916,188v3,22,2,44,-3,67c1908,277,1898,299,1883,321r1,1c1907,303,1931,290,1956,281v25,-9,50,-13,74,-13c2055,268,2078,272,2102,282v23,9,44,23,62,42xe" fillcolor="black" strokeweight="0">
                  <v:path arrowok="t" o:connecttype="custom" o:connectlocs="2,5;1,6;1,6;1,5;1,4;0,4;0,5;0,5;0,4;1,4;1,4;2,6;2,5;3,4;2,5;1,3;2,2;2,3;2,3;2,4;3,4;3,4;5,2;5,3;4,3;4,3;3,2;3,2;3,2;3,1;3,1;5,2;6,1;6,2;5,2;5,2;5,2;6,1;5,1;5,1;5,1;5,1;5,0;4,0;4,1;4,1;4,1;4,0;5,0;5,1;6,1" o:connectangles="0,0,0,0,0,0,0,0,0,0,0,0,0,0,0,0,0,0,0,0,0,0,0,0,0,0,0,0,0,0,0,0,0,0,0,0,0,0,0,0,0,0,0,0,0,0,0,0,0,0,0"/>
                  <o:lock v:ext="edit" verticies="t"/>
                </v:shape>
                <v:shape id="Freeform 474" o:spid="_x0000_s1054" style="position:absolute;left:2083;top:2666;width:314;height:321;visibility:visible;mso-wrap-style:square;v-text-anchor:top" coordsize="2273,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" path="m868,1928v5,5,10,11,13,16c885,1949,887,1953,889,1958v1,4,2,8,1,12c889,1973,887,1977,884,1979l557,2307v-5,4,-9,8,-13,10c539,2319,535,2320,530,2320v-5,,-10,-2,-15,-6c509,2311,503,2306,496,2299v-6,-6,-11,-12,-15,-17c477,2277,474,2272,472,2267v-2,-5,-4,-11,-5,-17c466,2245,465,2238,465,2230r-3,-241c461,1934,458,1887,452,1848v-6,-39,-14,-72,-23,-99c420,1721,409,1699,397,1681v-12,-18,-25,-33,-38,-47c346,1621,331,1611,315,1604v-16,-8,-33,-12,-50,-12c248,1591,230,1595,212,1602v-18,8,-35,20,-51,36c142,1657,127,1677,117,1698v-10,20,-18,39,-23,57c88,1772,84,1788,82,1801v-3,13,-6,21,-10,25c70,1828,67,1829,65,1830v-3,,-7,,-11,-2c50,1826,46,1824,41,1820v-6,-4,-11,-9,-18,-16c19,1800,15,1795,12,1792v-3,-4,-6,-7,-7,-11c3,1778,2,1775,1,1772,,1768,,1763,,1756v1,-7,3,-17,6,-32c10,1710,15,1693,24,1674v8,-19,18,-39,31,-59c68,1595,83,1576,101,1558v29,-28,58,-49,88,-63c218,1482,247,1475,276,1475v28,,55,5,81,17c382,1503,406,1520,427,1541v19,19,36,39,51,62c494,1625,507,1652,518,1685v11,33,20,73,26,120c550,1852,554,1910,555,1979r4,192l817,1913v2,-3,5,-4,9,-5c830,1907,834,1907,838,1908v5,1,9,3,14,7c857,1918,862,1922,868,1928xm1099,1169v45,45,83,91,114,135c1243,1349,1263,1393,1274,1437v10,44,9,87,-3,128c1259,1607,1233,1648,1194,1687v-37,37,-75,62,-114,74c1041,1774,1001,1775,959,1764v-41,-10,-84,-31,-128,-62c787,1671,740,1631,691,1582v-45,-45,-83,-90,-113,-135c547,1401,527,1357,516,1314v-10,-44,-10,-87,2,-128c530,1144,556,1103,595,1064v38,-37,76,-62,115,-74c749,977,789,976,830,987v42,10,84,31,129,62c1003,1080,1050,1120,1099,1169xm1023,1255v-29,-30,-57,-55,-83,-76c915,1157,891,1139,869,1126v-22,-14,-43,-24,-63,-31c787,1089,768,1086,750,1087v-17,,-34,5,-49,13c685,1108,670,1119,655,1134v-26,26,-41,53,-45,81c606,1244,610,1273,622,1304v13,31,31,62,57,94c704,1430,733,1463,766,1496v45,44,84,80,120,106c922,1628,954,1646,984,1656v29,10,56,11,80,5c1089,1654,1112,1640,1134,1618v17,-17,29,-35,37,-54c1178,1546,1182,1527,1181,1507v-1,-19,-6,-39,-14,-60c1159,1427,1148,1406,1134,1385v-14,-21,-30,-43,-49,-64c1066,1299,1045,1277,1023,1255xm1834,968v5,5,10,11,13,16c1850,989,1852,993,1853,997v1,4,1,7,,11c1852,1011,1850,1013,1848,1015r-310,310c1536,1327,1534,1329,1531,1330v-3,,-7,,-11,c1516,1329,1512,1327,1507,1324v-5,-3,-11,-8,-16,-13c1485,1305,1481,1300,1478,1295v-3,-5,-5,-9,-7,-13c1470,1278,1470,1274,1470,1271v1,-4,3,-7,5,-9l1599,1138,1148,687r-47,183c1099,879,1096,885,1093,889v-3,5,-7,7,-11,7c1078,896,1073,894,1068,890v-5,-3,-11,-9,-18,-16c1044,869,1040,864,1037,860v-3,-4,-6,-8,-7,-11c1028,845,1027,842,1027,839v,-4,1,-8,1,-13l1078,602v,-2,1,-4,2,-7c1081,593,1083,590,1085,587v2,-4,5,-7,8,-11c1097,572,1101,567,1107,562v7,-8,14,-13,19,-18c1132,540,1136,537,1140,535v4,-1,7,-2,10,-1c1152,535,1155,536,1156,538r522,521l1785,952v2,-2,5,-4,9,-5c1797,946,1801,947,1805,948v4,1,9,3,13,7c1823,958,1828,962,1834,968xm2195,331v10,10,17,20,19,28c2217,368,2216,376,2210,381r-67,67l2268,573v2,2,4,5,4,8c2273,584,2272,587,2270,592v-2,4,-5,9,-9,15c2256,612,2250,619,2242,627v-7,8,-14,14,-20,18c2217,649,2212,653,2207,654v-4,2,-7,3,-10,2c2194,656,2192,654,2189,652l2064,527,1822,770v-4,3,-7,6,-11,7c1808,779,1804,779,1800,779v-5,-1,-10,-3,-15,-7c1780,769,1773,763,1766,756v-6,-6,-11,-12,-15,-16c1747,735,1743,730,1740,725v-3,-5,-5,-9,-7,-14c1731,705,1729,700,1727,694l1578,122v-1,-4,-1,-8,,-13c1579,104,1582,99,1585,93v4,-6,9,-13,15,-20c1606,66,1614,57,1624,48v10,-10,19,-19,28,-26c1660,15,1667,10,1673,7v6,-4,11,-6,16,-6c1693,,1697,1,1699,4r379,379l2145,316v5,-5,12,-7,21,-5c2174,313,2184,320,2195,331xm1674,136r-1,1l1808,653,1999,462,1674,136xe" fillcolor="black" strokeweight="0">
                  <v:path arrowok="t" o:connecttype="custom" o:connectlocs="2,5;2,6;1,6;1,6;1,5;1,4;1,4;0,5;0,5;0,5;0,5;0,5;0,4;1,4;1,4;2,6;2,5;3,3;3,4;2,5;2,4;2,3;2,3;2,3;2,3;2,3;2,4;3,4;3,4;3,3;5,3;5,3;4,3;4,3;4,3;3,2;3,2;3,2;3,2;3,2;3,1;4,3;5,2;6,1;6,1;6,2;6,2;6,2;5,2;5,2;5,2;4,0;4,0;4,0;6,1;4,0;5,1" o:connectangles="0,0,0,0,0,0,0,0,0,0,0,0,0,0,0,0,0,0,0,0,0,0,0,0,0,0,0,0,0,0,0,0,0,0,0,0,0,0,0,0,0,0,0,0,0,0,0,0,0,0,0,0,0,0,0,0,0"/>
                  <o:lock v:ext="edit" verticies="t"/>
                </v:shape>
                <v:shape id="Freeform 475" o:spid="_x0000_s1055" style="position:absolute;left:2431;top:2664;width:308;height:323;visibility:visible;mso-wrap-style:square;v-text-anchor:top" coordsize="2234,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" path="m868,1945v5,5,10,11,13,16c885,1966,887,1970,889,1975v1,4,2,8,1,12c889,1990,887,1994,884,1996l556,2324v-4,4,-8,8,-12,10c539,2336,535,2337,530,2337v-5,,-10,-2,-15,-6c509,2328,503,2323,496,2316v-6,-6,-11,-12,-15,-17c477,2294,473,2289,472,2284v-2,-5,-4,-11,-5,-17c466,2262,465,2255,465,2247r-3,-241c461,1951,458,1904,452,1865v-6,-39,-14,-72,-23,-99c420,1738,409,1716,397,1698v-12,-18,-25,-33,-38,-47c346,1638,331,1628,315,1621v-16,-8,-33,-12,-50,-12c248,1608,230,1612,212,1619v-18,8,-35,20,-51,36c142,1674,127,1694,117,1715v-10,20,-18,39,-23,57c88,1789,84,1805,82,1818v-3,13,-6,21,-10,25c70,1845,67,1846,65,1847v-3,,-7,,-11,-2c50,1843,46,1841,41,1837v-6,-4,-11,-9,-18,-16c19,1817,15,1812,12,1809v-3,-4,-6,-7,-7,-11c3,1795,2,1792,1,1789,,1785,,1780,,1773v1,-7,3,-17,6,-32c10,1727,15,1710,24,1691v8,-19,18,-39,31,-59c68,1612,83,1593,101,1575v29,-28,58,-49,88,-63c218,1499,247,1492,276,1492v28,,55,5,81,17c382,1520,406,1537,427,1558v19,19,36,39,51,62c494,1642,507,1669,518,1702v11,33,20,73,26,120c550,1869,554,1927,555,1996r4,192l817,1930v2,-3,5,-4,9,-5c830,1924,834,1924,838,1925v5,1,9,3,14,7c857,1935,862,1939,868,1945xm1099,1186v45,45,83,91,114,135c1243,1366,1263,1410,1274,1454v10,44,9,87,-3,128c1259,1624,1233,1665,1194,1704v-37,37,-75,62,-114,74c1041,1791,1001,1792,959,1781v-41,-10,-84,-31,-128,-62c787,1688,740,1648,691,1599v-45,-45,-83,-90,-113,-135c547,1418,527,1374,516,1331v-10,-44,-10,-87,2,-128c530,1161,556,1120,595,1081v38,-37,76,-62,115,-74c749,994,789,993,830,1004v42,10,84,31,129,62c1003,1097,1050,1137,1099,1186xm1023,1272v-29,-30,-57,-55,-83,-76c915,1174,891,1156,869,1143v-23,-14,-43,-24,-63,-31c787,1106,768,1103,750,1104v-17,,-34,5,-49,13c685,1125,670,1136,655,1151v-26,26,-41,53,-45,81c606,1261,610,1290,622,1321v13,31,31,62,57,94c704,1447,733,1480,766,1513v45,44,84,80,120,106c922,1645,954,1663,984,1673v29,10,56,11,80,5c1089,1671,1112,1657,1134,1635v17,-17,29,-35,37,-54c1178,1563,1182,1544,1181,1524v-1,-19,-6,-39,-14,-60c1159,1444,1148,1423,1134,1402v-14,-21,-30,-43,-49,-64c1066,1316,1045,1294,1023,1272xm1834,985v5,5,10,11,13,16c1850,1006,1852,1010,1853,1014v1,4,1,7,,11c1852,1028,1850,1030,1848,1032r-310,310c1536,1344,1534,1346,1531,1347v-3,,-7,,-11,c1516,1346,1512,1344,1507,1341v-5,-3,-11,-8,-16,-13c1485,1322,1481,1317,1478,1312v-3,-5,-5,-9,-7,-13c1470,1295,1470,1291,1470,1288v1,-4,3,-7,5,-9l1599,1155,1148,704r-47,183c1099,896,1096,902,1093,906v-3,5,-7,7,-11,7c1078,913,1073,911,1068,907v-5,-3,-11,-9,-18,-16c1044,886,1040,881,1037,877v-3,-4,-6,-8,-7,-11c1028,862,1027,859,1027,856v,-4,1,-8,1,-13l1078,619v,-2,1,-4,2,-7c1081,610,1083,607,1085,604v2,-4,5,-7,8,-11c1097,589,1101,584,1107,579v7,-8,14,-13,19,-18c1132,557,1136,554,1140,552v4,-1,7,-2,10,-1c1152,552,1155,553,1156,555r522,521l1785,969v2,-2,5,-4,9,-5c1797,963,1801,964,1805,965v4,1,9,3,13,7c1823,975,1828,979,1834,985xm2145,354v32,32,55,65,69,101c2228,490,2234,526,2231,563v-3,36,-13,73,-31,109c2182,707,2156,742,2123,775v-18,18,-37,34,-56,48c2048,837,2030,849,2013,858v-16,9,-31,16,-43,20c1958,883,1950,885,1946,885v-5,,-8,,-11,-1c1932,883,1929,882,1926,880v-3,-2,-7,-5,-12,-8c1910,868,1905,863,1900,858v-5,-5,-10,-10,-14,-15c1883,839,1880,834,1879,831v-1,-4,-2,-8,-1,-10c1878,818,1879,815,1881,813v4,-3,10,-6,20,-9c1912,802,1924,797,1940,791v15,-6,33,-16,53,-28c2013,751,2034,734,2056,712v20,-20,37,-42,49,-64c2117,626,2124,604,2126,581v2,-23,-1,-45,-10,-68c2107,490,2092,467,2069,445v-19,-19,-39,-33,-59,-41c1989,395,1968,392,1946,395v-22,3,-45,11,-68,25c1854,434,1829,455,1803,481v-19,19,-34,36,-46,51c1746,547,1734,561,1722,572v-8,9,-16,13,-24,13c1690,584,1681,579,1670,567l1428,326v-10,-11,-15,-20,-15,-30c1412,286,1417,277,1426,268l1688,6v3,-3,6,-5,10,-6c1701,,1705,,1710,1v4,1,8,4,13,7c1729,12,1734,16,1740,22v11,11,18,21,21,30c1764,61,1763,68,1758,74l1546,286r166,166c1721,440,1731,429,1741,418v11,-11,23,-24,37,-38c1811,347,1843,323,1876,306v32,-16,64,-25,95,-26c2003,278,2033,284,2062,296v30,13,57,32,83,58xe" fillcolor="black" strokeweight="0">
                  <v:path arrowok="t" o:connecttype="custom" o:connectlocs="2,5;2,6;1,6;1,6;1,5;1,4;1,4;0,5;0,5;0,5;0,5;0,5;0,4;1,4;1,4;2,6;2,5;3,3;3,4;2,5;2,4;2,3;2,3;2,3;2,3;2,3;2,4;3,4;3,4;3,4;5,3;5,3;4,4;4,3;4,3;3,2;3,2;3,2;3,2;3,2;3,2;4,3;5,2;6,1;6,2;5,2;5,2;5,2;5,2;5,2;6,2;5,1;5,1;5,2;4,1;4,0;5,0;5,0;5,1;5,1" o:connectangles="0,0,0,0,0,0,0,0,0,0,0,0,0,0,0,0,0,0,0,0,0,0,0,0,0,0,0,0,0,0,0,0,0,0,0,0,0,0,0,0,0,0,0,0,0,0,0,0,0,0,0,0,0,0,0,0,0,0,0,0"/>
                  <o:lock v:ext="edit" verticies="t"/>
                </v:shape>
                <v:shape id="Freeform 476" o:spid="_x0000_s1056" style="position:absolute;left:2778;top:2662;width:312;height:325;visibility:visible;mso-wrap-style:square;v-text-anchor:top" coordsize="2255,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" path="m868,1960v5,5,10,11,13,16c885,1981,887,1985,889,1990v1,4,2,8,1,12c889,2005,887,2009,884,2011l556,2339v-4,4,-8,8,-12,10c539,2351,535,2352,530,2352v-5,,-10,-2,-15,-6c509,2343,503,2338,496,2331v-6,-6,-11,-12,-15,-17c476,2309,473,2304,472,2299v-2,-5,-4,-11,-5,-17c466,2277,465,2270,465,2262r-4,-241c461,1966,458,1919,452,1880v-6,-39,-14,-72,-23,-99c420,1753,409,1731,397,1713v-12,-18,-25,-33,-38,-47c346,1653,331,1643,315,1636v-16,-8,-33,-12,-50,-12c248,1623,230,1627,212,1634v-18,8,-35,20,-51,36c142,1689,127,1709,117,1730v-10,20,-18,39,-23,57c88,1804,84,1820,82,1833v-3,13,-6,21,-10,25c70,1860,67,1861,64,1862v-2,,-6,,-10,-2c50,1858,46,1856,41,1852v-6,-4,-11,-9,-18,-16c19,1832,15,1827,12,1824v-3,-4,-6,-7,-7,-11c3,1810,2,1807,1,1804,,1800,,1795,,1788v1,-7,3,-17,6,-32c10,1742,15,1725,24,1706v8,-19,18,-39,31,-59c68,1627,83,1608,101,1590v29,-28,58,-49,88,-63c218,1514,247,1507,276,1507v28,,55,5,81,17c382,1535,406,1552,427,1573v19,19,36,39,51,62c494,1657,507,1684,518,1717v11,33,20,73,26,120c550,1884,554,1942,555,2011r4,192l817,1945v2,-3,5,-4,9,-5c830,1939,834,1939,838,1940v5,1,9,3,14,7c857,1950,862,1954,868,1960xm1099,1201v45,45,83,91,114,135c1243,1381,1263,1425,1274,1469v10,44,9,87,-3,128c1259,1639,1233,1680,1194,1719v-37,37,-75,62,-114,74c1041,1806,1001,1807,959,1796v-41,-10,-84,-31,-128,-62c786,1703,740,1663,691,1614v-45,-45,-83,-90,-114,-135c547,1433,527,1389,516,1346v-11,-44,-10,-87,2,-128c530,1176,556,1135,595,1096v38,-37,76,-62,115,-74c749,1009,789,1008,830,1019v42,10,84,31,129,62c1003,1112,1050,1152,1099,1201xm1023,1287v-29,-30,-57,-55,-83,-76c915,1189,891,1171,869,1158v-23,-14,-43,-24,-63,-31c786,1121,768,1118,750,1119v-17,,-34,5,-49,13c685,1140,670,1151,655,1166v-26,26,-41,53,-45,81c606,1276,610,1305,622,1336v12,31,31,62,57,94c704,1462,733,1495,766,1528v44,44,84,80,120,106c922,1660,954,1678,984,1688v29,10,56,11,80,5c1089,1686,1112,1672,1134,1650v17,-17,29,-35,37,-54c1178,1578,1182,1559,1181,1539v-1,-19,-6,-39,-14,-60c1159,1459,1148,1438,1134,1417v-14,-21,-30,-43,-49,-64c1066,1331,1045,1309,1023,1287xm1834,1000v5,5,10,11,13,16c1850,1021,1852,1025,1853,1029v1,4,1,7,,11c1852,1043,1850,1045,1848,1047r-310,310c1536,1359,1534,1361,1531,1362v-3,,-7,,-11,c1516,1361,1512,1359,1507,1356v-5,-3,-11,-8,-16,-13c1485,1337,1481,1332,1478,1327v-3,-5,-5,-9,-7,-13c1470,1310,1470,1306,1470,1303v1,-4,3,-7,5,-9l1599,1170,1148,719r-47,183c1099,911,1096,917,1093,921v-3,5,-7,7,-11,7c1078,928,1073,926,1068,922v-5,-3,-11,-9,-18,-16c1044,901,1040,896,1037,892v-3,-4,-6,-8,-7,-11c1028,877,1027,874,1027,871v,-4,1,-8,1,-13l1077,634v1,-2,2,-4,3,-7c1081,625,1083,622,1085,619v2,-4,5,-7,8,-11c1097,604,1101,599,1107,594v7,-8,14,-13,19,-18c1132,572,1136,569,1140,567v4,-1,7,-2,10,-1c1152,567,1155,568,1156,570r522,521l1785,984v2,-2,5,-4,9,-5c1797,978,1801,979,1805,980v4,1,8,3,13,7c1823,990,1828,994,1834,1000xm2162,350v26,26,47,55,63,87c2241,469,2251,503,2253,538v2,35,-5,71,-19,107c2220,682,2196,717,2161,752v-25,25,-50,43,-75,56c2061,821,2036,829,2011,832v-26,2,-51,,-77,-7c1908,818,1882,807,1855,791v-27,-15,-54,-34,-81,-57c1746,711,1718,686,1689,657v-25,-25,-49,-52,-73,-81c1593,547,1573,517,1556,486v-17,-31,-30,-64,-40,-97c1507,356,1504,322,1506,288v3,-34,12,-68,28,-102c1551,151,1575,117,1609,83v11,-11,24,-22,37,-32c1659,41,1671,32,1683,24v12,-7,23,-13,32,-17c1725,3,1732,1,1735,1v4,-1,8,-1,11,c1749,2,1752,3,1755,5v3,2,6,4,9,7c1767,14,1771,18,1775,22v6,5,10,10,14,14c1793,40,1795,44,1797,48v1,3,2,7,1,9c1798,60,1796,63,1793,66v-3,3,-9,7,-17,10c1768,80,1759,85,1748,90v-11,6,-23,14,-37,23c1697,123,1682,136,1667,151v-29,29,-47,59,-56,91c1602,274,1601,306,1607,339v7,33,20,65,40,97c1666,468,1690,499,1717,528v3,-13,8,-26,13,-41c1735,473,1742,458,1750,442v8,-15,18,-31,28,-46c1789,380,1802,365,1817,350v32,-32,64,-55,94,-68c1942,269,1972,263,2001,265v29,2,57,10,84,25c2112,305,2137,325,2162,350xm2089,437v-18,-18,-35,-32,-54,-43c2017,383,1999,376,1981,375v-18,-2,-37,1,-56,9c1905,392,1886,407,1865,427v-11,11,-21,23,-31,37c1825,477,1817,491,1810,505v-7,14,-13,28,-18,42c1787,562,1783,576,1781,589v39,40,75,70,107,92c1919,702,1948,716,1974,723v25,6,49,5,70,-2c2065,713,2085,700,2105,681v19,-20,33,-40,40,-62c2152,597,2154,575,2151,554v-3,-22,-10,-43,-21,-63c2119,471,2105,453,2089,437xe" fillcolor="black" strokeweight="0">
                  <v:path arrowok="t" o:connecttype="custom" o:connectlocs="2,5;1,6;1,6;1,5;1,4;0,5;0,5;0,5;0,5;1,4;1,4;2,6;2,5;3,4;2,5;1,4;2,3;2,3;2,3;2,4;3,4;3,4;5,3;5,3;4,4;4,3;3,2;3,2;3,2;3,2;3,2;5,3;6,1;6,2;5,2;4,1;4,0;5,0;5,0;5,0;4,0;5,1;5,1;6,1;5,1;5,2;5,2;6,1" o:connectangles="0,0,0,0,0,0,0,0,0,0,0,0,0,0,0,0,0,0,0,0,0,0,0,0,0,0,0,0,0,0,0,0,0,0,0,0,0,0,0,0,0,0,0,0,0,0,0,0"/>
                  <o:lock v:ext="edit" verticies="t"/>
                </v:shape>
                <v:shape id="Freeform 477" o:spid="_x0000_s1057" style="position:absolute;left:3126;top:2657;width:292;height:330;visibility:visible;mso-wrap-style:square;v-text-anchor:top" coordsize="2111,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" path="m868,1994v5,5,10,11,13,16c885,2015,887,2019,889,2024v1,4,2,8,1,12c889,2039,887,2043,884,2045l556,2373v-4,4,-8,8,-12,10c539,2385,535,2386,530,2386v-5,,-10,-2,-16,-6c509,2377,503,2372,496,2365v-6,-6,-11,-12,-15,-17c476,2343,473,2338,471,2333v-1,-5,-3,-11,-4,-17c466,2311,465,2304,465,2296r-4,-241c461,2000,457,1953,452,1914v-6,-39,-14,-72,-23,-99c420,1787,409,1765,397,1747v-12,-18,-25,-33,-38,-47c346,1687,331,1677,315,1670v-16,-8,-33,-12,-50,-12c247,1657,230,1661,212,1668v-18,8,-35,20,-51,36c142,1723,127,1743,117,1764v-10,20,-18,39,-23,57c88,1838,84,1854,82,1867v-3,13,-6,21,-10,25c70,1894,67,1895,64,1896v-2,,-6,,-10,-2c50,1892,46,1890,41,1886v-6,-4,-11,-9,-18,-16c19,1866,15,1861,12,1858v-3,-4,-6,-7,-7,-11c3,1844,2,1841,1,1838,,1834,,1829,,1822v,-7,2,-17,6,-32c10,1776,15,1759,24,1740v8,-19,18,-39,31,-59c68,1661,83,1642,101,1624v29,-28,58,-49,88,-63c218,1548,247,1541,276,1541v28,,55,5,81,17c382,1569,406,1586,427,1607v19,19,36,39,51,62c494,1691,507,1718,518,1751v11,33,20,73,26,120c550,1918,554,1976,555,2045r4,192l817,1979v2,-3,5,-4,9,-5c830,1973,834,1973,838,1974v5,1,9,3,14,7c857,1984,862,1988,868,1994xm1099,1235v45,45,83,91,113,135c1243,1415,1263,1459,1274,1503v10,44,9,87,-3,128c1259,1673,1233,1714,1194,1753v-37,37,-75,62,-114,74c1041,1840,1001,1841,959,1830v-41,-10,-84,-31,-128,-62c786,1737,740,1697,691,1648v-45,-45,-83,-90,-114,-135c547,1467,527,1423,516,1380v-11,-44,-10,-87,2,-128c530,1210,556,1169,595,1130v38,-37,76,-62,115,-74c749,1043,789,1042,830,1053v42,10,84,31,129,62c1003,1146,1050,1186,1099,1235xm1023,1321v-29,-30,-57,-55,-83,-76c915,1223,891,1205,869,1192v-23,-14,-43,-24,-63,-31c786,1155,768,1152,750,1153v-17,,-34,5,-49,13c685,1174,670,1185,655,1200v-26,26,-41,53,-45,81c606,1310,610,1339,622,1370v12,31,31,62,57,94c704,1496,733,1529,766,1562v44,44,84,80,120,106c922,1694,954,1712,984,1722v29,10,56,11,80,5c1089,1720,1112,1706,1134,1684v17,-17,29,-35,37,-54c1178,1612,1182,1593,1181,1573v-1,-19,-6,-39,-14,-60c1159,1493,1148,1472,1134,1451v-14,-21,-30,-43,-49,-64c1066,1365,1045,1343,1023,1321xm1834,1034v5,5,10,11,13,16c1850,1055,1852,1059,1853,1063v1,4,1,7,,11c1852,1077,1850,1079,1848,1081r-310,310c1536,1393,1534,1395,1531,1396v-3,,-7,,-11,c1516,1395,1512,1393,1507,1390v-5,-3,-11,-8,-16,-13c1485,1371,1481,1366,1478,1361v-3,-5,-5,-9,-7,-13c1470,1344,1470,1340,1470,1337v1,-4,3,-7,5,-9l1599,1204,1148,753r-47,183c1099,945,1096,951,1093,955v-3,5,-7,7,-11,7c1078,962,1073,960,1068,956v-5,-3,-11,-9,-18,-16c1044,935,1040,930,1037,926v-3,-4,-6,-8,-7,-11c1028,911,1027,908,1027,905v,-4,,-8,1,-13l1077,668v1,-2,2,-4,3,-7c1081,659,1083,656,1085,653v2,-4,5,-7,8,-11c1097,638,1101,633,1107,628v7,-8,14,-13,19,-18c1132,606,1136,603,1140,601v4,-1,7,-2,10,-1c1152,601,1155,602,1156,604r522,521l1785,1018v2,-2,5,-4,9,-5c1797,1012,1801,1013,1805,1014v4,1,8,3,13,7c1823,1024,1828,1028,1834,1034xm1788,23v5,5,10,11,14,15c1806,43,1810,48,1813,53v3,5,6,10,9,15c1824,73,1827,79,1829,85r279,706c2110,797,2111,801,2111,806v,5,-1,9,-3,14c2106,825,2102,831,2097,837v-5,5,-11,12,-19,20c2067,868,2059,875,2052,880v-7,5,-12,8,-17,9c2030,889,2027,888,2024,885v-2,-4,-5,-8,-7,-14l1738,143,1454,428v-6,6,-14,7,-23,4c1422,428,1412,421,1401,410v-5,-5,-10,-11,-14,-16c1384,389,1381,384,1380,380v-1,-5,-2,-9,-1,-12c1380,364,1382,361,1384,359l1730,13v4,-4,9,-8,13,-10c1747,1,1751,,1756,1v4,1,9,3,14,7c1775,11,1781,16,1788,23xe" fillcolor="black" strokeweight="0">
                  <v:path arrowok="t" o:connecttype="custom" o:connectlocs="2,5;2,6;1,6;1,6;1,5;1,5;1,4;0,5;0,5;0,5;0,5;0,5;0,4;1,4;1,5;2,6;2,5;3,3;3,4;2,5;2,4;2,3;2,3;2,3;2,3;2,3;2,4;3,5;3,4;3,4;5,3;5,3;4,4;4,4;4,3;3,2;3,2;3,2;3,2;3,2;3,2;4,3;5,3;5,0;5,0;6,2;6,2;5,2;4,1;4,1;4,1;5,0" o:connectangles="0,0,0,0,0,0,0,0,0,0,0,0,0,0,0,0,0,0,0,0,0,0,0,0,0,0,0,0,0,0,0,0,0,0,0,0,0,0,0,0,0,0,0,0,0,0,0,0,0,0,0,0"/>
                  <o:lock v:ext="edit" verticies="t"/>
                </v:shape>
                <v:shape id="Freeform 478" o:spid="_x0000_s1058" style="position:absolute;left:3474;top:2668;width:313;height:319;visibility:visible;mso-wrap-style:square;v-text-anchor:top" coordsize="2269,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" path="m868,1918v5,5,10,11,13,16c885,1939,887,1943,889,1948v1,4,2,8,1,12c889,1963,887,1967,884,1969l556,2297v-4,4,-8,8,-12,10c539,2309,535,2310,530,2310v-5,,-10,-2,-16,-6c509,2301,503,2296,496,2289v-6,-6,-11,-12,-15,-17c476,2267,473,2262,471,2257v-1,-5,-3,-11,-4,-17c466,2235,465,2228,465,2220r-4,-241c461,1924,457,1877,452,1838v-6,-39,-14,-72,-23,-99c420,1711,409,1689,397,1671v-12,-18,-25,-33,-38,-47c346,1611,331,1601,315,1594v-16,-8,-33,-12,-50,-12c247,1581,230,1585,212,1592v-18,8,-35,20,-51,36c142,1647,127,1667,117,1688v-10,20,-18,39,-23,57c88,1762,84,1778,82,1791v-3,13,-6,21,-10,25c70,1818,67,1819,64,1820v-3,,-6,,-10,-2c50,1816,46,1814,41,1810v-6,-4,-11,-9,-18,-16c19,1790,15,1785,12,1782v-3,-4,-6,-7,-7,-11c3,1768,2,1765,1,1762,,1758,,1753,,1746v,-7,2,-17,6,-32c9,1700,15,1683,24,1664v8,-19,18,-39,31,-59c68,1585,83,1566,101,1548v29,-28,58,-49,88,-63c218,1472,247,1465,276,1465v28,,55,5,81,17c382,1493,406,1510,427,1531v19,19,36,39,51,62c494,1615,507,1642,518,1675v11,33,20,73,26,120c550,1842,554,1900,555,1969r4,192l817,1903v2,-3,5,-4,9,-5c830,1897,834,1897,838,1898v5,1,9,3,14,7c857,1908,862,1912,868,1918xm1099,1159v45,45,83,91,113,135c1243,1339,1263,1383,1274,1427v10,44,9,87,-3,128c1259,1597,1233,1638,1194,1677v-37,37,-75,62,-114,74c1041,1764,1001,1765,959,1754v-41,-10,-84,-31,-128,-62c786,1661,740,1621,691,1572v-45,-45,-83,-90,-114,-135c547,1391,527,1347,516,1304v-11,-44,-10,-87,2,-128c530,1134,556,1093,595,1054v38,-37,76,-62,115,-74c749,967,789,966,830,977v41,10,84,31,129,62c1003,1070,1050,1110,1099,1159xm1023,1245v-29,-30,-57,-55,-83,-76c915,1147,891,1129,869,1116v-23,-14,-43,-24,-63,-31c786,1079,768,1076,750,1077v-17,,-34,5,-49,13c685,1098,670,1109,655,1124v-26,26,-41,53,-45,81c606,1234,610,1263,622,1294v12,31,31,62,57,94c704,1420,733,1453,766,1486v44,44,84,80,120,106c922,1618,954,1636,984,1646v29,10,56,11,80,5c1089,1644,1112,1630,1134,1608v17,-17,29,-35,37,-54c1178,1536,1182,1517,1181,1497v-1,-19,-6,-39,-14,-60c1159,1417,1148,1396,1134,1375v-14,-21,-30,-43,-49,-64c1066,1289,1045,1267,1023,1245xm1834,958v5,5,10,11,13,16c1850,979,1852,983,1853,987v1,4,1,7,,11c1852,1001,1850,1003,1848,1005r-310,310c1536,1317,1534,1319,1531,1320v-3,,-7,,-11,c1516,1319,1512,1317,1507,1314v-5,-3,-11,-8,-16,-13c1485,1295,1481,1290,1478,1285v-3,-5,-5,-9,-7,-13c1470,1268,1470,1264,1470,1261v1,-4,3,-7,5,-9l1599,1128,1148,677r-47,183c1099,869,1096,875,1093,879v-3,5,-7,7,-11,7c1078,886,1073,884,1068,880v-5,-3,-11,-9,-19,-16c1044,859,1040,854,1037,850v-3,-4,-6,-8,-7,-11c1028,835,1027,832,1027,829v,-4,,-8,1,-13l1077,592v1,-2,2,-4,3,-7c1081,583,1083,580,1085,577v2,-4,5,-7,8,-11c1097,562,1101,557,1107,552v7,-8,14,-13,19,-18c1132,530,1136,527,1140,525v4,-1,7,-2,10,-1c1152,525,1154,526,1156,528r522,521l1785,942v2,-2,5,-4,9,-5c1797,936,1801,937,1805,938v4,1,8,3,13,7c1823,948,1828,952,1834,958xm2200,349v26,26,44,53,55,82c2266,461,2269,491,2266,522v-4,31,-15,62,-33,95c2215,649,2189,682,2156,714v-30,31,-61,55,-91,73c2034,805,2004,816,1975,820v-29,4,-58,2,-85,-8c1863,803,1838,786,1814,763v-19,-19,-33,-39,-42,-61c1762,680,1757,657,1755,633v-2,-25,,-51,6,-80c1766,525,1774,495,1785,464v-28,9,-54,15,-79,18c1681,486,1658,486,1636,484v-22,-3,-43,-9,-62,-18c1555,457,1537,444,1521,428v-21,-21,-37,-44,-48,-70c1463,333,1458,305,1460,277v1,-29,10,-59,26,-90c1501,156,1525,125,1556,94v30,-30,59,-53,88,-67c1673,12,1701,4,1728,2v26,-2,51,2,75,12c1827,24,1848,39,1867,58v16,16,28,33,38,53c1914,130,1920,151,1923,174v3,22,3,46,,72c1920,271,1914,298,1906,326v32,-11,62,-19,91,-25c2025,295,2051,293,2076,295v24,1,47,6,67,15c2164,319,2183,332,2200,349xm1797,144v-13,-13,-27,-23,-42,-29c1740,109,1725,107,1709,108v-16,2,-32,7,-49,15c1644,132,1628,145,1611,161v-33,33,-50,66,-52,97c1557,290,1569,319,1595,345v12,12,25,21,39,27c1649,379,1665,382,1683,382v17,1,37,-1,59,-6c1764,371,1789,365,1817,356v15,-47,21,-88,19,-124c1833,196,1820,167,1797,144xm2129,437v-15,-14,-30,-24,-47,-30c2066,400,2047,397,2027,398v-21,1,-44,4,-69,11c1933,415,1905,424,1875,434v-10,29,-18,55,-23,79c1847,537,1845,559,1846,578v1,20,4,38,11,53c1863,647,1873,662,1886,675v30,30,63,43,100,39c2022,710,2061,687,2101,647v39,-39,61,-77,64,-113c2169,497,2157,465,2129,437xe" fillcolor="black" strokeweight="0">
                  <v:path arrowok="t" o:connecttype="custom" o:connectlocs="2,5;2,6;1,6;1,6;1,5;1,4;1,4;0,4;0,5;0,5;0,5;0,5;0,4;1,4;1,4;2,6;2,5;3,3;3,4;2,5;2,4;2,3;2,3;2,3;2,3;2,3;2,4;3,4;3,4;3,3;5,3;5,3;4,3;4,3;4,3;3,2;3,2;3,2;3,2;3,2;3,1;4,3;5,2;6,1;6,2;5,2;5,2;5,1;4,1;4,1;4,0;5,0;5,1;5,1;5,0;4,0;4,1;5,1;5,0;5,1;5,1;5,2;6,1" o:connectangles="0,0,0,0,0,0,0,0,0,0,0,0,0,0,0,0,0,0,0,0,0,0,0,0,0,0,0,0,0,0,0,0,0,0,0,0,0,0,0,0,0,0,0,0,0,0,0,0,0,0,0,0,0,0,0,0,0,0,0,0,0,0,0"/>
                  <o:lock v:ext="edit" verticies="t"/>
                </v:shape>
                <v:shape id="Freeform 479" o:spid="_x0000_s1059" style="position:absolute;left:3821;top:2670;width:305;height:317;visibility:visible;mso-wrap-style:square;v-text-anchor:top" coordsize="2207,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" path="m868,1899v5,5,10,11,13,16c885,1920,887,1924,889,1929v1,4,2,8,1,12c889,1944,887,1948,884,1950l556,2278v-4,4,-8,8,-12,10c539,2290,535,2291,530,2291v-5,,-10,-2,-16,-6c509,2282,503,2277,496,2270v-6,-6,-11,-12,-15,-17c476,2248,473,2243,471,2238v-1,-5,-3,-11,-4,-17c466,2216,465,2209,465,2201r-4,-241c461,1905,457,1858,452,1819v-6,-39,-14,-72,-23,-99c420,1692,409,1670,397,1652v-12,-18,-25,-33,-38,-47c346,1592,331,1582,315,1575v-16,-8,-33,-12,-50,-12c247,1562,230,1566,212,1573v-18,8,-35,20,-51,36c142,1628,127,1648,117,1669v-10,20,-18,39,-23,57c88,1743,84,1759,82,1772v-3,13,-6,21,-10,25c70,1799,67,1800,64,1801v-3,,-6,,-10,-2c50,1797,46,1795,41,1791v-6,-4,-11,-9,-18,-16c19,1771,15,1766,12,1763v-3,-4,-6,-7,-7,-11c3,1749,2,1746,1,1743,,1739,,1734,,1727v,-7,2,-17,6,-32c9,1681,15,1664,24,1645v8,-19,18,-39,31,-59c68,1566,83,1547,101,1529v29,-28,58,-49,88,-63c218,1453,247,1446,276,1446v28,,55,5,80,17c382,1474,406,1491,427,1512v19,19,36,39,51,62c494,1596,507,1623,518,1656v11,33,20,73,26,120c550,1823,554,1881,555,1950r4,192l817,1884v2,-3,5,-4,9,-5c830,1878,834,1878,838,1879v5,1,9,3,14,7c857,1889,862,1893,868,1899xm1099,1140v45,45,83,91,113,135c1243,1320,1263,1364,1274,1408v10,44,9,87,-3,128c1259,1578,1233,1619,1194,1658v-37,37,-75,62,-114,74c1041,1745,1001,1746,959,1735v-41,-10,-84,-31,-128,-62c786,1642,740,1602,691,1553v-45,-45,-83,-90,-114,-135c547,1372,527,1328,516,1285v-11,-44,-10,-87,2,-128c530,1115,556,1074,595,1035v38,-37,76,-62,115,-74c749,948,789,947,830,958v41,10,84,31,129,62c1003,1051,1050,1091,1099,1140xm1023,1226v-29,-30,-57,-55,-83,-76c915,1128,891,1110,869,1097v-23,-14,-43,-24,-63,-31c786,1060,768,1057,750,1058v-17,,-34,5,-49,13c685,1079,670,1090,655,1105v-26,26,-41,53,-45,81c606,1215,610,1244,622,1275v12,31,31,62,57,94c704,1401,733,1434,766,1467v44,44,84,80,120,106c922,1599,954,1617,984,1627v29,10,56,11,80,5c1089,1625,1112,1611,1134,1589v17,-17,29,-35,37,-54c1178,1517,1182,1498,1181,1478v-1,-19,-6,-39,-14,-60c1159,1398,1148,1377,1134,1356v-14,-21,-30,-43,-49,-64c1066,1270,1045,1248,1023,1226xm1834,939v5,5,10,11,13,16c1850,960,1852,964,1853,968v1,4,1,7,,11c1852,982,1850,984,1848,986r-310,310c1536,1298,1534,1300,1531,1301v-3,,-7,,-11,c1516,1300,1511,1298,1507,1295v-5,-3,-11,-8,-16,-13c1485,1276,1481,1271,1478,1266v-3,-5,-5,-9,-7,-13c1470,1249,1470,1245,1470,1242v1,-4,3,-7,5,-9l1599,1109,1148,658r-47,183c1099,850,1096,856,1093,860v-3,5,-7,7,-11,7c1078,867,1073,865,1068,861v-5,-3,-12,-9,-19,-16c1044,840,1040,835,1037,831v-3,-4,-6,-8,-7,-11c1028,816,1027,813,1027,810v,-4,,-8,1,-13l1077,573v1,-2,1,-4,3,-7c1081,564,1083,561,1085,558v2,-4,5,-7,8,-11c1097,543,1101,538,1107,533v7,-8,14,-13,19,-18c1132,511,1136,508,1140,506v4,-1,7,-2,10,-1c1152,506,1154,507,1156,509r522,521l1785,923v2,-2,5,-4,9,-5c1797,917,1801,918,1805,919v4,1,8,3,13,7c1823,929,1828,933,1834,939xm2023,171v26,26,50,54,73,83c2120,283,2140,314,2157,345v17,32,30,65,38,98c2204,477,2207,511,2204,546v-3,34,-12,69,-29,104c2158,685,2132,719,2098,754v-13,13,-27,25,-41,35c2043,800,2030,809,2018,817v-13,7,-24,13,-33,17c1976,838,1968,840,1962,840v-6,1,-12,-1,-18,-4c1938,832,1931,827,1923,819v-7,-7,-12,-13,-15,-17c1904,798,1902,794,1901,791v-2,-3,-2,-6,-1,-8c1901,780,1903,778,1905,775v4,-3,9,-7,18,-11c1931,761,1941,755,1954,749v12,-7,25,-15,40,-25c2009,713,2024,700,2040,685v29,-30,49,-61,59,-94c2108,559,2110,526,2105,493v-6,-32,-18,-65,-37,-97c2049,364,2026,334,1999,305v-7,25,-18,53,-33,83c1950,418,1928,448,1899,477v-33,33,-65,56,-97,70c1771,560,1740,566,1711,564v-29,-2,-57,-11,-85,-26c1599,523,1572,502,1547,477v-26,-27,-47,-55,-63,-87c1468,359,1459,326,1457,292v-2,-34,4,-69,19,-105c1490,151,1515,116,1549,81v25,-25,50,-44,76,-56c1650,12,1676,4,1701,2v26,-2,52,,79,7c1806,16,1833,27,1860,42v27,15,54,34,81,56c1969,120,1996,144,2023,171xm1934,243v-39,-39,-75,-70,-107,-91c1796,130,1766,116,1740,110v-27,-6,-51,-6,-73,1c1645,119,1624,132,1605,151v-20,20,-33,41,-40,62c1558,234,1556,255,1559,276v3,21,10,42,21,61c1591,357,1605,375,1621,391v18,18,36,33,55,44c1695,446,1714,452,1733,454v19,2,38,-1,57,-9c1810,437,1830,423,1850,402v23,-22,41,-48,56,-76c1920,297,1930,270,1934,243xe" fillcolor="black" strokeweight="0">
                  <v:path arrowok="t" o:connecttype="custom" o:connectlocs="2,5;2,6;1,6;1,6;1,5;1,4;1,4;0,4;0,5;0,5;0,5;0,5;0,4;1,4;1,4;2,6;2,5;3,3;3,4;2,5;2,4;2,3;2,3;2,3;2,3;2,3;2,4;3,4;3,4;3,3;5,2;5,3;4,3;4,3;4,3;3,2;3,2;3,2;3,2;3,2;3,1;4,3;5,2;5,0;6,1;6,2;5,2;5,2;5,2;5,2;6,2;5,1;5,2;4,1;4,1;4,0;5,0;5,0;4,0;4,1;5,1;5,1" o:connectangles="0,0,0,0,0,0,0,0,0,0,0,0,0,0,0,0,0,0,0,0,0,0,0,0,0,0,0,0,0,0,0,0,0,0,0,0,0,0,0,0,0,0,0,0,0,0,0,0,0,0,0,0,0,0,0,0,0,0,0,0,0,0"/>
                  <o:lock v:ext="edit" verticies="t"/>
                </v:shape>
                <v:shape id="Freeform 480" o:spid="_x0000_s1060" style="position:absolute;left:4169;top:2668;width:310;height:319;visibility:visible;mso-wrap-style:square;v-text-anchor:top" coordsize="224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" path="m868,1913v5,5,10,11,13,16c885,1934,887,1938,889,1943v1,4,2,8,1,12c889,1958,887,1962,884,1964l556,2292v-4,4,-8,8,-12,10c539,2304,535,2305,530,2305v-5,,-10,-2,-16,-6c509,2296,503,2291,496,2284v-6,-6,-11,-12,-15,-17c476,2262,473,2257,471,2252v-2,-5,-3,-11,-4,-17c466,2230,465,2223,465,2215r-4,-241c461,1919,457,1872,452,1833v-6,-39,-14,-72,-23,-99c420,1706,409,1684,397,1666v-12,-18,-25,-33,-38,-47c346,1606,331,1596,315,1589v-16,-8,-33,-12,-50,-12c247,1576,230,1580,212,1587v-18,8,-35,20,-51,36c142,1642,127,1662,117,1683v-10,20,-18,39,-23,57c88,1757,84,1773,82,1786v-3,13,-6,21,-10,25c70,1813,67,1814,64,1815v-3,,-6,,-10,-2c50,1811,46,1809,41,1805v-6,-4,-11,-9,-18,-16c19,1785,15,1780,12,1777v-3,-4,-6,-7,-7,-11c3,1763,2,1760,1,1757,,1753,,1748,,1741v,-7,2,-17,6,-32c9,1695,15,1678,24,1659v8,-19,18,-39,31,-59c68,1580,83,1561,101,1543v29,-28,58,-49,88,-63c218,1467,247,1460,276,1460v28,,55,5,80,17c382,1488,406,1505,427,1526v19,19,36,39,51,62c494,1610,507,1637,518,1670v11,33,19,73,26,120c550,1837,554,1895,555,1964r4,192l817,1898v2,-3,5,-4,9,-5c830,1892,834,1892,838,1893v5,1,9,3,14,7c857,1903,862,1907,868,1913xm1098,1154v46,45,84,91,114,135c1243,1334,1263,1378,1274,1422v10,44,9,87,-3,128c1259,1592,1233,1633,1194,1672v-37,37,-75,62,-114,74c1041,1759,1001,1760,959,1749v-41,-10,-84,-31,-128,-62c786,1656,740,1616,691,1567v-45,-45,-83,-90,-114,-135c547,1386,526,1342,516,1299v-11,-44,-10,-87,2,-128c530,1129,556,1088,595,1049v38,-37,76,-62,115,-74c748,962,789,961,830,972v41,10,84,31,129,62c1003,1065,1050,1105,1098,1154xm1023,1240v-29,-30,-57,-55,-83,-76c915,1142,891,1124,869,1111v-23,-14,-43,-24,-63,-31c786,1074,768,1071,750,1072v-17,,-34,5,-50,13c685,1093,670,1104,655,1119v-26,26,-41,53,-45,81c606,1229,610,1258,622,1289v12,31,31,62,56,94c704,1415,733,1448,766,1481v44,44,84,80,120,106c922,1613,954,1631,984,1641v29,10,56,11,80,5c1089,1639,1112,1625,1134,1603v17,-17,29,-35,37,-54c1178,1531,1181,1512,1181,1492v-1,-19,-6,-39,-14,-60c1159,1412,1148,1391,1134,1370v-14,-21,-30,-43,-49,-64c1066,1284,1045,1262,1023,1240xm1829,951v6,6,10,11,14,16c1846,972,1849,977,1850,981v2,4,2,8,1,12c1850,997,1849,1000,1846,1003r-328,327c1514,1335,1509,1338,1505,1340v-4,2,-9,3,-13,3c1487,1343,1482,1341,1476,1338v-6,-4,-12,-9,-18,-16c1451,1316,1446,1310,1442,1305v-4,-5,-7,-10,-9,-15c1431,1285,1430,1280,1428,1274v-1,-6,-1,-13,-2,-21l1423,1013v-1,-56,-4,-103,-10,-142c1408,832,1400,799,1391,772v-10,-27,-21,-50,-33,-68c1346,686,1334,671,1320,658v-13,-13,-27,-24,-44,-31c1260,620,1244,616,1226,615v-17,,-34,3,-52,11c1156,633,1139,645,1122,661v-19,20,-33,39,-44,60c1068,741,1061,761,1055,778v-5,18,-9,33,-12,46c1041,837,1038,845,1034,849v-2,2,-5,4,-8,4c1023,854,1020,853,1016,851v-4,-1,-9,-4,-14,-8c997,839,991,834,985,827v-5,-4,-9,-8,-12,-12c970,811,968,808,966,805v-1,-3,-3,-7,-4,-10c961,792,961,786,962,780v,-7,2,-18,6,-33c971,733,977,716,985,697v8,-19,19,-38,32,-58c1029,619,1045,600,1063,582v28,-29,58,-50,87,-64c1180,505,1209,498,1237,498v28,,55,6,81,17c1344,527,1367,543,1388,564v19,19,36,40,52,62c1455,648,1469,676,1480,708v11,33,19,73,25,120c1512,875,1515,933,1516,1002r4,192l1778,936v3,-2,6,-4,10,-5c1791,930,1795,930,1800,931v4,1,9,4,14,7c1819,941,1824,946,1829,951xm2060,192v46,46,84,91,114,136c2205,373,2225,417,2235,460v11,44,10,87,-2,129c2221,630,2195,671,2156,710v-38,38,-76,62,-115,75c2003,797,1962,798,1921,788v-41,-11,-84,-31,-129,-63c1748,694,1701,654,1653,605v-46,-45,-84,-90,-114,-135c1509,425,1488,380,1478,337v-11,-44,-10,-86,2,-128c1492,167,1518,127,1557,88v37,-38,76,-63,114,-75c1710,1,1750,,1792,10v41,10,84,31,128,62c1965,103,2011,143,2060,192xm1985,278v-30,-29,-57,-55,-83,-76c1876,180,1852,163,1830,149v-22,-14,-43,-24,-62,-31c1748,112,1729,109,1712,110v-18,1,-34,5,-50,13c1647,131,1631,142,1617,157v-26,26,-41,53,-45,82c1568,267,1572,297,1584,327v12,31,31,62,56,95c1666,454,1695,486,1728,519v44,44,84,80,120,106c1883,652,1916,670,1945,679v30,10,57,12,81,5c2050,677,2073,663,2095,641v18,-17,30,-35,37,-53c2140,569,2143,550,2142,531v-1,-20,-5,-40,-14,-60c2120,450,2109,429,2095,408v-13,-21,-30,-42,-49,-64c2027,322,2007,300,1985,278xe" fillcolor="black" strokeweight="0">
                  <v:path arrowok="t" o:connecttype="custom" o:connectlocs="2,5;2,6;1,6;1,6;1,5;1,4;1,4;0,4;0,5;0,5;0,5;0,5;0,4;1,4;1,4;2,6;2,5;3,3;3,4;2,5;2,4;2,3;2,3;2,3;2,3;2,3;2,4;3,4;3,4;3,3;5,3;5,3;4,4;4,3;4,3;4,2;3,2;3,2;3,2;3,2;2,2;2,2;3,2;3,1;4,2;4,3;5,2;5,2;6,1;5,2;4,2;4,1;5,0;5,1;5,0;4,0;4,1;5,2;6,2;6,1" o:connectangles="0,0,0,0,0,0,0,0,0,0,0,0,0,0,0,0,0,0,0,0,0,0,0,0,0,0,0,0,0,0,0,0,0,0,0,0,0,0,0,0,0,0,0,0,0,0,0,0,0,0,0,0,0,0,0,0,0,0,0,0"/>
                  <o:lock v:ext="edit" verticies="t"/>
                </v:shape>
                <v:shape id="Freeform 481" o:spid="_x0000_s1061" style="position:absolute;left:4517;top:2674;width:322;height:313;visibility:visible;mso-wrap-style:square;v-text-anchor:top" coordsize="1165,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" path="m434,935v3,2,5,5,7,8c443,945,444,947,445,950v,2,1,4,,6c445,957,444,959,442,960l278,1124v-2,2,-4,4,-6,5c270,1130,268,1131,265,1131v-2,,-5,-1,-8,-3c255,1126,252,1124,248,1120v-3,-3,-5,-6,-8,-8c238,1109,237,1107,236,1104v-1,-2,-2,-5,-2,-8c233,1093,233,1090,233,1086l231,965v,-27,-2,-51,-5,-70c223,875,219,859,215,845v-5,-14,-10,-25,-16,-34c192,802,186,795,180,788v-7,-7,-14,-12,-22,-15c150,769,141,767,133,767v-9,-1,-18,1,-27,5c97,776,89,782,81,790v-10,9,-17,19,-22,30c54,830,50,839,47,848v-3,9,-5,17,-6,23c40,878,38,882,36,884v-1,1,-2,1,-4,2c31,886,29,886,27,885v-2,-1,-4,-2,-6,-4c18,879,15,876,12,873,9,870,8,868,6,867,5,865,3,863,2,861v,-1,-1,-3,-1,-4c,855,,852,,849v,-4,1,-9,3,-16c5,826,8,817,12,808v4,-10,9,-20,16,-30c34,768,42,759,51,750,65,736,80,725,95,718v14,-6,29,-10,43,-10c152,708,166,711,178,717v13,5,25,14,36,24c223,751,232,761,239,772v8,11,15,25,20,41c265,830,269,850,272,873v3,24,5,53,5,87l280,1056,409,927v1,-1,2,-2,4,-2c415,924,417,924,419,925v3,,5,1,7,3c429,930,431,932,434,935xm549,555v23,23,42,46,57,68c622,645,632,667,637,689v5,22,5,44,-1,64c630,774,617,795,597,814v-18,19,-38,31,-57,37c521,858,501,858,480,853v-21,-5,-42,-16,-64,-31c393,806,370,786,346,762,323,739,304,717,289,694,274,671,263,649,258,628v-5,-22,-5,-44,1,-64c265,543,278,522,298,503v19,-19,38,-31,57,-37c374,459,395,459,415,464v21,5,42,16,65,31c502,511,525,531,549,555xm512,598c497,583,483,571,470,560,458,549,446,540,434,534v-11,-7,-21,-13,-31,-16c393,515,384,514,375,514v-8,,-17,3,-25,7c343,525,335,530,328,538v-13,13,-21,26,-23,40c303,593,305,607,311,623v6,15,16,31,28,47c352,686,367,702,383,719v22,22,42,40,60,53c461,785,477,794,492,799v15,5,28,5,40,2c545,798,556,791,567,780v9,-9,15,-18,19,-27c589,744,591,734,591,724v-1,-9,-3,-19,-7,-30c579,684,574,674,567,663v-7,-10,-15,-21,-24,-32c533,620,523,609,512,598xm915,454v3,3,5,5,7,8c923,464,925,467,925,469v1,2,1,4,1,6c925,477,925,478,923,480l759,643v-2,3,-4,4,-6,5c751,649,748,650,746,650v-2,,-5,-1,-8,-3c735,645,732,643,729,639v-3,-3,-6,-6,-8,-8c719,628,718,626,717,623v-1,-2,-2,-5,-3,-8c714,612,714,609,713,605l712,485v-1,-28,-2,-52,-5,-71c704,394,700,378,696,364v-5,-13,-11,-25,-17,-34c673,321,667,314,660,307v-6,-6,-13,-12,-22,-15c630,288,622,286,613,286v-8,,-17,1,-26,5c578,295,570,301,561,309v-9,10,-17,19,-22,30c534,349,531,358,528,367v-3,9,-5,17,-6,23c521,397,519,401,517,403v-1,1,-2,2,-4,2c512,405,510,405,508,404v-2,-1,-4,-2,-7,-4c499,398,496,395,493,392v-3,-2,-5,-4,-6,-6c485,384,484,382,483,381v-1,-2,-1,-4,-2,-5c481,374,481,371,481,368v,-3,1,-9,3,-16c486,345,489,336,493,327v4,-10,9,-19,16,-29c515,288,523,278,532,269v14,-14,29,-25,43,-32c590,231,605,227,619,227v14,,27,3,40,9c672,242,684,250,694,260v10,10,18,20,26,31c728,302,734,316,740,332v5,17,10,37,13,60c756,416,758,445,758,479r2,96l889,446v2,-1,3,-2,5,-2c896,443,898,443,900,444v2,,5,2,7,3c910,449,912,451,915,454xm1155,217v2,3,5,6,6,8c1163,227,1164,230,1164,232v1,2,1,3,,5c1164,238,1163,240,1162,241l1007,396v-1,1,-2,2,-4,2c1002,398,1000,398,998,398v-2,,-4,-1,-7,-3c989,394,986,391,983,388v-3,-2,-5,-5,-6,-7c975,378,974,376,973,374v,-2,,-4,,-6c973,367,974,365,975,364r62,-62l812,77r-24,91c787,173,786,176,784,178v-1,2,-3,3,-5,3c777,181,774,180,772,178v-3,-2,-6,-4,-9,-8c760,168,758,165,756,163v-1,-2,-3,-4,-3,-5c752,156,751,154,751,152v,-1,1,-3,1,-6l777,34v,-1,,-2,1,-3c778,30,779,28,780,26v1,-1,3,-3,4,-5c786,19,788,17,791,14v4,-4,7,-7,10,-9c804,3,806,2,808,1,810,,811,,813,v1,1,2,1,3,2l1077,263r53,-54c1131,208,1133,207,1135,207v1,-1,3,-1,5,c1142,208,1145,209,1147,210v2,2,5,4,8,7xe" fillcolor="black" strokeweight="0">
                  <v:path arrowok="t" o:connecttype="custom" o:connectlocs="9,20;6,24;6,24;5,24;5,20;4,17;3,16;1,17;1,19;1,19;0,18;0,18;1,16;4,15;6,17;6,22;9,20;12,12;14,16;10,18;6,15;6,11;10,11;10,12;8,11;6,12;8,15;11,17;12,15;11,13;19,10;19,10;16,14;15,13;15,13;15,8;14,6;12,7;11,8;11,9;10,8;10,8;11,6;13,5;15,6;16,10;19,9;19,10;25,5;21,8;21,8;20,8;22,6;17,4;16,4;16,3;16,1;17,0;17,0;24,4;24,4" o:connectangles="0,0,0,0,0,0,0,0,0,0,0,0,0,0,0,0,0,0,0,0,0,0,0,0,0,0,0,0,0,0,0,0,0,0,0,0,0,0,0,0,0,0,0,0,0,0,0,0,0,0,0,0,0,0,0,0,0,0,0,0,0"/>
                  <o:lock v:ext="edit" verticies="t"/>
                </v:shape>
                <v:shape id="Freeform 482" o:spid="_x0000_s1062" style="position:absolute;left:4864;top:2672;width:322;height:315;visibility:visible;mso-wrap-style:square;v-text-anchor:top" coordsize="116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" path="m435,945v2,2,5,5,6,8c443,955,444,957,445,960v1,2,1,4,1,6c445,967,444,969,443,970l279,1134v-2,2,-4,4,-7,5c270,1140,268,1141,266,1141v-3,,-5,-1,-8,-3c255,1136,252,1134,249,1130v-3,-3,-6,-6,-8,-8c239,1119,237,1117,236,1114v-1,-2,-1,-5,-2,-8c234,1103,233,1100,233,1096l231,975v,-27,-2,-51,-4,-70c224,885,220,869,215,855v-5,-14,-10,-25,-16,-34c193,812,187,805,180,798v-6,-7,-14,-12,-22,-15c150,779,142,777,133,777v-9,-1,-17,1,-26,5c98,786,89,792,81,800v-10,9,-17,19,-22,30c54,840,50,849,47,858v-2,9,-4,17,-5,23c40,888,39,892,37,894v-1,1,-3,1,-4,2c31,896,30,896,28,895v-2,-1,-4,-2,-7,-4c18,889,15,886,12,883v-2,-3,-4,-5,-5,-6c5,875,4,873,3,871,2,870,1,868,1,867v,-2,-1,-5,,-8c1,855,2,850,4,843v1,-7,4,-16,8,-25c17,808,22,798,28,788v7,-10,14,-19,23,-28c66,746,80,735,95,728v15,-6,29,-10,43,-10c153,718,166,721,179,727v13,5,24,14,35,24c223,761,232,771,240,782v8,11,14,25,20,41c265,840,269,860,273,883v3,24,5,53,5,87l280,1066,409,937v1,-1,3,-2,5,-2c416,934,418,934,420,935v2,,4,1,7,3c429,940,432,942,435,945xm550,565v23,23,42,46,57,68c622,655,632,677,638,699v5,22,4,44,-2,64c630,784,617,805,598,824v-19,19,-38,31,-57,37c521,868,501,868,480,863v-20,-5,-42,-16,-64,-31c394,816,371,796,346,772,324,749,305,727,289,704,274,681,264,659,259,638v-6,-22,-5,-44,1,-64c266,553,279,532,298,513v19,-19,38,-31,58,-37c375,469,395,469,416,474v20,5,42,16,64,31c502,521,526,541,550,565xm512,608c498,593,484,581,471,570,458,559,446,550,435,544v-11,-7,-22,-13,-31,-16c394,525,385,524,376,524v-9,,-17,3,-25,7c343,535,336,540,328,548v-13,13,-20,26,-22,40c304,603,306,617,312,633v6,15,15,31,28,47c353,696,367,712,384,729v22,22,42,40,60,53c461,795,478,804,493,809v14,5,28,5,40,2c545,808,557,801,568,790v8,-9,14,-18,18,-27c590,754,591,744,591,734v,-9,-3,-19,-7,-30c580,694,574,684,568,673v-7,-10,-15,-21,-25,-32c534,630,523,619,512,608xm915,464v3,3,5,5,7,8c924,474,925,477,926,479v1,2,1,4,,6c926,487,925,488,924,490l760,653v-2,3,-5,4,-7,5c751,659,749,660,747,660v-3,,-5,-1,-8,-3c736,655,733,653,729,649v-3,-3,-5,-6,-7,-8c720,638,718,636,717,633v-1,-2,-1,-5,-2,-8c714,622,714,619,714,615l712,495v,-28,-2,-52,-5,-71c704,404,701,388,696,374v-5,-13,-10,-25,-16,-34c674,331,667,324,661,317v-7,-6,-14,-12,-22,-15c631,298,622,296,614,296v-9,,-18,1,-26,5c579,305,570,311,562,319v-10,10,-17,19,-22,30c535,359,531,368,528,377v-2,9,-4,17,-6,23c521,407,520,411,518,413v-1,1,-3,2,-4,2c512,415,511,415,509,414v-2,-1,-5,-2,-7,-4c499,408,496,405,493,402v-2,-2,-4,-4,-6,-6c486,394,485,392,484,391v-1,-2,-2,-4,-2,-5c481,384,481,381,482,378v,-3,1,-9,3,-16c486,355,489,346,493,337v4,-10,10,-19,16,-29c515,298,523,288,532,279v14,-14,29,-25,44,-32c591,241,605,237,619,237v14,,28,3,41,9c673,252,684,260,695,270v9,10,18,20,26,31c728,312,735,326,740,342v6,17,10,37,13,60c757,426,758,455,759,489r2,96l890,456v1,-1,3,-2,5,-2c896,453,898,453,901,454v2,,4,2,7,3c910,459,913,461,915,464xm1153,226v3,3,5,6,7,8c1162,237,1163,239,1164,241v,2,,4,,6c1164,249,1163,251,1161,252l997,416v-2,2,-4,4,-6,5c989,422,987,422,984,422v-2,,-5,-1,-8,-3c974,418,970,415,967,412v-3,-3,-6,-6,-8,-9c957,401,956,398,955,396v-1,-3,-2,-6,-2,-8c952,385,952,381,952,377l950,257v-1,-28,-2,-51,-5,-71c942,167,938,150,934,137v-5,-14,-10,-25,-17,-34c911,94,905,86,899,80,892,73,885,68,877,64v-9,-4,-17,-5,-26,-6c843,58,834,60,825,63v-9,4,-17,10,-25,18c790,91,783,101,778,111v-6,10,-9,20,-12,29c763,149,761,156,760,163v-1,6,-3,10,-5,12c754,176,753,177,751,177v-1,,-3,,-5,-1c744,176,742,174,739,172v-2,-2,-5,-4,-8,-8c728,162,726,160,725,158v-2,-2,-3,-3,-4,-5c721,151,720,150,719,148v,-2,,-4,,-8c719,137,720,132,722,124v2,-7,5,-15,9,-25c735,90,740,80,747,70v6,-10,14,-19,23,-29c784,27,799,17,813,10,828,3,843,,857,v14,,28,2,40,8c910,14,922,22,932,33v10,9,19,20,26,31c966,75,973,88,978,105v6,16,10,36,13,60c994,188,996,217,996,252r2,96l1128,219v1,-2,2,-2,4,-3c1134,216,1136,216,1138,216v2,1,5,2,7,4c1148,221,1150,224,1153,226xe" fillcolor="black" strokeweight="0">
                  <v:path arrowok="t" o:connecttype="custom" o:connectlocs="9,20;6,24;5,23;5,19;3,17;1,17;1,19;0,18;0,18;2,15;5,17;6,22;9,20;14,15;10,18;6,14;9,10;10,12;7,11;7,14;11,17;12,15;19,10;20,10;15,14;15,13;15,8;13,6;11,8;11,9;10,8;11,7;13,5;16,7;19,10;19,10;25,5;21,9;20,8;20,4;19,1;16,2;16,4;15,3;15,2;17,0;20,1;21,7;24,5" o:connectangles="0,0,0,0,0,0,0,0,0,0,0,0,0,0,0,0,0,0,0,0,0,0,0,0,0,0,0,0,0,0,0,0,0,0,0,0,0,0,0,0,0,0,0,0,0,0,0,0,0"/>
                  <o:lock v:ext="edit" verticies="t"/>
                </v:shape>
                <v:shape id="Freeform 483" o:spid="_x0000_s1063" style="position:absolute;left:5212;top:2671;width:310;height:316;visibility:visible;mso-wrap-style:square;v-text-anchor:top" coordsize="1121,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" path="m434,946v3,2,5,5,7,8c443,956,444,958,445,961v,2,1,4,,6c445,968,444,970,442,971l278,1135v-2,2,-4,4,-6,5c270,1141,268,1142,265,1142v-2,,-5,-1,-8,-3c255,1137,251,1135,248,1131v-3,-3,-5,-6,-8,-8c238,1120,237,1118,236,1115v-1,-2,-2,-5,-2,-8c233,1104,233,1101,233,1097l231,976v,-27,-2,-51,-5,-70c223,886,219,870,215,856v-5,-14,-10,-25,-16,-34c192,813,186,806,180,799v-7,-7,-14,-12,-22,-15c149,780,141,778,133,778v-9,-1,-18,1,-27,5c97,787,89,793,81,801v-10,9,-17,19,-22,30c54,841,50,850,47,859v-3,9,-5,17,-6,23c40,889,38,893,36,895v-1,1,-2,1,-4,2c31,897,29,897,27,896v-2,-1,-4,-2,-7,-4c18,890,15,887,12,884,9,881,8,879,6,878,4,876,3,874,2,872v,-1,-1,-3,-1,-4c,866,,863,,860v,-4,1,-9,3,-16c5,837,8,828,12,819v4,-10,9,-20,16,-30c34,779,42,770,51,761,65,747,80,736,95,729v14,-6,29,-10,43,-10c152,719,166,722,178,728v13,5,25,14,36,24c223,762,232,772,239,783v8,11,15,25,20,41c265,841,269,861,272,884v3,24,5,53,5,87l280,1067,409,938v1,-1,2,-2,4,-2c415,935,417,935,419,936v2,,5,1,7,3c429,941,431,943,434,946xm549,566v23,23,42,46,57,68c622,656,632,678,637,700v5,22,5,44,-1,64c630,785,617,806,597,825v-19,19,-38,31,-57,37c521,869,501,869,480,864v-21,-5,-42,-16,-64,-31c393,817,370,797,346,773,323,750,304,728,289,705,274,682,263,660,258,639v-5,-22,-5,-44,1,-64c265,554,278,533,298,514v19,-19,38,-31,57,-37c374,470,395,470,415,475v21,5,42,16,65,31c502,522,525,542,549,566xm512,609c497,594,483,582,470,571,458,560,446,551,434,545v-11,-7,-21,-13,-31,-16c393,526,384,525,375,525v-8,,-17,3,-25,7c343,536,335,541,328,549v-13,13,-21,26,-23,40c303,604,305,618,311,634v6,15,16,31,28,47c352,697,367,713,383,730v22,22,42,40,60,53c461,796,477,805,492,810v15,5,28,5,40,2c545,809,556,802,567,791v9,-9,15,-18,19,-27c589,755,591,745,590,735v,-9,-2,-19,-6,-30c579,695,574,685,567,674v-7,-10,-15,-21,-24,-32c533,631,523,620,512,609xm915,465v3,3,5,5,7,8c923,475,925,478,925,480v1,2,1,4,1,6c925,488,925,489,923,491l759,654v-2,3,-4,4,-6,5c751,660,748,661,746,661v-2,,-5,-1,-8,-3c735,656,732,654,729,650v-3,-3,-6,-6,-8,-8c719,639,718,637,717,634v-1,-2,-2,-5,-3,-8c714,623,714,620,713,616l712,496v-1,-28,-2,-52,-5,-71c704,405,700,389,696,375v-5,-13,-11,-25,-17,-34c673,332,667,325,660,318v-6,-6,-13,-12,-22,-15c630,299,622,297,613,297v-8,,-17,1,-26,5c578,306,570,312,561,320v-9,10,-17,19,-22,30c534,360,530,369,528,378v-3,9,-5,17,-6,23c521,408,519,412,517,414v-1,1,-2,2,-4,2c512,416,510,416,508,415v-2,-1,-4,-2,-7,-4c499,409,496,406,493,403v-3,-2,-5,-4,-6,-6c485,395,484,393,483,392v-1,-2,-1,-4,-2,-5c481,385,481,382,481,379v,-3,1,-9,3,-16c486,356,489,347,493,338v4,-10,9,-19,16,-29c515,299,523,289,532,280v14,-14,29,-25,43,-32c590,242,605,238,619,238v14,,27,3,40,9c672,253,684,261,694,271v10,10,18,20,26,31c728,313,734,327,740,343v5,17,10,37,13,60c756,427,758,456,758,490r2,96l889,457v2,-1,3,-2,5,-2c896,454,898,454,900,455v2,,5,2,7,3c910,460,912,462,915,465xm1082,162v14,13,24,28,30,44c1118,221,1121,237,1120,254v-1,17,-6,34,-15,51c1096,322,1084,339,1067,355v-10,10,-20,19,-30,26c1027,388,1017,393,1008,398v-9,4,-17,8,-23,10c978,410,973,411,971,411v-2,,-4,,-6,-1c963,410,962,409,960,408v-2,-1,-5,-2,-7,-4c951,402,948,399,945,396v-6,-6,-9,-10,-10,-13c934,379,934,377,936,375v2,-2,6,-3,12,-5c955,368,963,366,972,362v9,-4,20,-9,31,-15c1014,341,1025,332,1036,322v10,-11,18,-21,23,-31c1064,280,1067,270,1068,260v,-10,-1,-20,-5,-29c1059,222,1053,213,1046,206v-9,-9,-18,-15,-28,-18c1008,185,997,184,986,186v-12,1,-24,6,-36,13c938,205,926,215,914,227r-29,29c883,258,882,259,880,259v-2,1,-4,1,-6,1c872,259,870,258,867,257v-2,-2,-5,-4,-8,-7c856,247,854,244,852,242v-1,-2,-2,-4,-2,-6c849,234,849,232,850,230v,-1,1,-3,3,-4l879,200v10,-10,18,-21,23,-31c907,158,910,148,911,137v1,-10,-1,-21,-5,-30c903,97,897,88,888,79,882,73,875,68,868,65v-8,-4,-16,-6,-24,-6c836,59,828,61,819,65v-8,4,-17,10,-25,18c785,91,778,101,774,111v-5,10,-9,20,-11,28c760,148,758,156,757,163v-1,6,-3,10,-4,12c752,176,750,176,749,177v-1,,-2,,-4,c743,176,741,175,739,173v-2,-2,-5,-4,-9,-8c728,163,726,161,725,159v-2,-2,-3,-4,-4,-6c720,152,719,150,719,148v-1,-2,-1,-4,-1,-7c718,138,719,133,721,126v1,-7,4,-15,8,-24c733,92,738,83,745,72v6,-10,15,-20,24,-30c783,29,797,18,811,11,825,4,838,1,852,v13,,26,2,38,8c903,13,914,21,925,32v10,9,17,19,23,30c953,72,957,83,958,94v2,11,1,22,-1,33c954,138,949,149,942,160r,1c954,151,965,145,978,140v13,-4,25,-6,37,-6c1027,134,1039,136,1051,141v12,4,22,11,31,21xe" fillcolor="black" strokeweight="0">
                  <v:path arrowok="t" o:connecttype="custom" o:connectlocs="9,20;6,24;5,24;5,19;3,17;1,18;1,19;0,19;0,18;2,15;5,17;6,23;9,20;14,15;10,18;6,14;9,10;10,12;7,11;7,14;11,17;12,15;19,10;20,11;15,14;15,13;15,8;13,6;11,8;11,9;10,8;11,7;13,5;16,7;19,10;19,10;24,6;21,9;20,9;20,8;22,6;22,4;19,6;18,5;18,5;19,2;17,1;16,3;15,4;15,3;16,2;19,0;20,3;22,3" o:connectangles="0,0,0,0,0,0,0,0,0,0,0,0,0,0,0,0,0,0,0,0,0,0,0,0,0,0,0,0,0,0,0,0,0,0,0,0,0,0,0,0,0,0,0,0,0,0,0,0,0,0,0,0,0,0"/>
                  <o:lock v:ext="edit" verticies="t"/>
                </v:shape>
                <v:shape id="Freeform 484" o:spid="_x0000_s1064" style="position:absolute;left:5560;top:2666;width:314;height:321;visibility:visible;mso-wrap-style:square;v-text-anchor:top" coordsize="1137,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" path="m435,964v2,2,5,5,6,8c443,974,444,976,445,979v1,2,1,4,1,6c445,986,444,988,443,989l279,1153v-2,2,-4,4,-7,5c270,1159,268,1160,266,1160v-3,,-5,-1,-8,-3c255,1155,252,1153,249,1149v-3,-3,-6,-6,-8,-8c239,1138,237,1136,236,1133v-1,-2,-1,-5,-2,-8c234,1122,233,1119,233,1115l231,994v,-27,-2,-51,-4,-70c224,904,220,888,215,874v-5,-14,-10,-25,-16,-34c193,831,187,824,180,817v-7,-7,-14,-12,-22,-15c150,798,142,796,133,796v-9,-1,-17,1,-26,5c98,805,89,811,81,819v-10,9,-17,19,-22,30c54,859,50,868,47,877v-2,9,-4,17,-6,23c40,907,39,911,37,913v-1,1,-3,1,-4,2c31,915,30,915,28,914v-2,-1,-4,-2,-7,-4c18,908,15,905,12,902v-2,-3,-4,-5,-5,-6c5,894,4,892,3,890,2,889,1,887,1,886v,-2,-1,-5,,-8c1,874,2,869,4,862v1,-7,4,-16,8,-25c17,827,22,817,28,807v7,-10,14,-19,23,-28c66,765,80,754,95,747v15,-6,29,-10,43,-10c153,737,166,740,179,746v13,5,24,14,35,24c223,780,232,790,240,801v8,11,14,25,20,41c265,859,269,879,273,902v3,24,4,53,5,87l280,1085,409,956v1,-1,3,-2,5,-2c416,953,418,953,420,954v2,,4,1,7,3c429,959,432,961,435,964xm550,584v23,23,42,46,57,68c622,674,632,696,638,718v5,22,4,44,-2,64c630,803,617,824,598,843v-19,19,-38,31,-57,37c521,887,501,887,480,882v-20,-5,-42,-16,-64,-31c394,835,371,815,346,791,324,768,305,746,289,723,274,700,264,678,259,657v-6,-22,-5,-44,1,-64c266,572,279,551,298,532v19,-19,38,-31,58,-37c375,488,395,488,416,493v20,5,42,16,64,31c502,540,525,560,550,584xm512,627c498,612,484,600,471,589,458,578,446,569,435,563v-11,-7,-22,-13,-31,-16c394,544,385,543,376,543v-9,,-17,3,-25,7c343,554,336,559,328,567v-13,13,-20,26,-22,40c304,622,306,636,312,652v6,15,15,31,28,47c353,715,367,731,384,748v22,22,42,40,60,53c461,814,478,823,493,828v14,5,28,5,40,2c545,827,557,820,568,809v8,-9,14,-18,18,-27c590,773,591,763,591,753v,-9,-3,-19,-7,-30c580,713,574,703,568,692v-7,-10,-15,-21,-25,-32c534,649,523,638,512,627xm915,483v3,3,5,5,7,8c924,493,925,496,926,498v1,2,1,4,,6c926,506,925,507,924,509l760,672v-2,3,-5,4,-7,5c751,678,749,679,747,679v-3,,-5,-1,-8,-3c736,674,733,672,729,668v-3,-3,-5,-6,-7,-8c720,657,718,655,717,652v-1,-2,-2,-5,-2,-8c714,641,714,638,714,634l712,514v,-28,-2,-52,-5,-71c704,423,701,407,696,393v-5,-13,-10,-25,-16,-34c674,350,667,343,661,336v-7,-6,-14,-12,-22,-15c631,317,622,315,614,315v-9,,-18,1,-26,5c579,324,570,330,562,338v-10,10,-17,19,-22,30c535,378,531,387,528,396v-2,9,-4,17,-6,23c521,426,519,430,518,432v-2,1,-3,2,-4,2c512,434,511,434,509,433v-2,-1,-5,-2,-7,-4c499,427,496,424,493,421v-2,-2,-4,-4,-6,-6c486,413,485,411,484,410v-1,-2,-2,-4,-2,-5c481,403,481,400,482,397v,-3,1,-9,2,-16c486,374,489,365,493,356v4,-10,10,-19,16,-29c515,317,523,307,532,298v14,-14,29,-25,44,-32c591,260,605,256,619,256v14,,28,3,41,9c673,271,684,279,695,289v9,10,18,20,26,31c728,331,735,345,740,361v6,17,10,37,13,60c757,445,758,474,759,508r2,96l890,475v1,-1,3,-2,5,-2c896,472,898,472,901,473v2,,4,2,7,3c910,478,913,480,915,483xm1098,165v5,5,8,10,10,14c1109,184,1108,187,1106,190r-34,34l1135,286v1,1,2,3,2,4c1137,292,1137,293,1136,296v-1,2,-3,4,-5,7c1129,306,1126,309,1122,313v-4,4,-7,7,-10,9c1109,324,1106,326,1104,327v-2,1,-4,1,-5,1c1098,327,1096,327,1095,326r-62,-63l911,385v-1,1,-3,3,-5,3c905,389,903,389,900,389v-2,,-4,-1,-7,-3c890,384,887,381,884,378v-3,-3,-6,-6,-8,-8c874,367,872,365,871,362v-2,-2,-3,-4,-4,-7c866,352,865,350,864,347l790,61v-1,-2,-1,-4,,-7c790,52,791,49,793,46v2,-3,4,-6,8,-10c804,33,808,28,812,24v6,-5,10,-10,14,-13c831,7,834,5,837,3v3,-2,6,-3,8,-3c847,,849,,850,2r190,189l1073,158v3,-3,6,-4,10,-3c1088,156,1093,160,1098,165xm837,68r,l904,326r96,-95l837,68xe" fillcolor="black" strokeweight="0">
                  <v:path arrowok="t" o:connecttype="custom" o:connectlocs="9,21;6,24;6,25;5,24;5,21;4,18;3,17;1,18;1,19;1,19;0,19;0,18;1,17;4,16;6,18;6,23;9,20;12,12;14,17;10,19;6,15;6,11;10,11;10,12;8,12;6,13;8,16;11,18;12,16;11,14;19,11;19,11;16,14;15,14;15,13;15,8;14,7;12,7;11,9;11,9;10,9;10,8;11,7;13,6;15,7;16,11;19,10;19,10;23,4;24,6;24,7;23,7;19,8;19,8;19,8;17,1;17,1;18,0;22,4;23,4;19,7" o:connectangles="0,0,0,0,0,0,0,0,0,0,0,0,0,0,0,0,0,0,0,0,0,0,0,0,0,0,0,0,0,0,0,0,0,0,0,0,0,0,0,0,0,0,0,0,0,0,0,0,0,0,0,0,0,0,0,0,0,0,0,0,0"/>
                  <o:lock v:ext="edit" verticies="t"/>
                </v:shape>
                <v:shape id="Freeform 485" o:spid="_x0000_s1065" style="position:absolute;left:5907;top:2664;width:309;height:323;visibility:visible;mso-wrap-style:square;v-text-anchor:top" coordsize="1117,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" path="m434,973v3,2,5,5,7,8c443,983,444,985,445,988v,2,,4,,6c445,995,444,997,442,998l278,1162v-2,2,-4,4,-6,5c270,1168,268,1169,265,1169v-2,,-5,-1,-8,-3c255,1164,251,1162,248,1158v-3,-3,-6,-6,-8,-8c238,1147,237,1145,236,1142v-1,-2,-2,-5,-2,-8c233,1131,233,1128,233,1124r-2,-121c231,976,229,952,226,933v-3,-20,-7,-36,-11,-50c210,869,205,858,199,849v-7,-9,-13,-16,-19,-23c173,819,166,814,158,811v-9,-4,-17,-6,-26,-6c124,804,115,806,106,810v-9,4,-17,10,-25,18c71,837,64,847,59,858v-5,10,-9,19,-12,28c44,895,42,903,41,909v-1,7,-3,11,-5,13c35,923,34,923,32,924v-1,,-3,,-5,-1c25,922,23,921,20,919v-2,-2,-5,-5,-8,-8c9,908,8,906,6,905,4,903,3,901,2,899v,-1,-1,-3,-1,-4c,893,,890,,887v,-4,1,-9,3,-16c5,864,8,855,12,846v4,-10,9,-20,16,-30c34,806,42,797,51,788,65,774,80,763,94,756v15,-6,30,-10,44,-10c152,746,166,749,178,755v13,5,25,14,35,24c223,789,232,799,239,810v8,11,15,25,20,41c265,868,269,888,272,911v3,24,5,53,5,87l280,1094,409,965v1,-1,2,-2,4,-2c415,962,417,962,419,963v2,,5,1,7,3c429,968,431,970,434,973xm549,593v23,23,42,46,57,68c622,683,632,705,637,727v5,22,5,44,-1,64c630,812,617,833,597,852v-19,19,-38,31,-57,37c521,896,501,896,480,891v-21,-5,-42,-16,-64,-31c393,844,370,824,346,800,323,777,304,755,289,732,274,709,263,687,258,666v-5,-22,-5,-44,1,-64c265,581,278,560,298,541v18,-19,38,-31,57,-37c374,497,394,497,415,502v21,5,42,16,64,31c502,549,525,569,549,593xm512,636c497,621,483,609,470,598,457,587,446,578,434,572v-11,-7,-21,-13,-31,-16c393,553,384,552,375,552v-8,,-17,3,-25,7c343,563,335,568,328,576v-13,13,-21,26,-23,40c303,631,305,645,311,661v6,15,16,31,28,47c352,724,367,740,383,757v22,22,42,40,60,53c461,823,477,832,492,837v15,5,28,5,40,2c544,836,556,829,567,818v9,-9,15,-18,19,-27c589,782,591,772,590,762v,-9,-2,-19,-6,-30c579,722,574,712,567,701v-7,-10,-15,-21,-24,-32c533,658,523,647,512,636xm915,492v3,3,5,5,7,8c923,502,925,505,925,507v1,2,1,4,1,6c925,515,924,516,923,518l759,681v-2,3,-4,4,-6,5c751,687,748,688,746,688v-2,,-5,-1,-8,-3c735,683,732,681,729,677v-3,-3,-6,-6,-8,-8c719,666,718,664,717,661v-1,-2,-2,-5,-3,-8c714,650,713,647,713,643l712,523v-1,-28,-2,-52,-5,-71c704,432,700,416,695,402v-4,-13,-10,-25,-16,-34c673,359,667,352,660,345v-6,-6,-14,-12,-22,-15c630,326,622,324,613,324v-8,,-17,1,-26,5c578,333,570,339,561,347v-9,10,-17,19,-22,30c534,387,530,396,528,405v-3,9,-5,17,-6,23c521,435,519,439,517,441v-1,1,-2,2,-4,2c512,443,510,443,508,442v-2,-1,-4,-2,-7,-4c499,436,496,433,493,430v-3,-2,-5,-4,-6,-6c485,422,484,420,483,419v-1,-2,-1,-4,-2,-5c481,412,481,409,481,406v,-3,1,-9,3,-16c486,383,489,374,493,365v4,-10,9,-19,15,-29c515,326,523,316,532,307v14,-14,29,-25,43,-32c590,269,605,265,619,265v14,,27,3,40,9c672,280,684,288,694,298v10,10,18,20,26,31c728,340,734,354,740,370v5,17,10,37,13,60c756,454,758,483,758,517r2,96l889,484v2,-1,3,-2,5,-2c896,481,898,481,900,482v2,,5,2,7,3c910,487,912,489,915,492xm1073,177v16,16,27,33,34,51c1114,245,1117,263,1116,282v-2,18,-7,36,-16,54c1091,354,1078,371,1062,388v-10,9,-19,17,-28,24c1024,419,1015,425,1007,429v-9,5,-16,8,-22,10c979,442,975,443,973,443v-2,,-4,,-5,-1c966,442,965,441,963,440v-2,-1,-4,-2,-6,-4c955,434,953,432,950,429v-3,-2,-5,-5,-7,-7c942,420,940,417,940,416v-1,-2,-1,-4,-1,-5c939,409,940,408,941,407v1,-2,5,-3,10,-5c956,401,962,399,970,396v8,-3,16,-8,26,-14c1006,376,1017,367,1028,356v10,-10,18,-21,24,-32c1059,313,1062,302,1063,291v1,-12,-1,-23,-5,-34c1054,245,1046,234,1035,223v-10,-10,-20,-17,-30,-21c995,198,984,196,973,198v-11,1,-22,5,-34,12c927,217,915,228,901,241v-9,9,-16,18,-22,25c873,274,867,281,861,286v-4,5,-8,7,-12,7c845,292,841,289,835,284l714,163v-5,-5,-7,-10,-8,-15c706,143,709,139,713,134l844,3v2,-1,3,-2,5,-3c851,,853,,855,1v2,,4,2,7,3c864,6,867,8,870,11v6,6,9,11,11,15c882,31,882,34,879,37l773,143r83,83c861,220,865,215,871,209v5,-5,11,-12,18,-19c905,174,922,162,938,153v16,-8,32,-12,48,-13c1001,139,1017,142,1031,148v15,7,29,16,42,29xe" fillcolor="black" strokeweight="0">
                  <v:path arrowok="t" o:connecttype="custom" o:connectlocs="9,21;6,25;5,24;5,20;3,17;1,18;1,19;0,19;0,19;2,16;5,17;6,23;9,20;14,15;10,19;6,14;9,10;10,13;7,12;7,15;11,18;12,15;19,10;20,11;15,14;15,14;15,9;13,7;11,9;11,9;10,9;11,8;13,6;16,8;19,10;19,10;23,7;21,9;20,9;20,9;21,8;22,6;20,4;18,6;15,3;18,0;16,3;20,3" o:connectangles="0,0,0,0,0,0,0,0,0,0,0,0,0,0,0,0,0,0,0,0,0,0,0,0,0,0,0,0,0,0,0,0,0,0,0,0,0,0,0,0,0,0,0,0,0,0,0,0"/>
                  <o:lock v:ext="edit" verticies="t"/>
                </v:shape>
                <v:shape id="Freeform 486" o:spid="_x0000_s1066" style="position:absolute;left:6255;top:2662;width:312;height:325;visibility:visible;mso-wrap-style:square;v-text-anchor:top" coordsize="1128,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" path="m435,980v2,2,5,5,6,8c443,990,444,992,445,995v1,2,1,4,1,6c445,1002,444,1004,443,1005l279,1169v-2,2,-4,4,-7,5c270,1175,268,1176,266,1176v-3,,-5,-1,-8,-3c255,1171,252,1169,249,1165v-3,-3,-6,-6,-8,-8c239,1154,237,1152,236,1149v-1,-2,-1,-5,-2,-8c233,1138,233,1135,233,1131r-2,-121c231,983,229,959,226,940v-2,-20,-6,-36,-11,-50c210,876,205,865,199,856v-6,-9,-12,-16,-19,-23c173,826,166,821,158,818v-8,-4,-16,-6,-25,-6c124,811,116,813,107,817v-9,4,-18,10,-26,18c71,844,64,854,59,865v-5,10,-9,19,-12,28c45,902,43,910,41,916v-1,7,-2,11,-4,13c36,930,34,930,33,931v-2,,-3,,-5,-1c26,929,24,928,21,926v-3,-2,-6,-5,-9,-8c10,915,8,913,6,912,5,910,4,908,3,906,2,905,1,903,1,902v,-2,-1,-5,,-8c1,890,2,885,4,878v1,-7,4,-16,8,-25c17,843,22,833,28,823v6,-10,14,-19,23,-28c66,781,80,770,95,763v15,-6,29,-10,43,-10c153,753,166,756,179,762v13,5,24,14,35,24c223,796,232,806,240,817v7,11,14,25,20,41c265,875,269,895,273,918v3,24,4,53,5,87l280,1101,409,972v1,-1,3,-2,5,-2c415,969,418,969,420,970v2,,4,1,7,3c429,975,432,977,435,980xm550,600v23,23,42,46,57,68c622,690,632,712,637,734v6,22,5,44,-1,64c630,819,617,840,598,859v-19,19,-38,31,-57,37c521,903,501,903,480,898v-20,-5,-42,-16,-64,-31c394,851,371,831,346,807,323,784,305,762,289,739,274,716,264,694,259,673v-6,-22,-5,-44,1,-64c266,588,279,567,298,548v19,-19,38,-31,57,-37c375,504,395,504,416,509v20,5,42,16,64,31c502,556,525,576,550,600xm512,643c497,628,484,616,471,605,458,594,446,585,435,579v-11,-7,-22,-13,-31,-16c394,560,385,559,376,559v-9,,-17,3,-25,7c343,570,336,575,328,583v-13,13,-20,26,-22,40c304,638,306,652,312,668v6,15,15,31,28,47c353,731,367,747,384,764v22,22,42,40,60,53c461,830,478,839,492,844v15,5,29,5,41,2c545,843,557,836,568,825v8,-9,14,-18,18,-27c590,789,591,779,591,769v-1,-9,-3,-19,-7,-30c580,729,574,719,568,708v-7,-10,-15,-21,-25,-32c534,665,523,654,512,643xm915,499v3,3,5,5,7,8c924,509,925,512,926,514v1,2,1,4,,6c926,522,925,523,924,525l760,688v-2,3,-5,4,-7,5c751,694,749,695,746,695v-2,,-4,-1,-7,-3c736,690,733,688,729,684v-3,-3,-5,-6,-7,-8c720,673,718,671,717,668v-1,-2,-2,-5,-2,-8c714,657,714,654,714,650l712,530v,-28,-2,-52,-5,-71c704,439,701,423,696,409v-5,-13,-10,-25,-16,-34c674,366,667,359,661,352v-7,-6,-14,-12,-22,-15c631,333,622,331,614,331v-9,,-18,1,-26,5c579,340,570,346,562,354v-10,10,-17,19,-22,30c535,394,531,403,528,412v-2,9,-4,17,-6,23c521,442,519,446,518,448v-2,1,-3,2,-4,2c512,450,511,450,509,449v-2,-1,-5,-2,-7,-4c499,443,496,440,493,437v-2,-2,-4,-4,-6,-6c486,429,485,427,484,426v-1,-2,-2,-4,-2,-5c481,419,481,416,481,413v1,-3,2,-9,3,-16c486,390,489,381,493,372v4,-10,10,-19,16,-29c515,333,523,323,532,314v14,-14,29,-25,44,-32c591,276,605,272,619,272v14,,28,3,41,9c673,287,684,295,695,305v9,10,18,20,26,31c728,347,735,361,740,377v6,17,10,37,13,60c757,461,758,490,759,524r2,96l890,491v1,-1,3,-2,4,-2c896,488,898,488,901,489v2,,4,2,7,3c910,494,913,496,915,499xm1081,175v13,13,24,27,32,43c1121,234,1126,251,1127,269v1,17,-2,35,-9,53c1111,341,1098,358,1081,376v-12,12,-25,21,-37,28c1031,410,1019,414,1006,416v-13,1,-26,,-38,-4c955,409,942,403,928,395v-13,-7,-27,-17,-41,-28c874,355,860,343,845,328,833,316,820,302,809,288,797,273,787,258,779,243v-9,-16,-16,-32,-20,-49c754,178,753,161,754,144v1,-17,6,-34,14,-51c776,75,788,58,805,41v6,-5,12,-11,18,-16c830,20,836,16,842,12v6,-4,12,-7,16,-9c863,1,866,,868,v2,,4,,5,c875,1,876,1,878,2v1,1,3,2,5,4c884,7,886,9,888,11v3,2,5,5,7,7c897,20,898,22,899,24v1,1,1,3,1,4c899,30,899,31,897,33v-1,1,-4,3,-8,5c885,40,880,42,875,45v-6,3,-12,7,-19,11c849,61,842,68,834,75v-14,15,-23,30,-28,46c802,137,801,153,804,169v4,16,10,33,20,49c834,234,845,249,859,264v2,-7,4,-13,7,-21c868,236,872,229,876,221v4,-8,8,-16,14,-23c895,190,902,182,909,175v16,-16,32,-28,47,-34c972,134,987,131,1001,132v15,1,29,5,42,13c1056,152,1069,162,1081,175xm1045,218v-9,-9,-18,-16,-27,-21c1009,191,1000,188,991,187v-9,-1,-18,1,-28,5c953,196,943,203,933,213v-5,6,-11,12,-15,19c913,238,909,245,906,252v-4,7,-7,14,-9,21c894,281,892,288,891,294v20,20,38,35,53,46c960,351,975,358,987,361v13,3,25,3,36,-1c1033,356,1043,350,1053,340v10,-10,16,-20,20,-31c1076,298,1077,287,1076,277v-1,-11,-5,-22,-10,-32c1060,235,1053,226,1045,218xe" fillcolor="black" strokeweight="0">
                  <v:path arrowok="t" o:connecttype="custom" o:connectlocs="9,21;6,25;5,24;5,20;3,17;1,18;1,20;0,19;0,19;2,16;5,17;6,23;9,20;14,15;10,19;6,14;9,11;10,13;7,12;7,15;11,18;12,15;19,11;20,11;15,15;15,14;15,9;13,7;11,9;11,9;10,9;11,8;13,6;16,8;19,11;19,11;24,7;20,9;17,6;16,2;18,0;19,0;19,1;18,1;17,5;19,4;22,3;21,4;19,5;21,8;23,6" o:connectangles="0,0,0,0,0,0,0,0,0,0,0,0,0,0,0,0,0,0,0,0,0,0,0,0,0,0,0,0,0,0,0,0,0,0,0,0,0,0,0,0,0,0,0,0,0,0,0,0,0,0,0"/>
                  <o:lock v:ext="edit" verticies="t"/>
                </v:shape>
                <v:shape id="Freeform 487" o:spid="_x0000_s1067" style="position:absolute;left:6603;top:2657;width:291;height:330;visibility:visible;mso-wrap-style:square;v-text-anchor:top" coordsize="1056,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" path="m434,997v3,2,5,5,7,8c443,1007,444,1009,445,1012v,2,,4,,6c445,1019,444,1021,442,1022l278,1186v-2,2,-4,4,-6,5c270,1192,268,1193,265,1193v-2,,-5,-1,-8,-3c255,1188,251,1186,248,1182v-3,-3,-6,-6,-8,-8c238,1171,237,1169,236,1166v-1,-2,-2,-5,-2,-8c233,1155,233,1152,233,1148r-2,-121c230,1000,229,976,226,957v-3,-20,-7,-36,-11,-50c210,893,205,882,198,873v-6,-9,-12,-16,-18,-23c173,843,166,838,158,835v-9,-4,-17,-6,-26,-6c124,828,115,830,106,834v-9,4,-17,10,-25,18c71,861,64,871,59,882v-6,10,-9,19,-12,28c44,919,42,927,41,933v-1,7,-3,11,-5,13c35,947,34,947,32,948v-1,,-3,,-5,-1c25,946,23,945,20,943v-2,-2,-5,-5,-8,-8c9,932,8,930,6,929,4,927,3,925,2,923v,-1,-1,-3,-2,-4c,917,,914,,911v,-4,1,-9,3,-16c5,888,8,879,12,870v4,-10,9,-20,16,-30c34,830,42,821,51,812,65,798,80,787,94,780v15,-6,30,-10,44,-10c152,770,166,773,178,779v13,5,25,14,35,24c223,813,232,823,239,834v8,11,15,25,20,41c265,892,269,912,272,935v3,24,5,53,5,87l279,1118,409,989v1,-1,2,-2,4,-2c415,986,417,986,419,987v2,,5,1,7,3c429,992,431,994,434,997xm549,617v23,23,42,46,57,68c622,707,632,729,637,751v5,22,5,44,-1,64c630,836,617,857,597,876v-19,19,-38,31,-57,37c521,920,501,920,480,915v-21,-5,-42,-16,-64,-31c393,868,370,848,346,824,323,801,304,779,289,756,274,733,263,711,258,690v-5,-22,-5,-44,1,-64c265,605,278,584,298,565v18,-19,38,-31,57,-37c374,521,394,521,415,526v21,5,42,16,64,31c502,573,525,593,549,617xm512,660c497,645,483,633,470,622,457,611,446,602,434,596v-11,-7,-21,-13,-31,-16c393,577,384,576,375,576v-9,,-17,3,-25,7c343,587,335,592,328,600v-13,13,-21,26,-23,40c303,655,305,669,311,685v6,15,16,31,28,47c352,748,367,764,383,781v22,22,42,40,60,53c461,847,477,856,492,861v15,5,28,5,40,2c544,860,556,853,567,842v9,-9,15,-18,19,-27c589,806,591,796,590,786v,-9,-2,-19,-6,-30c579,746,574,736,567,725v-7,-10,-15,-21,-24,-32c533,682,523,671,512,660xm915,516v3,3,5,5,7,8c923,526,925,529,925,531v1,2,1,4,1,6c925,539,924,540,923,542l759,705v-2,3,-4,4,-6,5c751,711,748,712,746,712v-2,,-5,-1,-8,-3c735,707,732,705,729,701v-3,-3,-6,-6,-8,-8c719,690,718,688,717,685v-1,-2,-2,-5,-3,-8c714,674,713,671,713,667l712,547v-1,-28,-2,-52,-5,-71c704,456,700,440,695,426v-4,-13,-10,-25,-16,-34c673,383,667,376,660,369v-6,-6,-14,-12,-22,-15c630,350,622,348,613,348v-8,,-17,1,-26,5c578,357,570,363,561,371v-9,10,-17,19,-22,30c534,411,530,420,528,429v-3,9,-5,17,-6,23c521,459,519,463,517,465v-1,1,-2,2,-4,2c512,467,510,467,508,466v-2,-1,-4,-2,-7,-4c499,460,496,457,493,454v-3,-2,-5,-4,-6,-6c485,446,484,444,483,443v-1,-2,-1,-4,-2,-5c481,436,481,433,481,430v,-3,1,-9,3,-16c486,407,489,398,493,389v4,-10,9,-19,15,-29c515,350,522,340,532,331v14,-14,28,-25,43,-32c590,293,605,289,619,289v14,,27,3,40,9c672,304,684,312,694,322v10,10,18,20,26,31c728,364,734,378,740,394v5,17,10,37,13,60c756,478,758,507,758,541r2,96l889,508v2,-1,3,-2,5,-2c896,505,898,505,900,506v2,,5,2,7,3c909,511,912,513,915,516xm894,11v3,3,5,6,7,8c903,21,905,24,907,26v1,3,3,5,4,8c912,36,913,39,915,42r139,353c1055,398,1056,400,1056,403v,2,-1,4,-2,7c1053,412,1051,415,1049,418v-3,3,-6,6,-10,10c1034,434,1029,437,1026,440v-3,2,-6,4,-8,4c1015,444,1014,444,1012,442v-1,-2,-2,-4,-3,-7l869,71,727,214v-3,3,-7,3,-11,2c711,214,706,210,701,205v-3,-3,-5,-6,-7,-8c692,194,691,192,690,190v-1,-3,-1,-5,,-6c690,182,691,180,692,179l865,6v2,-2,4,-4,6,-5c874,,876,,878,v2,1,5,2,7,4c888,5,891,8,894,11xe" fillcolor="black" strokeweight="0">
                  <v:path arrowok="t" o:connecttype="custom" o:connectlocs="9,21;6,25;6,25;5,25;5,22;4,19;3,17;1,19;1,20;1,20;0,20;0,19;1,17;4,16;6,19;6,24;9,21;12,13;13,17;10,19;6,16;6,12;10,12;10,13;8,12;6,14;8,17;11,18;12,17;11,15;19,11;19,11;16,15;15,15;15,14;15,9;14,7;12,8;11,10;11,10;10,9;10,9;11,8;13,6;15,7;16,11;19,11;19,11;19,1;22,8;22,9;21,9;18,2;15,4;14,4;18,0;19,0" o:connectangles="0,0,0,0,0,0,0,0,0,0,0,0,0,0,0,0,0,0,0,0,0,0,0,0,0,0,0,0,0,0,0,0,0,0,0,0,0,0,0,0,0,0,0,0,0,0,0,0,0,0,0,0,0,0,0,0,0"/>
                  <o:lock v:ext="edit" verticies="t"/>
                </v:shape>
                <v:shape id="Freeform 488" o:spid="_x0000_s1068" style="position:absolute;left:6950;top:2668;width:314;height:319;visibility:visible;mso-wrap-style:square;v-text-anchor:top" coordsize="11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" path="m434,959v3,2,5,5,7,8c443,969,444,971,445,974v1,2,1,4,,6c445,981,444,983,443,984l279,1148v-2,2,-4,4,-7,5c270,1154,268,1155,266,1155v-3,,-5,-1,-8,-3c255,1150,252,1148,249,1144v-3,-3,-6,-6,-8,-8c239,1133,237,1131,236,1128v-1,-2,-1,-5,-2,-8c233,1117,233,1114,233,1110l231,989v,-27,-2,-51,-5,-70c224,899,220,883,215,869v-5,-14,-10,-25,-16,-34c193,826,187,819,180,812v-7,-7,-14,-12,-22,-15c150,793,142,791,133,791v-9,-1,-17,1,-26,5c98,800,89,806,81,814v-10,9,-17,19,-22,30c54,854,50,863,47,872v-2,9,-4,17,-6,23c40,902,39,906,37,908v-1,1,-3,1,-4,2c31,910,30,910,28,909v-2,-1,-4,-2,-7,-4c18,903,15,900,12,897v-2,-3,-4,-5,-6,-6c5,889,4,887,3,885,2,884,1,882,1,881v,-2,-1,-5,,-8c1,869,2,864,4,857v1,-7,4,-16,8,-25c17,822,22,812,28,802v6,-10,14,-19,23,-28c66,760,80,749,95,742v15,-6,29,-10,43,-10c153,732,166,735,179,741v13,5,24,14,35,24c223,775,232,785,240,796v7,11,14,25,20,41c265,854,269,874,273,897v3,24,4,53,5,87l280,1080,409,951v1,-1,3,-2,5,-2c415,948,417,948,420,949v2,,4,1,7,3c429,954,432,956,434,959xm550,579v23,23,42,46,57,68c622,669,632,691,637,713v6,22,5,44,-1,64c630,798,617,819,598,838v-19,19,-38,31,-58,37c521,882,501,882,480,877v-20,-5,-42,-16,-64,-31c394,830,371,810,346,786,323,763,305,741,289,718,274,695,264,673,259,652v-6,-22,-5,-44,1,-64c266,567,279,546,298,527v19,-19,38,-31,57,-37c375,483,395,483,416,488v20,5,42,16,64,31c502,535,525,555,550,579xm512,622c497,607,484,595,471,584,458,573,446,564,435,558v-11,-7,-22,-13,-31,-16c394,539,385,538,376,538v-9,,-17,3,-25,7c343,549,336,554,328,562v-13,13,-20,26,-22,40c304,617,306,631,312,647v6,15,15,31,28,47c353,710,367,726,384,743v22,22,42,40,60,53c461,809,478,818,492,823v15,5,29,5,41,2c545,822,557,815,568,804v8,-9,14,-18,18,-27c590,768,591,758,591,748v-1,-9,-3,-19,-7,-30c580,708,574,698,568,687v-7,-10,-16,-21,-25,-32c534,644,523,633,512,622xm915,478v3,3,5,5,7,8c924,488,925,491,926,493v1,2,1,4,,6c926,501,925,502,924,504l760,667v-2,3,-5,4,-7,5c751,673,749,674,746,674v-2,,-4,-1,-7,-3c736,669,733,667,729,663v-3,-3,-5,-6,-7,-8c720,652,718,650,717,647v-1,-2,-2,-5,-2,-8c714,636,714,633,714,629l712,509v,-28,-2,-52,-5,-71c704,418,701,402,696,388v-5,-13,-10,-25,-16,-34c674,345,667,338,661,331v-7,-6,-14,-12,-22,-15c631,312,622,310,614,310v-9,,-18,1,-26,5c579,319,570,325,562,333v-10,10,-17,19,-22,30c535,373,531,382,528,391v-2,9,-4,17,-6,23c521,421,519,425,518,427v-2,1,-3,2,-4,2c512,429,510,429,509,428v-2,-1,-5,-2,-7,-4c499,422,496,419,493,416v-2,-2,-4,-4,-6,-6c486,408,485,406,484,405v-1,-2,-2,-4,-2,-5c481,398,481,395,481,392v1,-3,2,-9,3,-16c486,369,489,360,493,351v4,-10,10,-19,16,-29c515,312,523,302,532,293v14,-14,29,-25,44,-32c591,255,605,251,619,251v14,,28,3,41,9c673,266,684,274,695,284v9,10,18,20,26,31c728,326,735,340,740,356v6,17,10,37,13,60c756,440,758,469,759,503r2,96l890,470v1,-1,3,-2,4,-2c896,467,898,467,901,468v2,,4,2,7,3c910,473,913,475,915,478xm1101,174v12,13,22,27,27,41c1133,230,1135,245,1134,261v-2,15,-8,31,-17,47c1108,324,1095,341,1079,357v-15,15,-31,27,-46,36c1018,402,1003,408,988,410v-15,2,-29,1,-42,-4c932,401,919,393,908,381v-10,-9,-17,-19,-21,-30c882,340,879,328,878,316v-1,-12,,-25,3,-40c884,262,888,247,893,232v-14,4,-27,7,-39,9c841,243,830,243,819,242v-12,-2,-22,-5,-31,-9c778,228,769,222,761,214,750,203,743,192,737,179v-5,-13,-7,-27,-6,-41c731,124,736,109,743,93v8,-15,20,-31,36,-46c794,32,808,20,823,13,837,6,851,2,865,1v13,-1,25,1,37,6c914,12,925,19,934,29v8,8,14,16,19,26c958,65,961,75,962,87v2,11,2,23,,36c961,135,958,149,953,163v17,-6,32,-10,46,-13c1013,147,1026,146,1039,147v12,1,23,3,33,8c1082,159,1092,166,1101,174xm899,72c892,65,886,60,878,57v-7,-3,-15,-4,-23,-3c847,54,839,57,831,61v-8,5,-17,11,-25,19c790,97,781,113,780,129v-1,16,5,30,18,43c804,178,811,183,818,186v7,3,15,5,24,5c851,191,861,190,872,188v11,-3,23,-6,37,-10c917,154,920,134,918,116,917,98,911,83,899,72xm1065,218v-7,-7,-15,-12,-23,-15c1034,200,1024,198,1014,199v-10,,-22,2,-34,5c967,207,953,212,938,217v-5,14,-9,27,-11,39c924,268,923,279,924,289v,10,2,19,5,26c932,323,937,331,944,337v15,15,31,22,49,20c1012,355,1031,343,1051,323v20,-19,30,-38,32,-56c1085,248,1079,232,1065,218xe" fillcolor="black" strokeweight="0">
                  <v:path arrowok="t" o:connecttype="custom" o:connectlocs="9,21;6,24;5,24;5,19;3,17;1,18;1,19;0,19;0,18;2,16;5,17;6,23;9,20;14,15;10,19;6,14;9,10;10,12;7,12;7,15;11,17;12,15;19,10;20,10;15,14;15,14;15,8;13,7;11,8;11,9;10,9;11,7;13,5;16,7;19,10;19,10;24,6;20,9;19,6;17,5;16,2;19,0;20,2;23,3;18,1;17,4;19,4;22,4;20,6;21,7" o:connectangles="0,0,0,0,0,0,0,0,0,0,0,0,0,0,0,0,0,0,0,0,0,0,0,0,0,0,0,0,0,0,0,0,0,0,0,0,0,0,0,0,0,0,0,0,0,0,0,0,0,0"/>
                  <o:lock v:ext="edit" verticies="t"/>
                </v:shape>
                <v:shape id="Freeform 489" o:spid="_x0000_s1069" style="position:absolute;left:7298;top:2670;width:305;height:317;visibility:visible;mso-wrap-style:square;v-text-anchor:top" coordsize="1104,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" path="m434,950v3,2,5,5,7,8c442,960,444,962,445,965v,2,,4,,6c445,972,444,974,442,975l278,1139v-2,2,-4,4,-6,5c270,1145,267,1146,265,1146v-2,,-5,-1,-8,-3c255,1141,251,1139,248,1135v-3,-3,-6,-6,-8,-8c238,1124,237,1122,236,1119v-1,-2,-2,-5,-2,-8c233,1108,233,1105,233,1101l231,980v-1,-27,-2,-51,-5,-70c223,890,219,874,215,860v-5,-14,-10,-25,-17,-34c192,817,186,810,180,803v-7,-7,-14,-12,-22,-15c149,784,141,782,132,782v-8,-1,-17,1,-26,5c97,791,89,797,81,805v-10,9,-17,19,-22,30c53,845,50,854,47,863v-3,9,-5,17,-6,23c40,893,38,897,36,899v-1,1,-2,1,-4,2c31,901,29,901,27,900v-2,-1,-4,-2,-7,-4c18,894,15,891,12,888,9,885,7,883,6,882,4,880,3,878,2,876v,-1,-1,-3,-2,-4c,870,,867,,864v,-4,1,-9,3,-16c5,841,8,832,12,823v4,-10,9,-20,16,-30c34,783,42,774,51,765,65,751,80,740,94,733v15,-6,30,-10,44,-10c152,723,166,726,178,732v13,5,25,14,35,24c223,766,232,776,239,787v8,11,15,25,20,41c265,845,269,865,272,888v3,24,5,53,5,87l279,1071,409,942v1,-1,2,-2,4,-2c415,939,417,939,419,940v2,,5,1,7,3c429,945,431,947,434,950xm549,570v23,23,42,46,57,68c622,660,632,682,637,704v5,22,5,44,-1,64c630,789,617,810,597,829v-19,19,-38,31,-57,37c521,873,501,873,480,868v-21,-5,-42,-16,-65,-31c393,821,370,801,346,777,323,754,304,732,289,709,274,686,263,664,258,643v-5,-22,-5,-44,1,-64c265,558,278,537,298,518v18,-19,38,-31,57,-37c374,474,394,474,415,479v21,5,42,16,64,31c502,526,525,546,549,570xm512,613c497,598,483,586,470,575,457,564,445,555,434,549v-11,-7,-21,-13,-31,-16c393,530,384,529,375,529v-9,,-17,3,-25,7c343,540,335,545,328,553v-13,13,-21,26,-23,40c303,608,305,622,311,638v6,15,16,31,28,47c352,701,367,717,383,734v22,22,42,40,60,53c461,800,477,809,492,814v15,5,28,5,40,2c544,813,556,806,567,795v9,-9,15,-18,18,-27c589,759,591,749,590,739v,-9,-2,-19,-6,-30c579,699,574,689,567,678v-7,-10,-15,-21,-25,-32c533,635,523,624,512,613xm915,469v3,3,5,5,7,8c923,479,925,482,925,484v1,2,1,4,1,6c925,492,924,493,923,495l759,658v-2,3,-4,4,-6,5c751,664,748,665,746,665v-2,,-5,-1,-8,-3c735,660,732,658,729,654v-3,-3,-6,-6,-8,-8c719,643,718,641,717,638v-1,-2,-2,-5,-3,-8c714,627,713,624,713,620l712,500v-1,-28,-2,-52,-5,-71c704,409,700,393,695,379v-4,-13,-10,-25,-16,-34c673,336,667,329,660,322v-6,-6,-14,-12,-22,-15c630,303,622,301,613,301v-8,,-17,1,-26,5c578,310,570,316,561,324v-9,10,-17,19,-22,30c534,364,530,373,528,382v-3,9,-5,17,-6,23c521,412,519,416,517,418v-1,1,-2,2,-4,2c512,420,510,420,508,419v-2,-1,-4,-2,-7,-4c499,413,496,410,493,407v-3,-2,-5,-4,-6,-6c485,399,484,397,483,396v-1,-2,-1,-4,-2,-5c481,389,481,386,481,383v,-3,1,-9,3,-16c486,360,489,351,493,342v4,-10,9,-19,15,-29c515,303,522,293,531,284v15,-14,29,-25,44,-32c590,246,605,242,619,242v14,,27,3,40,9c672,257,684,265,694,275v10,10,18,20,26,31c728,317,734,331,740,347v5,17,10,37,13,60c756,431,758,460,758,494r2,96l889,461v2,-1,3,-2,5,-2c896,458,898,458,900,459v2,,5,2,7,3c909,464,912,466,915,469xm1012,86v12,13,25,27,36,41c1060,142,1070,157,1078,173v9,16,15,32,20,49c1102,239,1104,256,1102,273v-1,17,-6,35,-14,52c1079,343,1066,360,1049,377v-6,7,-13,13,-20,18c1022,400,1015,405,1009,409v-6,3,-12,6,-16,8c988,419,984,420,981,420v-3,1,-6,,-9,-2c969,416,966,414,962,410v-4,-4,-6,-7,-8,-9c952,399,951,397,950,396v,-2,,-3,,-4c951,390,951,389,953,388v1,-2,4,-4,9,-6c966,381,971,378,977,375v6,-4,13,-8,20,-13c1004,357,1012,350,1020,343v15,-15,25,-31,29,-47c1054,280,1055,263,1052,247v-2,-16,-9,-33,-18,-49c1025,182,1013,167,999,153v-3,12,-8,26,-16,41c975,209,964,224,950,239v-17,16,-33,28,-49,35c885,280,870,283,856,282v-15,-1,-29,-5,-43,-13c800,261,786,251,774,239,761,225,750,211,742,195v-8,-15,-13,-32,-13,-49c728,129,731,112,738,94v7,-18,19,-36,37,-53c787,28,800,19,812,13,825,6,838,2,851,1v13,-1,26,,39,4c903,8,917,14,930,21v14,8,27,17,41,28c984,60,998,72,1012,86xm967,122c948,102,930,87,914,76,898,65,883,58,870,55v-13,-3,-25,-3,-36,1c822,60,812,66,803,76v-10,10,-17,20,-21,31c779,117,778,128,780,138v1,11,5,21,10,31c796,179,802,188,811,196v9,9,18,16,27,22c848,223,857,226,867,227v9,1,19,,28,-4c905,219,915,212,925,201v11,-11,21,-24,28,-38c960,149,965,135,967,122xe" fillcolor="black" strokeweight="0">
                  <v:path arrowok="t" o:connecttype="custom" o:connectlocs="9,20;6,24;5,24;5,19;3,17;1,18;1,19;0,19;0,18;2,15;5,17;6,23;9,20;14,15;10,18;6,14;9,10;10,12;7,11;7,14;11,17;12,15;19,10;19,11;15,14;15,13;15,8;13,6;11,8;11,9;10,8;10,7;13,5;15,7;19,10;19,10;23,5;22,8;20,9;20,8;21,8;22,4;19,6;16,4;17,0;20,1;18,1;16,3;18,5;20,2" o:connectangles="0,0,0,0,0,0,0,0,0,0,0,0,0,0,0,0,0,0,0,0,0,0,0,0,0,0,0,0,0,0,0,0,0,0,0,0,0,0,0,0,0,0,0,0,0,0,0,0,0,0"/>
                  <o:lock v:ext="edit" verticies="t"/>
                </v:shape>
                <v:rect id="Rectangle 490" o:spid="_x0000_s1070" style="position:absolute;left:410;top:1662;width:69;height:2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14:paraId="77B9E675" w14:textId="77777777" w:rsidR="008A2D34" w:rsidRPr="005C3F24" w:rsidRDefault="008A2D34" w:rsidP="001B6803">
                        <w:pPr>
                          <w:rPr>
                            <w:sz w:val="19"/>
                          </w:rPr>
                        </w:pPr>
                        <w:r>
                          <w:rPr>
                            <w:rFonts w:cs="Calibri"/>
                            <w:b/>
                            <w:bCs/>
                            <w:color w:val="000000"/>
                            <w:sz w:val="2"/>
                            <w:szCs w:val="2"/>
                          </w:rPr>
                          <w:t>MMCFD</w:t>
                        </w:r>
                      </w:p>
                    </w:txbxContent>
                  </v:textbox>
                </v:rect>
                <v:rect id="Rectangle 491" o:spid="_x0000_s1071" style="position:absolute;left:4367;top:3086;width:158;height: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14:paraId="57A30A88" w14:textId="77777777" w:rsidR="008A2D34" w:rsidRPr="005C3F24" w:rsidRDefault="008A2D34" w:rsidP="001B6803">
                        <w:pPr>
                          <w:rPr>
                            <w:sz w:val="19"/>
                          </w:rPr>
                        </w:pPr>
                        <w:r w:rsidRPr="005C3F24">
                          <w:rPr>
                            <w:rFonts w:cs="Calibri"/>
                            <w:b/>
                            <w:bCs/>
                            <w:color w:val="000000"/>
                            <w:sz w:val="16"/>
                            <w:szCs w:val="18"/>
                          </w:rPr>
                          <w:t>FY</w:t>
                        </w:r>
                      </w:p>
                    </w:txbxContent>
                  </v:textbox>
                </v:rect>
                <v:rect id="Rectangle 492" o:spid="_x0000_s1072" style="position:absolute;left:3228;top:3657;width:101;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" fillcolor="#c0504d" stroked="f"/>
                <v:rect id="Rectangle 493" o:spid="_x0000_s1073" style="position:absolute;left:3372;top:3578;width:618;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14:paraId="093E20D4" w14:textId="77777777" w:rsidR="008A2D34" w:rsidRPr="005C3F24" w:rsidRDefault="008A2D34" w:rsidP="001B6803">
                        <w:pPr>
                          <w:rPr>
                            <w:sz w:val="19"/>
                          </w:rPr>
                        </w:pPr>
                        <w:r w:rsidRPr="005C3F24">
                          <w:rPr>
                            <w:rFonts w:cs="Calibri"/>
                            <w:color w:val="000000"/>
                            <w:sz w:val="16"/>
                            <w:szCs w:val="18"/>
                          </w:rPr>
                          <w:t>Demand</w:t>
                        </w:r>
                      </w:p>
                    </w:txbxContent>
                  </v:textbox>
                </v:rect>
                <v:rect id="Rectangle 494" o:spid="_x0000_s1074" style="position:absolute;left:4165;top:3657;width:101;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" fillcolor="#9bbb59" stroked="f"/>
                <v:rect id="Rectangle 495" o:spid="_x0000_s1075" style="position:absolute;left:4311;top:3587;width:438;height:3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" filled="f" stroked="f">
                  <v:textbox inset="0,0,0,0">
                    <w:txbxContent>
                      <w:p w14:paraId="13E8C6AA" w14:textId="77777777" w:rsidR="008A2D34" w:rsidRPr="005C3F24" w:rsidRDefault="008A2D34" w:rsidP="001B6803">
                        <w:pPr>
                          <w:rPr>
                            <w:sz w:val="19"/>
                          </w:rPr>
                        </w:pPr>
                        <w:r w:rsidRPr="005C3F24">
                          <w:rPr>
                            <w:rFonts w:cs="Calibri"/>
                            <w:color w:val="000000"/>
                            <w:sz w:val="16"/>
                            <w:szCs w:val="18"/>
                          </w:rPr>
                          <w:t>Supply</w:t>
                        </w:r>
                      </w:p>
                    </w:txbxContent>
                  </v:textbox>
                </v:rect>
                <v:rect id="Rectangle 496" o:spid="_x0000_s1076" style="position:absolute;width:8328;height:4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" filled="f" strokecolor="#868686" strokeweight=".65pt">
                  <v:stroke joinstyle="round"/>
                </v:rect>
                <w10:anchorlock/>
              </v:group>
            </w:pict>
          </mc:Fallback>
        </mc:AlternateContent>
      </w:r>
      <w:r>
        <w:rPr>
          <w:noProof/>
          <w:szCs w:val="24"/>
        </w:rPr>
        <w:tab/>
      </w:r>
    </w:p>
    <w:p w14:paraId="7EA2B82B" w14:textId="77777777" w:rsidR="001B6803" w:rsidRPr="00282540" w:rsidRDefault="001B6803" w:rsidP="00282540">
      <w:pPr>
        <w:pStyle w:val="ListParagraph"/>
        <w:spacing w:after="240"/>
        <w:jc w:val="both"/>
        <w:rPr>
          <w:rFonts w:ascii="Times New Roman" w:hAnsi="Times New Roman" w:cs="Times New Roman"/>
          <w:b/>
          <w:i/>
          <w:sz w:val="20"/>
          <w:szCs w:val="20"/>
        </w:rPr>
      </w:pPr>
      <w:r w:rsidRPr="00282540">
        <w:rPr>
          <w:rFonts w:ascii="Times New Roman" w:hAnsi="Times New Roman" w:cs="Times New Roman"/>
          <w:b/>
          <w:i/>
          <w:sz w:val="20"/>
          <w:szCs w:val="20"/>
        </w:rPr>
        <w:t xml:space="preserve">Source:  Petrobangla </w:t>
      </w:r>
      <w:bookmarkStart w:id="37" w:name="_Toc403652412"/>
    </w:p>
    <w:p w14:paraId="43804361" w14:textId="77777777" w:rsidR="001B6803" w:rsidRPr="003A0257" w:rsidRDefault="001B6803"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sz w:val="24"/>
          <w:szCs w:val="24"/>
        </w:rPr>
        <w:t xml:space="preserve">some 14.8 TCF reserve remains for future consumption. If Bangladesh’s gas demand continues to grow at the current pace of 7% per annum, the current reserve will be completely depleted by </w:t>
      </w:r>
      <w:r w:rsidRPr="003A0257">
        <w:rPr>
          <w:rFonts w:ascii="Times New Roman" w:hAnsi="Times New Roman" w:cs="Times New Roman"/>
          <w:sz w:val="24"/>
          <w:szCs w:val="24"/>
        </w:rPr>
        <w:lastRenderedPageBreak/>
        <w:t>FY2023 (Table 10), unless gas supply capacity is substantially added through new gas field exploration/development and gas imports.</w:t>
      </w:r>
    </w:p>
    <w:p w14:paraId="2AA5C086" w14:textId="77777777" w:rsidR="001B6803" w:rsidRDefault="001B6803" w:rsidP="00CC4788">
      <w:pPr>
        <w:pStyle w:val="Heading4"/>
      </w:pPr>
      <w:bookmarkStart w:id="38" w:name="_Toc421716154"/>
      <w:bookmarkStart w:id="39" w:name="_Toc423615814"/>
      <w:bookmarkStart w:id="40" w:name="_Toc502593181"/>
      <w:r>
        <w:t>Table 10</w:t>
      </w:r>
      <w:r w:rsidRPr="006148C9">
        <w:t>:</w:t>
      </w:r>
      <w:r w:rsidRPr="006148C9">
        <w:rPr>
          <w:rFonts w:hint="eastAsia"/>
        </w:rPr>
        <w:t xml:space="preserve"> Reserve to Production (Supply) Projection from 2014</w:t>
      </w:r>
      <w:bookmarkEnd w:id="37"/>
      <w:bookmarkEnd w:id="38"/>
      <w:bookmarkEnd w:id="39"/>
      <w:bookmarkEnd w:id="40"/>
    </w:p>
    <w:tbl>
      <w:tblPr>
        <w:tblStyle w:val="TableGrid"/>
        <w:tblW w:w="0" w:type="auto"/>
        <w:tblLook w:val="04A0" w:firstRow="1" w:lastRow="0" w:firstColumn="1" w:lastColumn="0" w:noHBand="0" w:noVBand="1"/>
      </w:tblPr>
      <w:tblGrid>
        <w:gridCol w:w="1902"/>
        <w:gridCol w:w="744"/>
        <w:gridCol w:w="745"/>
        <w:gridCol w:w="745"/>
        <w:gridCol w:w="745"/>
        <w:gridCol w:w="745"/>
        <w:gridCol w:w="744"/>
        <w:gridCol w:w="745"/>
        <w:gridCol w:w="745"/>
        <w:gridCol w:w="745"/>
        <w:gridCol w:w="745"/>
      </w:tblGrid>
      <w:tr w:rsidR="001B6803" w:rsidRPr="006A2C6A" w14:paraId="5856F4B4" w14:textId="77777777" w:rsidTr="00F045BD">
        <w:tc>
          <w:tcPr>
            <w:tcW w:w="1998" w:type="dxa"/>
            <w:vAlign w:val="center"/>
          </w:tcPr>
          <w:p w14:paraId="33D797D1" w14:textId="77777777" w:rsidR="001B6803" w:rsidRPr="006A2C6A" w:rsidRDefault="001B6803" w:rsidP="00F045BD">
            <w:pPr>
              <w:rPr>
                <w:rFonts w:ascii="Times New Roman" w:hAnsi="Times New Roman"/>
                <w:b/>
              </w:rPr>
            </w:pPr>
          </w:p>
        </w:tc>
        <w:tc>
          <w:tcPr>
            <w:tcW w:w="757" w:type="dxa"/>
            <w:vAlign w:val="center"/>
          </w:tcPr>
          <w:p w14:paraId="70E7FD2C" w14:textId="77777777" w:rsidR="001B6803" w:rsidRPr="006A2C6A" w:rsidRDefault="001B6803" w:rsidP="00F045BD">
            <w:pPr>
              <w:jc w:val="center"/>
              <w:rPr>
                <w:rFonts w:ascii="Times New Roman" w:hAnsi="Times New Roman"/>
                <w:b/>
              </w:rPr>
            </w:pPr>
            <w:r w:rsidRPr="006A2C6A">
              <w:rPr>
                <w:rFonts w:ascii="Times New Roman" w:hAnsi="Times New Roman"/>
                <w:b/>
              </w:rPr>
              <w:t>2014</w:t>
            </w:r>
          </w:p>
        </w:tc>
        <w:tc>
          <w:tcPr>
            <w:tcW w:w="758" w:type="dxa"/>
            <w:vAlign w:val="center"/>
          </w:tcPr>
          <w:p w14:paraId="0EE86F6F" w14:textId="77777777" w:rsidR="001B6803" w:rsidRPr="006A2C6A" w:rsidRDefault="001B6803" w:rsidP="00F045BD">
            <w:pPr>
              <w:jc w:val="center"/>
              <w:rPr>
                <w:rFonts w:ascii="Times New Roman" w:hAnsi="Times New Roman"/>
                <w:b/>
              </w:rPr>
            </w:pPr>
            <w:r w:rsidRPr="006A2C6A">
              <w:rPr>
                <w:rFonts w:ascii="Times New Roman" w:hAnsi="Times New Roman"/>
                <w:b/>
              </w:rPr>
              <w:t>2015</w:t>
            </w:r>
          </w:p>
        </w:tc>
        <w:tc>
          <w:tcPr>
            <w:tcW w:w="758" w:type="dxa"/>
            <w:vAlign w:val="center"/>
          </w:tcPr>
          <w:p w14:paraId="06079EEA" w14:textId="77777777" w:rsidR="001B6803" w:rsidRPr="006A2C6A" w:rsidRDefault="001B6803" w:rsidP="00F045BD">
            <w:pPr>
              <w:jc w:val="center"/>
              <w:rPr>
                <w:rFonts w:ascii="Times New Roman" w:hAnsi="Times New Roman"/>
                <w:b/>
              </w:rPr>
            </w:pPr>
            <w:r w:rsidRPr="006A2C6A">
              <w:rPr>
                <w:rFonts w:ascii="Times New Roman" w:hAnsi="Times New Roman"/>
                <w:b/>
              </w:rPr>
              <w:t>2016</w:t>
            </w:r>
          </w:p>
        </w:tc>
        <w:tc>
          <w:tcPr>
            <w:tcW w:w="758" w:type="dxa"/>
            <w:vAlign w:val="center"/>
          </w:tcPr>
          <w:p w14:paraId="6D682337" w14:textId="77777777" w:rsidR="001B6803" w:rsidRPr="006A2C6A" w:rsidRDefault="001B6803" w:rsidP="00F045BD">
            <w:pPr>
              <w:jc w:val="center"/>
              <w:rPr>
                <w:rFonts w:ascii="Times New Roman" w:hAnsi="Times New Roman"/>
                <w:b/>
              </w:rPr>
            </w:pPr>
            <w:r w:rsidRPr="006A2C6A">
              <w:rPr>
                <w:rFonts w:ascii="Times New Roman" w:hAnsi="Times New Roman"/>
                <w:b/>
              </w:rPr>
              <w:t>2017</w:t>
            </w:r>
          </w:p>
        </w:tc>
        <w:tc>
          <w:tcPr>
            <w:tcW w:w="758" w:type="dxa"/>
            <w:vAlign w:val="center"/>
          </w:tcPr>
          <w:p w14:paraId="4F1BD543" w14:textId="77777777" w:rsidR="001B6803" w:rsidRPr="006A2C6A" w:rsidRDefault="001B6803" w:rsidP="00F045BD">
            <w:pPr>
              <w:jc w:val="center"/>
              <w:rPr>
                <w:rFonts w:ascii="Times New Roman" w:hAnsi="Times New Roman"/>
                <w:b/>
              </w:rPr>
            </w:pPr>
            <w:r w:rsidRPr="006A2C6A">
              <w:rPr>
                <w:rFonts w:ascii="Times New Roman" w:hAnsi="Times New Roman"/>
                <w:b/>
              </w:rPr>
              <w:t>2018</w:t>
            </w:r>
          </w:p>
        </w:tc>
        <w:tc>
          <w:tcPr>
            <w:tcW w:w="757" w:type="dxa"/>
            <w:vAlign w:val="center"/>
          </w:tcPr>
          <w:p w14:paraId="79D154E9" w14:textId="77777777" w:rsidR="001B6803" w:rsidRPr="006A2C6A" w:rsidRDefault="001B6803" w:rsidP="00F045BD">
            <w:pPr>
              <w:jc w:val="center"/>
              <w:rPr>
                <w:rFonts w:ascii="Times New Roman" w:hAnsi="Times New Roman"/>
                <w:b/>
              </w:rPr>
            </w:pPr>
            <w:r w:rsidRPr="006A2C6A">
              <w:rPr>
                <w:rFonts w:ascii="Times New Roman" w:hAnsi="Times New Roman"/>
                <w:b/>
              </w:rPr>
              <w:t>2019</w:t>
            </w:r>
          </w:p>
        </w:tc>
        <w:tc>
          <w:tcPr>
            <w:tcW w:w="758" w:type="dxa"/>
            <w:vAlign w:val="center"/>
          </w:tcPr>
          <w:p w14:paraId="6EB36C39" w14:textId="77777777" w:rsidR="001B6803" w:rsidRPr="006A2C6A" w:rsidRDefault="001B6803" w:rsidP="00F045BD">
            <w:pPr>
              <w:jc w:val="center"/>
              <w:rPr>
                <w:rFonts w:ascii="Times New Roman" w:hAnsi="Times New Roman"/>
                <w:b/>
              </w:rPr>
            </w:pPr>
            <w:r w:rsidRPr="006A2C6A">
              <w:rPr>
                <w:rFonts w:ascii="Times New Roman" w:hAnsi="Times New Roman"/>
                <w:b/>
              </w:rPr>
              <w:t>2020</w:t>
            </w:r>
          </w:p>
        </w:tc>
        <w:tc>
          <w:tcPr>
            <w:tcW w:w="758" w:type="dxa"/>
            <w:vAlign w:val="center"/>
          </w:tcPr>
          <w:p w14:paraId="744BB107" w14:textId="77777777" w:rsidR="001B6803" w:rsidRPr="006A2C6A" w:rsidRDefault="001B6803" w:rsidP="00F045BD">
            <w:pPr>
              <w:jc w:val="center"/>
              <w:rPr>
                <w:rFonts w:ascii="Times New Roman" w:hAnsi="Times New Roman"/>
                <w:b/>
              </w:rPr>
            </w:pPr>
            <w:r w:rsidRPr="006A2C6A">
              <w:rPr>
                <w:rFonts w:ascii="Times New Roman" w:hAnsi="Times New Roman"/>
                <w:b/>
              </w:rPr>
              <w:t>2021</w:t>
            </w:r>
          </w:p>
        </w:tc>
        <w:tc>
          <w:tcPr>
            <w:tcW w:w="758" w:type="dxa"/>
            <w:vAlign w:val="center"/>
          </w:tcPr>
          <w:p w14:paraId="16D35028" w14:textId="77777777" w:rsidR="001B6803" w:rsidRPr="006A2C6A" w:rsidRDefault="001B6803" w:rsidP="00F045BD">
            <w:pPr>
              <w:jc w:val="center"/>
              <w:rPr>
                <w:rFonts w:ascii="Times New Roman" w:hAnsi="Times New Roman"/>
                <w:b/>
              </w:rPr>
            </w:pPr>
            <w:r w:rsidRPr="006A2C6A">
              <w:rPr>
                <w:rFonts w:ascii="Times New Roman" w:hAnsi="Times New Roman"/>
                <w:b/>
              </w:rPr>
              <w:t>2022</w:t>
            </w:r>
          </w:p>
        </w:tc>
        <w:tc>
          <w:tcPr>
            <w:tcW w:w="758" w:type="dxa"/>
            <w:vAlign w:val="center"/>
          </w:tcPr>
          <w:p w14:paraId="43B6D6B0" w14:textId="77777777" w:rsidR="001B6803" w:rsidRPr="006A2C6A" w:rsidRDefault="001B6803" w:rsidP="00F045BD">
            <w:pPr>
              <w:jc w:val="center"/>
              <w:rPr>
                <w:rFonts w:ascii="Times New Roman" w:hAnsi="Times New Roman"/>
                <w:b/>
              </w:rPr>
            </w:pPr>
            <w:r w:rsidRPr="006A2C6A">
              <w:rPr>
                <w:rFonts w:ascii="Times New Roman" w:hAnsi="Times New Roman"/>
                <w:b/>
              </w:rPr>
              <w:t>2023</w:t>
            </w:r>
          </w:p>
        </w:tc>
      </w:tr>
      <w:tr w:rsidR="001B6803" w14:paraId="687B6AE1" w14:textId="77777777" w:rsidTr="00F045BD">
        <w:tc>
          <w:tcPr>
            <w:tcW w:w="1998" w:type="dxa"/>
            <w:vAlign w:val="center"/>
          </w:tcPr>
          <w:p w14:paraId="1AF68445" w14:textId="77777777" w:rsidR="001B6803" w:rsidRDefault="001B6803" w:rsidP="00F045BD">
            <w:pPr>
              <w:rPr>
                <w:rFonts w:ascii="Times New Roman" w:hAnsi="Times New Roman"/>
              </w:rPr>
            </w:pPr>
            <w:r>
              <w:rPr>
                <w:rFonts w:ascii="Times New Roman" w:hAnsi="Times New Roman"/>
              </w:rPr>
              <w:t>Production (TCF)</w:t>
            </w:r>
          </w:p>
        </w:tc>
        <w:tc>
          <w:tcPr>
            <w:tcW w:w="757" w:type="dxa"/>
            <w:vAlign w:val="center"/>
          </w:tcPr>
          <w:p w14:paraId="7E3D0D99" w14:textId="77777777" w:rsidR="001B6803" w:rsidRDefault="001B6803" w:rsidP="00F045BD">
            <w:pPr>
              <w:jc w:val="center"/>
              <w:rPr>
                <w:rFonts w:ascii="Times New Roman" w:hAnsi="Times New Roman"/>
              </w:rPr>
            </w:pPr>
            <w:r>
              <w:rPr>
                <w:rFonts w:ascii="Times New Roman" w:hAnsi="Times New Roman"/>
              </w:rPr>
              <w:t>1.1</w:t>
            </w:r>
          </w:p>
        </w:tc>
        <w:tc>
          <w:tcPr>
            <w:tcW w:w="758" w:type="dxa"/>
            <w:vAlign w:val="center"/>
          </w:tcPr>
          <w:p w14:paraId="073FB22D" w14:textId="77777777" w:rsidR="001B6803" w:rsidRDefault="001B6803" w:rsidP="00F045BD">
            <w:pPr>
              <w:jc w:val="center"/>
              <w:rPr>
                <w:rFonts w:ascii="Times New Roman" w:hAnsi="Times New Roman"/>
              </w:rPr>
            </w:pPr>
            <w:r>
              <w:rPr>
                <w:rFonts w:ascii="Times New Roman" w:hAnsi="Times New Roman"/>
              </w:rPr>
              <w:t>1.2</w:t>
            </w:r>
          </w:p>
        </w:tc>
        <w:tc>
          <w:tcPr>
            <w:tcW w:w="758" w:type="dxa"/>
            <w:vAlign w:val="center"/>
          </w:tcPr>
          <w:p w14:paraId="31A32B1C" w14:textId="77777777" w:rsidR="001B6803" w:rsidRDefault="001B6803" w:rsidP="00F045BD">
            <w:pPr>
              <w:jc w:val="center"/>
              <w:rPr>
                <w:rFonts w:ascii="Times New Roman" w:hAnsi="Times New Roman"/>
              </w:rPr>
            </w:pPr>
            <w:r>
              <w:rPr>
                <w:rFonts w:ascii="Times New Roman" w:hAnsi="Times New Roman"/>
              </w:rPr>
              <w:t>1.3</w:t>
            </w:r>
          </w:p>
        </w:tc>
        <w:tc>
          <w:tcPr>
            <w:tcW w:w="758" w:type="dxa"/>
            <w:vAlign w:val="center"/>
          </w:tcPr>
          <w:p w14:paraId="5BB9A4F1" w14:textId="77777777" w:rsidR="001B6803" w:rsidRDefault="001B6803" w:rsidP="00F045BD">
            <w:pPr>
              <w:jc w:val="center"/>
              <w:rPr>
                <w:rFonts w:ascii="Times New Roman" w:hAnsi="Times New Roman"/>
              </w:rPr>
            </w:pPr>
            <w:r>
              <w:rPr>
                <w:rFonts w:ascii="Times New Roman" w:hAnsi="Times New Roman"/>
              </w:rPr>
              <w:t>1.3</w:t>
            </w:r>
          </w:p>
        </w:tc>
        <w:tc>
          <w:tcPr>
            <w:tcW w:w="758" w:type="dxa"/>
            <w:vAlign w:val="center"/>
          </w:tcPr>
          <w:p w14:paraId="7BF98E3C" w14:textId="77777777" w:rsidR="001B6803" w:rsidRDefault="001B6803" w:rsidP="00F045BD">
            <w:pPr>
              <w:jc w:val="center"/>
              <w:rPr>
                <w:rFonts w:ascii="Times New Roman" w:hAnsi="Times New Roman"/>
              </w:rPr>
            </w:pPr>
            <w:r>
              <w:rPr>
                <w:rFonts w:ascii="Times New Roman" w:hAnsi="Times New Roman"/>
              </w:rPr>
              <w:t>1.4</w:t>
            </w:r>
          </w:p>
        </w:tc>
        <w:tc>
          <w:tcPr>
            <w:tcW w:w="757" w:type="dxa"/>
            <w:vAlign w:val="center"/>
          </w:tcPr>
          <w:p w14:paraId="2FD28816" w14:textId="77777777" w:rsidR="001B6803" w:rsidRDefault="001B6803" w:rsidP="00F045BD">
            <w:pPr>
              <w:jc w:val="center"/>
              <w:rPr>
                <w:rFonts w:ascii="Times New Roman" w:hAnsi="Times New Roman"/>
              </w:rPr>
            </w:pPr>
            <w:r>
              <w:rPr>
                <w:rFonts w:ascii="Times New Roman" w:hAnsi="Times New Roman"/>
              </w:rPr>
              <w:t>1.5</w:t>
            </w:r>
          </w:p>
        </w:tc>
        <w:tc>
          <w:tcPr>
            <w:tcW w:w="758" w:type="dxa"/>
            <w:vAlign w:val="center"/>
          </w:tcPr>
          <w:p w14:paraId="3ABB8A3C" w14:textId="77777777" w:rsidR="001B6803" w:rsidRDefault="001B6803" w:rsidP="00F045BD">
            <w:pPr>
              <w:jc w:val="center"/>
              <w:rPr>
                <w:rFonts w:ascii="Times New Roman" w:hAnsi="Times New Roman"/>
              </w:rPr>
            </w:pPr>
            <w:r>
              <w:rPr>
                <w:rFonts w:ascii="Times New Roman" w:hAnsi="Times New Roman"/>
              </w:rPr>
              <w:t>1.7</w:t>
            </w:r>
          </w:p>
        </w:tc>
        <w:tc>
          <w:tcPr>
            <w:tcW w:w="758" w:type="dxa"/>
            <w:vAlign w:val="center"/>
          </w:tcPr>
          <w:p w14:paraId="47B2FC42" w14:textId="77777777" w:rsidR="001B6803" w:rsidRDefault="001B6803" w:rsidP="00F045BD">
            <w:pPr>
              <w:jc w:val="center"/>
              <w:rPr>
                <w:rFonts w:ascii="Times New Roman" w:hAnsi="Times New Roman"/>
              </w:rPr>
            </w:pPr>
            <w:r>
              <w:rPr>
                <w:rFonts w:ascii="Times New Roman" w:hAnsi="Times New Roman"/>
              </w:rPr>
              <w:t>1.8</w:t>
            </w:r>
          </w:p>
        </w:tc>
        <w:tc>
          <w:tcPr>
            <w:tcW w:w="758" w:type="dxa"/>
            <w:vAlign w:val="center"/>
          </w:tcPr>
          <w:p w14:paraId="38844F5C" w14:textId="77777777" w:rsidR="001B6803" w:rsidRDefault="001B6803" w:rsidP="00F045BD">
            <w:pPr>
              <w:jc w:val="center"/>
              <w:rPr>
                <w:rFonts w:ascii="Times New Roman" w:hAnsi="Times New Roman"/>
              </w:rPr>
            </w:pPr>
            <w:r>
              <w:rPr>
                <w:rFonts w:ascii="Times New Roman" w:hAnsi="Times New Roman"/>
              </w:rPr>
              <w:t>1.9</w:t>
            </w:r>
          </w:p>
        </w:tc>
        <w:tc>
          <w:tcPr>
            <w:tcW w:w="758" w:type="dxa"/>
            <w:vAlign w:val="center"/>
          </w:tcPr>
          <w:p w14:paraId="46E55F07" w14:textId="77777777" w:rsidR="001B6803" w:rsidRDefault="001B6803" w:rsidP="00F045BD">
            <w:pPr>
              <w:jc w:val="center"/>
              <w:rPr>
                <w:rFonts w:ascii="Times New Roman" w:hAnsi="Times New Roman"/>
              </w:rPr>
            </w:pPr>
            <w:r>
              <w:rPr>
                <w:rFonts w:ascii="Times New Roman" w:hAnsi="Times New Roman"/>
              </w:rPr>
              <w:t>2.0</w:t>
            </w:r>
          </w:p>
        </w:tc>
      </w:tr>
      <w:tr w:rsidR="001B6803" w14:paraId="6499C81D" w14:textId="77777777" w:rsidTr="00F045BD">
        <w:tc>
          <w:tcPr>
            <w:tcW w:w="1998" w:type="dxa"/>
            <w:vAlign w:val="center"/>
          </w:tcPr>
          <w:p w14:paraId="61C023AF" w14:textId="77777777" w:rsidR="001B6803" w:rsidRDefault="001B6803" w:rsidP="00F045BD">
            <w:pPr>
              <w:rPr>
                <w:rFonts w:ascii="Times New Roman" w:hAnsi="Times New Roman"/>
              </w:rPr>
            </w:pPr>
            <w:r>
              <w:rPr>
                <w:rFonts w:ascii="Times New Roman" w:hAnsi="Times New Roman"/>
              </w:rPr>
              <w:t>Growth Rate</w:t>
            </w:r>
          </w:p>
        </w:tc>
        <w:tc>
          <w:tcPr>
            <w:tcW w:w="757" w:type="dxa"/>
            <w:vAlign w:val="center"/>
          </w:tcPr>
          <w:p w14:paraId="2325EAA2" w14:textId="77777777" w:rsidR="001B6803" w:rsidRDefault="001B6803" w:rsidP="00F045BD">
            <w:pPr>
              <w:jc w:val="center"/>
              <w:rPr>
                <w:rFonts w:ascii="Times New Roman" w:hAnsi="Times New Roman"/>
              </w:rPr>
            </w:pPr>
            <w:r>
              <w:rPr>
                <w:rFonts w:ascii="Times New Roman" w:hAnsi="Times New Roman"/>
              </w:rPr>
              <w:t>7%</w:t>
            </w:r>
          </w:p>
        </w:tc>
        <w:tc>
          <w:tcPr>
            <w:tcW w:w="758" w:type="dxa"/>
            <w:vAlign w:val="center"/>
          </w:tcPr>
          <w:p w14:paraId="00A71E93" w14:textId="77777777" w:rsidR="001B6803" w:rsidRDefault="001B6803" w:rsidP="00F045BD">
            <w:pPr>
              <w:jc w:val="center"/>
              <w:rPr>
                <w:rFonts w:ascii="Times New Roman" w:hAnsi="Times New Roman"/>
              </w:rPr>
            </w:pPr>
            <w:r>
              <w:rPr>
                <w:rFonts w:ascii="Times New Roman" w:hAnsi="Times New Roman"/>
              </w:rPr>
              <w:t>7%</w:t>
            </w:r>
          </w:p>
        </w:tc>
        <w:tc>
          <w:tcPr>
            <w:tcW w:w="758" w:type="dxa"/>
            <w:vAlign w:val="center"/>
          </w:tcPr>
          <w:p w14:paraId="264C9916" w14:textId="77777777" w:rsidR="001B6803" w:rsidRDefault="001B6803" w:rsidP="00F045BD">
            <w:pPr>
              <w:jc w:val="center"/>
              <w:rPr>
                <w:rFonts w:ascii="Times New Roman" w:hAnsi="Times New Roman"/>
              </w:rPr>
            </w:pPr>
            <w:r>
              <w:rPr>
                <w:rFonts w:ascii="Times New Roman" w:hAnsi="Times New Roman"/>
              </w:rPr>
              <w:t>7%</w:t>
            </w:r>
          </w:p>
        </w:tc>
        <w:tc>
          <w:tcPr>
            <w:tcW w:w="758" w:type="dxa"/>
            <w:vAlign w:val="center"/>
          </w:tcPr>
          <w:p w14:paraId="6399B6DC" w14:textId="77777777" w:rsidR="001B6803" w:rsidRDefault="001B6803" w:rsidP="00F045BD">
            <w:pPr>
              <w:jc w:val="center"/>
              <w:rPr>
                <w:rFonts w:ascii="Times New Roman" w:hAnsi="Times New Roman"/>
              </w:rPr>
            </w:pPr>
            <w:r>
              <w:rPr>
                <w:rFonts w:ascii="Times New Roman" w:hAnsi="Times New Roman"/>
              </w:rPr>
              <w:t>7%</w:t>
            </w:r>
          </w:p>
        </w:tc>
        <w:tc>
          <w:tcPr>
            <w:tcW w:w="758" w:type="dxa"/>
            <w:vAlign w:val="center"/>
          </w:tcPr>
          <w:p w14:paraId="1B090169" w14:textId="77777777" w:rsidR="001B6803" w:rsidRDefault="001B6803" w:rsidP="00F045BD">
            <w:pPr>
              <w:jc w:val="center"/>
              <w:rPr>
                <w:rFonts w:ascii="Times New Roman" w:hAnsi="Times New Roman"/>
              </w:rPr>
            </w:pPr>
            <w:r>
              <w:rPr>
                <w:rFonts w:ascii="Times New Roman" w:hAnsi="Times New Roman"/>
              </w:rPr>
              <w:t>7%</w:t>
            </w:r>
          </w:p>
        </w:tc>
        <w:tc>
          <w:tcPr>
            <w:tcW w:w="757" w:type="dxa"/>
            <w:vAlign w:val="center"/>
          </w:tcPr>
          <w:p w14:paraId="4387CF18" w14:textId="77777777" w:rsidR="001B6803" w:rsidRDefault="001B6803" w:rsidP="00F045BD">
            <w:pPr>
              <w:jc w:val="center"/>
              <w:rPr>
                <w:rFonts w:ascii="Times New Roman" w:hAnsi="Times New Roman"/>
              </w:rPr>
            </w:pPr>
            <w:r>
              <w:rPr>
                <w:rFonts w:ascii="Times New Roman" w:hAnsi="Times New Roman"/>
              </w:rPr>
              <w:t>7%</w:t>
            </w:r>
          </w:p>
        </w:tc>
        <w:tc>
          <w:tcPr>
            <w:tcW w:w="758" w:type="dxa"/>
            <w:vAlign w:val="center"/>
          </w:tcPr>
          <w:p w14:paraId="4C209D2A" w14:textId="77777777" w:rsidR="001B6803" w:rsidRDefault="001B6803" w:rsidP="00F045BD">
            <w:pPr>
              <w:jc w:val="center"/>
              <w:rPr>
                <w:rFonts w:ascii="Times New Roman" w:hAnsi="Times New Roman"/>
              </w:rPr>
            </w:pPr>
            <w:r>
              <w:rPr>
                <w:rFonts w:ascii="Times New Roman" w:hAnsi="Times New Roman"/>
              </w:rPr>
              <w:t>7%</w:t>
            </w:r>
          </w:p>
        </w:tc>
        <w:tc>
          <w:tcPr>
            <w:tcW w:w="758" w:type="dxa"/>
            <w:vAlign w:val="center"/>
          </w:tcPr>
          <w:p w14:paraId="1A3A3F1C" w14:textId="77777777" w:rsidR="001B6803" w:rsidRDefault="001B6803" w:rsidP="00F045BD">
            <w:pPr>
              <w:jc w:val="center"/>
              <w:rPr>
                <w:rFonts w:ascii="Times New Roman" w:hAnsi="Times New Roman"/>
              </w:rPr>
            </w:pPr>
            <w:r>
              <w:rPr>
                <w:rFonts w:ascii="Times New Roman" w:hAnsi="Times New Roman"/>
              </w:rPr>
              <w:t>7%</w:t>
            </w:r>
          </w:p>
        </w:tc>
        <w:tc>
          <w:tcPr>
            <w:tcW w:w="758" w:type="dxa"/>
            <w:vAlign w:val="center"/>
          </w:tcPr>
          <w:p w14:paraId="4793C966" w14:textId="77777777" w:rsidR="001B6803" w:rsidRDefault="001B6803" w:rsidP="00F045BD">
            <w:pPr>
              <w:jc w:val="center"/>
              <w:rPr>
                <w:rFonts w:ascii="Times New Roman" w:hAnsi="Times New Roman"/>
              </w:rPr>
            </w:pPr>
            <w:r>
              <w:rPr>
                <w:rFonts w:ascii="Times New Roman" w:hAnsi="Times New Roman"/>
              </w:rPr>
              <w:t>7%</w:t>
            </w:r>
          </w:p>
        </w:tc>
        <w:tc>
          <w:tcPr>
            <w:tcW w:w="758" w:type="dxa"/>
            <w:vAlign w:val="center"/>
          </w:tcPr>
          <w:p w14:paraId="0BA218B0" w14:textId="77777777" w:rsidR="001B6803" w:rsidRDefault="001B6803" w:rsidP="00F045BD">
            <w:pPr>
              <w:jc w:val="center"/>
              <w:rPr>
                <w:rFonts w:ascii="Times New Roman" w:hAnsi="Times New Roman"/>
              </w:rPr>
            </w:pPr>
            <w:r>
              <w:rPr>
                <w:rFonts w:ascii="Times New Roman" w:hAnsi="Times New Roman"/>
              </w:rPr>
              <w:t>7%</w:t>
            </w:r>
          </w:p>
        </w:tc>
      </w:tr>
      <w:tr w:rsidR="001B6803" w14:paraId="7A7E2F32" w14:textId="77777777" w:rsidTr="00F045BD">
        <w:tc>
          <w:tcPr>
            <w:tcW w:w="1998" w:type="dxa"/>
            <w:vAlign w:val="center"/>
          </w:tcPr>
          <w:p w14:paraId="7A9EF8DE" w14:textId="77777777" w:rsidR="001B6803" w:rsidRDefault="001B6803" w:rsidP="00F045BD">
            <w:pPr>
              <w:rPr>
                <w:rFonts w:ascii="Times New Roman" w:hAnsi="Times New Roman"/>
              </w:rPr>
            </w:pPr>
            <w:r>
              <w:rPr>
                <w:rFonts w:ascii="Times New Roman" w:hAnsi="Times New Roman"/>
              </w:rPr>
              <w:t>Cumulative Production (TCF)</w:t>
            </w:r>
          </w:p>
        </w:tc>
        <w:tc>
          <w:tcPr>
            <w:tcW w:w="757" w:type="dxa"/>
            <w:vAlign w:val="center"/>
          </w:tcPr>
          <w:p w14:paraId="3FBE51E9" w14:textId="77777777" w:rsidR="001B6803" w:rsidRDefault="001B6803" w:rsidP="00F045BD">
            <w:pPr>
              <w:jc w:val="center"/>
              <w:rPr>
                <w:rFonts w:ascii="Times New Roman" w:hAnsi="Times New Roman"/>
              </w:rPr>
            </w:pPr>
          </w:p>
        </w:tc>
        <w:tc>
          <w:tcPr>
            <w:tcW w:w="758" w:type="dxa"/>
            <w:vAlign w:val="center"/>
          </w:tcPr>
          <w:p w14:paraId="03593BD4" w14:textId="77777777" w:rsidR="001B6803" w:rsidRDefault="001B6803" w:rsidP="00F045BD">
            <w:pPr>
              <w:jc w:val="center"/>
              <w:rPr>
                <w:rFonts w:ascii="Times New Roman" w:hAnsi="Times New Roman"/>
              </w:rPr>
            </w:pPr>
            <w:r>
              <w:rPr>
                <w:rFonts w:ascii="Times New Roman" w:hAnsi="Times New Roman"/>
              </w:rPr>
              <w:t>2.3</w:t>
            </w:r>
          </w:p>
        </w:tc>
        <w:tc>
          <w:tcPr>
            <w:tcW w:w="758" w:type="dxa"/>
            <w:vAlign w:val="center"/>
          </w:tcPr>
          <w:p w14:paraId="1158E1E0" w14:textId="77777777" w:rsidR="001B6803" w:rsidRDefault="001B6803" w:rsidP="00F045BD">
            <w:pPr>
              <w:jc w:val="center"/>
              <w:rPr>
                <w:rFonts w:ascii="Times New Roman" w:hAnsi="Times New Roman"/>
              </w:rPr>
            </w:pPr>
            <w:r>
              <w:rPr>
                <w:rFonts w:ascii="Times New Roman" w:hAnsi="Times New Roman"/>
              </w:rPr>
              <w:t>3.5</w:t>
            </w:r>
          </w:p>
        </w:tc>
        <w:tc>
          <w:tcPr>
            <w:tcW w:w="758" w:type="dxa"/>
            <w:vAlign w:val="center"/>
          </w:tcPr>
          <w:p w14:paraId="19DE0826" w14:textId="77777777" w:rsidR="001B6803" w:rsidRDefault="001B6803" w:rsidP="00F045BD">
            <w:pPr>
              <w:jc w:val="center"/>
              <w:rPr>
                <w:rFonts w:ascii="Times New Roman" w:hAnsi="Times New Roman"/>
              </w:rPr>
            </w:pPr>
            <w:r>
              <w:rPr>
                <w:rFonts w:ascii="Times New Roman" w:hAnsi="Times New Roman"/>
              </w:rPr>
              <w:t>4.9</w:t>
            </w:r>
          </w:p>
        </w:tc>
        <w:tc>
          <w:tcPr>
            <w:tcW w:w="758" w:type="dxa"/>
            <w:vAlign w:val="center"/>
          </w:tcPr>
          <w:p w14:paraId="75EB4F00" w14:textId="77777777" w:rsidR="001B6803" w:rsidRDefault="001B6803" w:rsidP="00F045BD">
            <w:pPr>
              <w:jc w:val="center"/>
              <w:rPr>
                <w:rFonts w:ascii="Times New Roman" w:hAnsi="Times New Roman"/>
              </w:rPr>
            </w:pPr>
            <w:r>
              <w:rPr>
                <w:rFonts w:ascii="Times New Roman" w:hAnsi="Times New Roman"/>
              </w:rPr>
              <w:t>6.3</w:t>
            </w:r>
          </w:p>
        </w:tc>
        <w:tc>
          <w:tcPr>
            <w:tcW w:w="757" w:type="dxa"/>
            <w:vAlign w:val="center"/>
          </w:tcPr>
          <w:p w14:paraId="5F42B1DA" w14:textId="77777777" w:rsidR="001B6803" w:rsidRDefault="001B6803" w:rsidP="00F045BD">
            <w:pPr>
              <w:jc w:val="center"/>
              <w:rPr>
                <w:rFonts w:ascii="Times New Roman" w:hAnsi="Times New Roman"/>
              </w:rPr>
            </w:pPr>
            <w:r>
              <w:rPr>
                <w:rFonts w:ascii="Times New Roman" w:hAnsi="Times New Roman"/>
              </w:rPr>
              <w:t>7.9</w:t>
            </w:r>
          </w:p>
        </w:tc>
        <w:tc>
          <w:tcPr>
            <w:tcW w:w="758" w:type="dxa"/>
            <w:vAlign w:val="center"/>
          </w:tcPr>
          <w:p w14:paraId="1CADE5F8" w14:textId="77777777" w:rsidR="001B6803" w:rsidRDefault="001B6803" w:rsidP="00F045BD">
            <w:pPr>
              <w:jc w:val="center"/>
              <w:rPr>
                <w:rFonts w:ascii="Times New Roman" w:hAnsi="Times New Roman"/>
              </w:rPr>
            </w:pPr>
            <w:r>
              <w:rPr>
                <w:rFonts w:ascii="Times New Roman" w:hAnsi="Times New Roman"/>
              </w:rPr>
              <w:t>9.5</w:t>
            </w:r>
          </w:p>
        </w:tc>
        <w:tc>
          <w:tcPr>
            <w:tcW w:w="758" w:type="dxa"/>
            <w:vAlign w:val="center"/>
          </w:tcPr>
          <w:p w14:paraId="565C128A" w14:textId="77777777" w:rsidR="001B6803" w:rsidRDefault="001B6803" w:rsidP="00F045BD">
            <w:pPr>
              <w:jc w:val="center"/>
              <w:rPr>
                <w:rFonts w:ascii="Times New Roman" w:hAnsi="Times New Roman"/>
              </w:rPr>
            </w:pPr>
            <w:r>
              <w:rPr>
                <w:rFonts w:ascii="Times New Roman" w:hAnsi="Times New Roman"/>
              </w:rPr>
              <w:t>11.3</w:t>
            </w:r>
          </w:p>
        </w:tc>
        <w:tc>
          <w:tcPr>
            <w:tcW w:w="758" w:type="dxa"/>
            <w:vAlign w:val="center"/>
          </w:tcPr>
          <w:p w14:paraId="254021DC" w14:textId="77777777" w:rsidR="001B6803" w:rsidRDefault="001B6803" w:rsidP="00F045BD">
            <w:pPr>
              <w:jc w:val="center"/>
              <w:rPr>
                <w:rFonts w:ascii="Times New Roman" w:hAnsi="Times New Roman"/>
              </w:rPr>
            </w:pPr>
            <w:r>
              <w:rPr>
                <w:rFonts w:ascii="Times New Roman" w:hAnsi="Times New Roman"/>
              </w:rPr>
              <w:t>13.2</w:t>
            </w:r>
          </w:p>
        </w:tc>
        <w:tc>
          <w:tcPr>
            <w:tcW w:w="758" w:type="dxa"/>
            <w:vAlign w:val="center"/>
          </w:tcPr>
          <w:p w14:paraId="285FB3B7" w14:textId="77777777" w:rsidR="001B6803" w:rsidRDefault="001B6803" w:rsidP="00F045BD">
            <w:pPr>
              <w:jc w:val="center"/>
              <w:rPr>
                <w:rFonts w:ascii="Times New Roman" w:hAnsi="Times New Roman"/>
              </w:rPr>
            </w:pPr>
            <w:r>
              <w:rPr>
                <w:rFonts w:ascii="Times New Roman" w:hAnsi="Times New Roman"/>
              </w:rPr>
              <w:t>15.2</w:t>
            </w:r>
          </w:p>
        </w:tc>
      </w:tr>
    </w:tbl>
    <w:p w14:paraId="55E58873" w14:textId="77777777" w:rsidR="001B6803" w:rsidRPr="00974774" w:rsidRDefault="001B6803" w:rsidP="000F69A8">
      <w:pPr>
        <w:spacing w:after="240"/>
        <w:rPr>
          <w:rFonts w:ascii="Times New Roman" w:hAnsi="Times New Roman"/>
          <w:b/>
          <w:i/>
          <w:sz w:val="20"/>
          <w:szCs w:val="24"/>
        </w:rPr>
      </w:pPr>
      <w:r w:rsidRPr="00974774">
        <w:rPr>
          <w:rFonts w:ascii="Times New Roman" w:hAnsi="Times New Roman"/>
          <w:b/>
          <w:i/>
          <w:sz w:val="20"/>
          <w:szCs w:val="24"/>
        </w:rPr>
        <w:t>Source: Ministry of Power, Energy and Mineral Resources and Petrobangla.</w:t>
      </w:r>
    </w:p>
    <w:p w14:paraId="61B08435" w14:textId="7C92B36F" w:rsidR="001B6803" w:rsidRPr="003A0257" w:rsidRDefault="001B6803"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sz w:val="24"/>
          <w:szCs w:val="24"/>
        </w:rPr>
        <w:t>As against this difficult current situation, the potential outlook is not necessarily bad. Bangladesh has abundant untapped gas resource. Despite its low R/P ratio, Bangladesh is very likely to have sizable unexplored/undiscovered gas resource. Although the survey was conducted more than 10 years ago, available data indicates that Bangladesh has at least 8.4 TCF of gas resources. If 50 percent of the 8.4 TCF becomes available for power generation (based on the current gas consumption pattern where Power Sector contributes a half of the total gas sales), it will support around 2,500MW highly efficient combined cycle power plants over their 30-years lifetime. It should be noted that the Petrobangla-USGS Survey indicates that the majority of unexplored/undiscovered resources are in on-shore, rather than highly costly and risky off-shore (see Table 11).  This is a welcome prospect as this will allow Petrobangla to undertake most of the exploration on its own at relatively lower cost</w:t>
      </w:r>
      <w:r w:rsidR="00083240">
        <w:rPr>
          <w:rFonts w:ascii="Times New Roman" w:hAnsi="Times New Roman" w:cs="Times New Roman"/>
          <w:sz w:val="24"/>
          <w:szCs w:val="24"/>
        </w:rPr>
        <w:t>.</w:t>
      </w:r>
    </w:p>
    <w:p w14:paraId="0D3B3A4F" w14:textId="77777777" w:rsidR="001B6803" w:rsidRPr="006148C9" w:rsidRDefault="001B6803" w:rsidP="00CC4788">
      <w:pPr>
        <w:pStyle w:val="Heading4"/>
      </w:pPr>
      <w:bookmarkStart w:id="41" w:name="_Toc403652413"/>
      <w:bookmarkStart w:id="42" w:name="_Toc421716155"/>
      <w:bookmarkStart w:id="43" w:name="_Toc423615815"/>
      <w:bookmarkStart w:id="44" w:name="_Toc502593182"/>
      <w:r>
        <w:t>Table 11</w:t>
      </w:r>
      <w:r w:rsidRPr="006148C9">
        <w:t>:</w:t>
      </w:r>
      <w:r w:rsidRPr="006148C9">
        <w:rPr>
          <w:rFonts w:hint="eastAsia"/>
        </w:rPr>
        <w:t xml:space="preserve"> Potential/Unexploited Gas Resource</w:t>
      </w:r>
      <w:bookmarkEnd w:id="41"/>
      <w:bookmarkEnd w:id="42"/>
      <w:bookmarkEnd w:id="43"/>
      <w:bookmarkEnd w:id="44"/>
    </w:p>
    <w:tbl>
      <w:tblPr>
        <w:tblStyle w:val="TableGrid"/>
        <w:tblW w:w="0" w:type="auto"/>
        <w:tblLook w:val="04A0" w:firstRow="1" w:lastRow="0" w:firstColumn="1" w:lastColumn="0" w:noHBand="0" w:noVBand="1"/>
      </w:tblPr>
      <w:tblGrid>
        <w:gridCol w:w="3801"/>
        <w:gridCol w:w="2099"/>
        <w:gridCol w:w="2115"/>
        <w:gridCol w:w="1335"/>
      </w:tblGrid>
      <w:tr w:rsidR="001B6803" w:rsidRPr="006148C9" w14:paraId="3E976E57" w14:textId="77777777" w:rsidTr="00F045BD">
        <w:trPr>
          <w:trHeight w:hRule="exact" w:val="432"/>
          <w:tblHeader/>
        </w:trPr>
        <w:tc>
          <w:tcPr>
            <w:tcW w:w="3888" w:type="dxa"/>
          </w:tcPr>
          <w:p w14:paraId="3438B188" w14:textId="77777777" w:rsidR="001B6803" w:rsidRPr="006148C9" w:rsidRDefault="001B6803" w:rsidP="00F045BD">
            <w:pPr>
              <w:pStyle w:val="ListParagraph"/>
              <w:ind w:left="0"/>
              <w:rPr>
                <w:rFonts w:ascii="Times New Roman" w:hAnsi="Times New Roman"/>
                <w:b/>
                <w:szCs w:val="24"/>
              </w:rPr>
            </w:pPr>
            <w:r w:rsidRPr="006148C9">
              <w:rPr>
                <w:rFonts w:ascii="Times New Roman" w:hAnsi="Times New Roman"/>
                <w:b/>
                <w:szCs w:val="24"/>
              </w:rPr>
              <w:t>Survey/Probability</w:t>
            </w:r>
          </w:p>
        </w:tc>
        <w:tc>
          <w:tcPr>
            <w:tcW w:w="2160" w:type="dxa"/>
          </w:tcPr>
          <w:p w14:paraId="7DFF7728" w14:textId="77777777" w:rsidR="001B6803" w:rsidRPr="006148C9" w:rsidRDefault="001B6803" w:rsidP="00F045BD">
            <w:pPr>
              <w:pStyle w:val="ListParagraph"/>
              <w:ind w:left="0"/>
              <w:jc w:val="center"/>
              <w:rPr>
                <w:rFonts w:ascii="Times New Roman" w:hAnsi="Times New Roman"/>
                <w:b/>
                <w:szCs w:val="24"/>
              </w:rPr>
            </w:pPr>
            <w:r w:rsidRPr="006148C9">
              <w:rPr>
                <w:rFonts w:ascii="Times New Roman" w:hAnsi="Times New Roman"/>
                <w:b/>
                <w:szCs w:val="24"/>
              </w:rPr>
              <w:t xml:space="preserve">95% POE </w:t>
            </w:r>
          </w:p>
        </w:tc>
        <w:tc>
          <w:tcPr>
            <w:tcW w:w="2160" w:type="dxa"/>
          </w:tcPr>
          <w:p w14:paraId="4C8B480B" w14:textId="77777777" w:rsidR="001B6803" w:rsidRPr="006148C9" w:rsidRDefault="001B6803" w:rsidP="00F045BD">
            <w:pPr>
              <w:pStyle w:val="ListParagraph"/>
              <w:ind w:left="0"/>
              <w:jc w:val="center"/>
              <w:rPr>
                <w:rFonts w:ascii="Times New Roman" w:hAnsi="Times New Roman"/>
                <w:b/>
                <w:szCs w:val="24"/>
              </w:rPr>
            </w:pPr>
            <w:r w:rsidRPr="006148C9">
              <w:rPr>
                <w:rFonts w:ascii="Times New Roman" w:hAnsi="Times New Roman"/>
                <w:b/>
                <w:szCs w:val="24"/>
              </w:rPr>
              <w:t>50% POE</w:t>
            </w:r>
          </w:p>
        </w:tc>
        <w:tc>
          <w:tcPr>
            <w:tcW w:w="1368" w:type="dxa"/>
          </w:tcPr>
          <w:p w14:paraId="1657BA6C" w14:textId="77777777" w:rsidR="001B6803" w:rsidRPr="006148C9" w:rsidRDefault="001B6803" w:rsidP="00F045BD">
            <w:pPr>
              <w:pStyle w:val="ListParagraph"/>
              <w:ind w:left="0"/>
              <w:jc w:val="center"/>
              <w:rPr>
                <w:rFonts w:ascii="Times New Roman" w:hAnsi="Times New Roman"/>
                <w:b/>
                <w:szCs w:val="24"/>
              </w:rPr>
            </w:pPr>
            <w:r w:rsidRPr="006148C9">
              <w:rPr>
                <w:rFonts w:ascii="Times New Roman" w:hAnsi="Times New Roman"/>
                <w:b/>
                <w:szCs w:val="24"/>
              </w:rPr>
              <w:t>10% POE</w:t>
            </w:r>
          </w:p>
        </w:tc>
      </w:tr>
      <w:tr w:rsidR="001B6803" w:rsidRPr="006148C9" w14:paraId="5901CD56" w14:textId="77777777" w:rsidTr="00F045BD">
        <w:trPr>
          <w:trHeight w:hRule="exact" w:val="928"/>
        </w:trPr>
        <w:tc>
          <w:tcPr>
            <w:tcW w:w="3888" w:type="dxa"/>
          </w:tcPr>
          <w:p w14:paraId="5270E6C8" w14:textId="77777777" w:rsidR="001B6803" w:rsidRPr="006148C9" w:rsidRDefault="001B6803" w:rsidP="00F045BD">
            <w:pPr>
              <w:pStyle w:val="ListParagraph"/>
              <w:spacing w:line="0" w:lineRule="atLeast"/>
              <w:ind w:left="0"/>
              <w:rPr>
                <w:rFonts w:ascii="Times New Roman" w:hAnsi="Times New Roman"/>
                <w:szCs w:val="24"/>
              </w:rPr>
            </w:pPr>
            <w:r w:rsidRPr="006148C9">
              <w:rPr>
                <w:rFonts w:ascii="Times New Roman" w:hAnsi="Times New Roman"/>
                <w:szCs w:val="24"/>
              </w:rPr>
              <w:t xml:space="preserve">Petrobangla and United States Geological Survey (USGS) 2001 Survey </w:t>
            </w:r>
          </w:p>
        </w:tc>
        <w:tc>
          <w:tcPr>
            <w:tcW w:w="2160" w:type="dxa"/>
          </w:tcPr>
          <w:p w14:paraId="50526511" w14:textId="77777777" w:rsidR="001B6803" w:rsidRPr="006148C9" w:rsidRDefault="001B6803" w:rsidP="00F045BD">
            <w:pPr>
              <w:pStyle w:val="ListParagraph"/>
              <w:ind w:left="0"/>
              <w:rPr>
                <w:rFonts w:ascii="Times New Roman" w:hAnsi="Times New Roman"/>
                <w:szCs w:val="24"/>
              </w:rPr>
            </w:pPr>
            <w:r w:rsidRPr="006148C9">
              <w:rPr>
                <w:rFonts w:ascii="Times New Roman" w:hAnsi="Times New Roman"/>
                <w:szCs w:val="24"/>
              </w:rPr>
              <w:t>8.4 TCF</w:t>
            </w:r>
          </w:p>
          <w:p w14:paraId="03FC11EC" w14:textId="77777777" w:rsidR="001B6803" w:rsidRPr="00084E22" w:rsidRDefault="001B6803" w:rsidP="00F25971">
            <w:pPr>
              <w:pStyle w:val="ListParagraph"/>
              <w:widowControl w:val="0"/>
              <w:numPr>
                <w:ilvl w:val="0"/>
                <w:numId w:val="14"/>
              </w:numPr>
              <w:ind w:left="144" w:hanging="144"/>
              <w:contextualSpacing w:val="0"/>
              <w:jc w:val="both"/>
              <w:rPr>
                <w:rFonts w:ascii="Times New Roman" w:hAnsi="Times New Roman"/>
                <w:sz w:val="20"/>
                <w:szCs w:val="20"/>
              </w:rPr>
            </w:pPr>
            <w:r w:rsidRPr="00084E22">
              <w:rPr>
                <w:rFonts w:ascii="Times New Roman" w:hAnsi="Times New Roman"/>
                <w:sz w:val="20"/>
                <w:szCs w:val="20"/>
              </w:rPr>
              <w:t>On-shore: 6 TCF</w:t>
            </w:r>
          </w:p>
          <w:p w14:paraId="78484EEA" w14:textId="77777777" w:rsidR="001B6803" w:rsidRPr="006148C9" w:rsidRDefault="001B6803" w:rsidP="00F25971">
            <w:pPr>
              <w:pStyle w:val="ListParagraph"/>
              <w:widowControl w:val="0"/>
              <w:numPr>
                <w:ilvl w:val="0"/>
                <w:numId w:val="14"/>
              </w:numPr>
              <w:ind w:left="144" w:hanging="144"/>
              <w:contextualSpacing w:val="0"/>
              <w:jc w:val="both"/>
              <w:rPr>
                <w:rFonts w:ascii="Times New Roman" w:hAnsi="Times New Roman"/>
                <w:szCs w:val="24"/>
              </w:rPr>
            </w:pPr>
            <w:r w:rsidRPr="00084E22">
              <w:rPr>
                <w:rFonts w:ascii="Times New Roman" w:hAnsi="Times New Roman"/>
                <w:sz w:val="20"/>
                <w:szCs w:val="20"/>
              </w:rPr>
              <w:t>Off-shore 2.4 TCF</w:t>
            </w:r>
          </w:p>
        </w:tc>
        <w:tc>
          <w:tcPr>
            <w:tcW w:w="2160" w:type="dxa"/>
          </w:tcPr>
          <w:p w14:paraId="09087274" w14:textId="77777777" w:rsidR="001B6803" w:rsidRPr="006148C9" w:rsidRDefault="001B6803" w:rsidP="00F045BD">
            <w:pPr>
              <w:pStyle w:val="ListParagraph"/>
              <w:ind w:left="0"/>
              <w:rPr>
                <w:rFonts w:ascii="Times New Roman" w:hAnsi="Times New Roman"/>
                <w:szCs w:val="24"/>
              </w:rPr>
            </w:pPr>
            <w:r w:rsidRPr="006148C9">
              <w:rPr>
                <w:rFonts w:ascii="Times New Roman" w:hAnsi="Times New Roman"/>
                <w:szCs w:val="24"/>
              </w:rPr>
              <w:t>32.1 TCF</w:t>
            </w:r>
          </w:p>
          <w:p w14:paraId="241B80F8" w14:textId="77777777" w:rsidR="001B6803" w:rsidRPr="00084E22" w:rsidRDefault="001B6803" w:rsidP="00F25971">
            <w:pPr>
              <w:pStyle w:val="ListParagraph"/>
              <w:widowControl w:val="0"/>
              <w:numPr>
                <w:ilvl w:val="0"/>
                <w:numId w:val="14"/>
              </w:numPr>
              <w:ind w:left="144" w:hanging="144"/>
              <w:contextualSpacing w:val="0"/>
              <w:jc w:val="both"/>
              <w:rPr>
                <w:rFonts w:ascii="Times New Roman" w:hAnsi="Times New Roman"/>
                <w:sz w:val="20"/>
                <w:szCs w:val="24"/>
              </w:rPr>
            </w:pPr>
            <w:r w:rsidRPr="00084E22">
              <w:rPr>
                <w:rFonts w:ascii="Times New Roman" w:hAnsi="Times New Roman"/>
                <w:sz w:val="20"/>
                <w:szCs w:val="24"/>
              </w:rPr>
              <w:t>On-shore:23.3 TCF</w:t>
            </w:r>
          </w:p>
          <w:p w14:paraId="4E2F5FBE" w14:textId="77777777" w:rsidR="001B6803" w:rsidRPr="00084E22" w:rsidRDefault="001B6803" w:rsidP="00F25971">
            <w:pPr>
              <w:pStyle w:val="ListParagraph"/>
              <w:widowControl w:val="0"/>
              <w:numPr>
                <w:ilvl w:val="0"/>
                <w:numId w:val="14"/>
              </w:numPr>
              <w:ind w:left="144" w:hanging="144"/>
              <w:contextualSpacing w:val="0"/>
              <w:jc w:val="both"/>
              <w:rPr>
                <w:rFonts w:ascii="Times New Roman" w:hAnsi="Times New Roman"/>
                <w:sz w:val="20"/>
                <w:szCs w:val="20"/>
              </w:rPr>
            </w:pPr>
            <w:r w:rsidRPr="00084E22">
              <w:rPr>
                <w:rFonts w:ascii="Times New Roman" w:hAnsi="Times New Roman"/>
                <w:sz w:val="20"/>
                <w:szCs w:val="20"/>
              </w:rPr>
              <w:t>Off-shore: 8.8 TCF</w:t>
            </w:r>
          </w:p>
        </w:tc>
        <w:tc>
          <w:tcPr>
            <w:tcW w:w="1368" w:type="dxa"/>
          </w:tcPr>
          <w:p w14:paraId="0A78D7F7" w14:textId="77777777" w:rsidR="001B6803" w:rsidRPr="006148C9" w:rsidRDefault="001B6803" w:rsidP="00F045BD">
            <w:pPr>
              <w:pStyle w:val="ListParagraph"/>
              <w:ind w:left="0"/>
              <w:rPr>
                <w:rFonts w:ascii="Times New Roman" w:hAnsi="Times New Roman"/>
                <w:szCs w:val="24"/>
              </w:rPr>
            </w:pPr>
            <w:r w:rsidRPr="006148C9">
              <w:rPr>
                <w:rFonts w:ascii="Times New Roman" w:hAnsi="Times New Roman"/>
                <w:szCs w:val="24"/>
              </w:rPr>
              <w:t xml:space="preserve"> - </w:t>
            </w:r>
          </w:p>
        </w:tc>
      </w:tr>
      <w:tr w:rsidR="001B6803" w:rsidRPr="006148C9" w14:paraId="0D7C5F07" w14:textId="77777777" w:rsidTr="00F045BD">
        <w:trPr>
          <w:trHeight w:hRule="exact" w:val="892"/>
        </w:trPr>
        <w:tc>
          <w:tcPr>
            <w:tcW w:w="3888" w:type="dxa"/>
          </w:tcPr>
          <w:p w14:paraId="352F3555" w14:textId="77777777" w:rsidR="001B6803" w:rsidRPr="006148C9" w:rsidRDefault="001B6803" w:rsidP="00F045BD">
            <w:pPr>
              <w:pStyle w:val="ListParagraph"/>
              <w:spacing w:line="0" w:lineRule="atLeast"/>
              <w:ind w:left="0"/>
              <w:rPr>
                <w:rFonts w:ascii="Times New Roman" w:hAnsi="Times New Roman"/>
                <w:szCs w:val="24"/>
              </w:rPr>
            </w:pPr>
            <w:r w:rsidRPr="006148C9">
              <w:rPr>
                <w:rFonts w:ascii="Times New Roman" w:hAnsi="Times New Roman"/>
                <w:szCs w:val="24"/>
              </w:rPr>
              <w:t xml:space="preserve">Bangladesh’s Hydro Carbon Unit (HCU) and Norwegian Petroleum Directorate (NPD) 2003 Survey </w:t>
            </w:r>
          </w:p>
        </w:tc>
        <w:tc>
          <w:tcPr>
            <w:tcW w:w="2160" w:type="dxa"/>
          </w:tcPr>
          <w:p w14:paraId="6F1DD697" w14:textId="77777777" w:rsidR="001B6803" w:rsidRPr="006148C9" w:rsidRDefault="001B6803" w:rsidP="00F045BD">
            <w:pPr>
              <w:pStyle w:val="ListParagraph"/>
              <w:ind w:left="0"/>
              <w:rPr>
                <w:rFonts w:ascii="Times New Roman" w:hAnsi="Times New Roman"/>
                <w:szCs w:val="24"/>
              </w:rPr>
            </w:pPr>
            <w:r w:rsidRPr="006148C9">
              <w:rPr>
                <w:rFonts w:ascii="Times New Roman" w:hAnsi="Times New Roman"/>
                <w:szCs w:val="24"/>
              </w:rPr>
              <w:t>19 TCF</w:t>
            </w:r>
          </w:p>
        </w:tc>
        <w:tc>
          <w:tcPr>
            <w:tcW w:w="2160" w:type="dxa"/>
          </w:tcPr>
          <w:p w14:paraId="66BE6174" w14:textId="77777777" w:rsidR="001B6803" w:rsidRPr="006148C9" w:rsidRDefault="001B6803" w:rsidP="00F045BD">
            <w:pPr>
              <w:pStyle w:val="ListParagraph"/>
              <w:ind w:left="0"/>
              <w:rPr>
                <w:rFonts w:ascii="Times New Roman" w:hAnsi="Times New Roman"/>
                <w:szCs w:val="24"/>
              </w:rPr>
            </w:pPr>
            <w:r w:rsidRPr="006148C9">
              <w:rPr>
                <w:rFonts w:ascii="Times New Roman" w:hAnsi="Times New Roman"/>
                <w:szCs w:val="24"/>
              </w:rPr>
              <w:t>42 TCF</w:t>
            </w:r>
          </w:p>
        </w:tc>
        <w:tc>
          <w:tcPr>
            <w:tcW w:w="1368" w:type="dxa"/>
          </w:tcPr>
          <w:p w14:paraId="30AD900F" w14:textId="77777777" w:rsidR="001B6803" w:rsidRPr="006148C9" w:rsidRDefault="001B6803" w:rsidP="00F045BD">
            <w:pPr>
              <w:pStyle w:val="ListParagraph"/>
              <w:ind w:left="0"/>
              <w:rPr>
                <w:rFonts w:ascii="Times New Roman" w:hAnsi="Times New Roman"/>
                <w:szCs w:val="24"/>
              </w:rPr>
            </w:pPr>
            <w:r w:rsidRPr="006148C9">
              <w:rPr>
                <w:rFonts w:ascii="Times New Roman" w:hAnsi="Times New Roman"/>
                <w:szCs w:val="24"/>
              </w:rPr>
              <w:t>64 TCF</w:t>
            </w:r>
          </w:p>
        </w:tc>
      </w:tr>
    </w:tbl>
    <w:p w14:paraId="77563F45" w14:textId="77777777" w:rsidR="001B6803" w:rsidRPr="00282540" w:rsidRDefault="001B6803" w:rsidP="00282540">
      <w:pPr>
        <w:pStyle w:val="ListParagraph"/>
        <w:spacing w:after="240"/>
        <w:jc w:val="both"/>
        <w:rPr>
          <w:rFonts w:ascii="Times New Roman" w:hAnsi="Times New Roman" w:cs="Times New Roman"/>
          <w:b/>
          <w:i/>
          <w:sz w:val="20"/>
          <w:szCs w:val="20"/>
        </w:rPr>
      </w:pPr>
      <w:r w:rsidRPr="00282540">
        <w:rPr>
          <w:rFonts w:ascii="Times New Roman" w:hAnsi="Times New Roman" w:cs="Times New Roman"/>
          <w:b/>
          <w:i/>
          <w:sz w:val="20"/>
          <w:szCs w:val="20"/>
        </w:rPr>
        <w:t>Source: Petrobangla</w:t>
      </w:r>
    </w:p>
    <w:p w14:paraId="42C62EF4" w14:textId="476C5396" w:rsidR="001B6803" w:rsidRPr="003A0257" w:rsidRDefault="001B6803"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sz w:val="24"/>
          <w:szCs w:val="24"/>
        </w:rPr>
        <w:t>POE stands for Probability of Exceedance. If POE is 95%, it means there is 95% or higher chance of exceeding this level.</w:t>
      </w:r>
    </w:p>
    <w:p w14:paraId="48042E44" w14:textId="22CBC772" w:rsidR="001B6803" w:rsidRPr="003A0257" w:rsidRDefault="001B6803"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sz w:val="24"/>
          <w:szCs w:val="24"/>
        </w:rPr>
        <w:t xml:space="preserve">In the past domestic exploration of gas field was constrained by lack of funding. To support BAPEX for undertaking seismic survey and exploration works, in 2009 the Government took the initiative to establish the Gas Development Fund (GDF), under which 15 percent of the gas tariff is </w:t>
      </w:r>
      <w:r w:rsidR="00EA0A42">
        <w:rPr>
          <w:rFonts w:ascii="Times New Roman" w:hAnsi="Times New Roman" w:cs="Times New Roman"/>
          <w:sz w:val="24"/>
          <w:szCs w:val="24"/>
        </w:rPr>
        <w:t xml:space="preserve">to be </w:t>
      </w:r>
      <w:r w:rsidRPr="003A0257">
        <w:rPr>
          <w:rFonts w:ascii="Times New Roman" w:hAnsi="Times New Roman" w:cs="Times New Roman"/>
          <w:sz w:val="24"/>
          <w:szCs w:val="24"/>
        </w:rPr>
        <w:t>utilized for upstream exploration and development activities.  With this fund the BAPEX has resumed survey and exploration efforts and efforts have also focused on strengthening the technical capabilities of BAPEX.</w:t>
      </w:r>
    </w:p>
    <w:p w14:paraId="3B7F502C" w14:textId="3ADD8446" w:rsidR="00FE4283" w:rsidRPr="00F9689A" w:rsidRDefault="00FE4283" w:rsidP="00F25971">
      <w:pPr>
        <w:pStyle w:val="ListParagraph"/>
        <w:numPr>
          <w:ilvl w:val="0"/>
          <w:numId w:val="17"/>
        </w:numPr>
        <w:jc w:val="both"/>
        <w:rPr>
          <w:rFonts w:ascii="Times New Roman" w:hAnsi="Times New Roman" w:cs="Times New Roman"/>
          <w:b/>
          <w:i/>
          <w:sz w:val="24"/>
          <w:szCs w:val="24"/>
        </w:rPr>
      </w:pPr>
      <w:r w:rsidRPr="00F9689A">
        <w:rPr>
          <w:rFonts w:ascii="Times New Roman" w:hAnsi="Times New Roman" w:cs="Times New Roman"/>
          <w:b/>
          <w:i/>
          <w:sz w:val="24"/>
          <w:szCs w:val="24"/>
        </w:rPr>
        <w:lastRenderedPageBreak/>
        <w:t>Increased Reliance on Coal as Envisaged in the PSMP 2010 and PSMP 2016</w:t>
      </w:r>
    </w:p>
    <w:p w14:paraId="66D84A3F" w14:textId="370D20F3" w:rsidR="00FE4283" w:rsidRPr="003A0257" w:rsidRDefault="00931C78"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b/>
          <w:sz w:val="24"/>
          <w:szCs w:val="24"/>
        </w:rPr>
        <w:t>Domestic Coal Development:</w:t>
      </w:r>
      <w:r w:rsidRPr="006B635D">
        <w:rPr>
          <w:rFonts w:ascii="Times New Roman" w:hAnsi="Times New Roman" w:cs="Times New Roman"/>
          <w:sz w:val="24"/>
          <w:szCs w:val="24"/>
        </w:rPr>
        <w:t xml:space="preserve"> Despite various rounds of deliberations the government has not yet adopted the national Policy for Domestic Coal Development. Bangladesh has large quantities of</w:t>
      </w:r>
      <w:r w:rsidR="0098049D" w:rsidRPr="006B635D">
        <w:rPr>
          <w:rFonts w:ascii="Times New Roman" w:hAnsi="Times New Roman" w:cs="Times New Roman"/>
          <w:sz w:val="24"/>
          <w:szCs w:val="24"/>
        </w:rPr>
        <w:t xml:space="preserve"> high quality</w:t>
      </w:r>
      <w:r w:rsidRPr="006B635D">
        <w:rPr>
          <w:rFonts w:ascii="Times New Roman" w:hAnsi="Times New Roman" w:cs="Times New Roman"/>
          <w:sz w:val="24"/>
          <w:szCs w:val="24"/>
        </w:rPr>
        <w:t xml:space="preserve"> proven coal </w:t>
      </w:r>
      <w:r w:rsidR="0018492C" w:rsidRPr="006B635D">
        <w:rPr>
          <w:rFonts w:ascii="Times New Roman" w:hAnsi="Times New Roman" w:cs="Times New Roman"/>
          <w:sz w:val="24"/>
          <w:szCs w:val="24"/>
        </w:rPr>
        <w:t>reserves;</w:t>
      </w:r>
      <w:r w:rsidR="0098049D" w:rsidRPr="006B635D">
        <w:rPr>
          <w:rFonts w:ascii="Times New Roman" w:hAnsi="Times New Roman" w:cs="Times New Roman"/>
          <w:sz w:val="24"/>
          <w:szCs w:val="24"/>
        </w:rPr>
        <w:t xml:space="preserve"> however, without a coal policy</w:t>
      </w:r>
      <w:r w:rsidR="0018492C" w:rsidRPr="006B635D">
        <w:rPr>
          <w:rFonts w:ascii="Times New Roman" w:hAnsi="Times New Roman" w:cs="Times New Roman"/>
          <w:sz w:val="24"/>
          <w:szCs w:val="24"/>
        </w:rPr>
        <w:t>,</w:t>
      </w:r>
      <w:r w:rsidRPr="006B635D">
        <w:rPr>
          <w:rFonts w:ascii="Times New Roman" w:hAnsi="Times New Roman" w:cs="Times New Roman"/>
          <w:sz w:val="24"/>
          <w:szCs w:val="24"/>
        </w:rPr>
        <w:t xml:space="preserve"> initiative</w:t>
      </w:r>
      <w:r w:rsidR="0098049D" w:rsidRPr="006B635D">
        <w:rPr>
          <w:rFonts w:ascii="Times New Roman" w:hAnsi="Times New Roman" w:cs="Times New Roman"/>
          <w:sz w:val="24"/>
          <w:szCs w:val="24"/>
        </w:rPr>
        <w:t>s</w:t>
      </w:r>
      <w:r w:rsidRPr="006B635D">
        <w:rPr>
          <w:rFonts w:ascii="Times New Roman" w:hAnsi="Times New Roman" w:cs="Times New Roman"/>
          <w:sz w:val="24"/>
          <w:szCs w:val="24"/>
        </w:rPr>
        <w:t xml:space="preserve"> could</w:t>
      </w:r>
      <w:r w:rsidR="0098049D" w:rsidRPr="006B635D">
        <w:rPr>
          <w:rFonts w:ascii="Times New Roman" w:hAnsi="Times New Roman" w:cs="Times New Roman"/>
          <w:sz w:val="24"/>
          <w:szCs w:val="24"/>
        </w:rPr>
        <w:t xml:space="preserve"> not</w:t>
      </w:r>
      <w:r w:rsidRPr="006B635D">
        <w:rPr>
          <w:rFonts w:ascii="Times New Roman" w:hAnsi="Times New Roman" w:cs="Times New Roman"/>
          <w:sz w:val="24"/>
          <w:szCs w:val="24"/>
        </w:rPr>
        <w:t xml:space="preserve"> be taken to utilize the domestically available coal for electricity generation purpose. </w:t>
      </w:r>
      <w:r w:rsidR="0018492C" w:rsidRPr="006B635D">
        <w:rPr>
          <w:rFonts w:ascii="Times New Roman" w:hAnsi="Times New Roman" w:cs="Times New Roman"/>
          <w:sz w:val="24"/>
          <w:szCs w:val="24"/>
        </w:rPr>
        <w:t>Since the</w:t>
      </w:r>
      <w:r w:rsidRPr="006B635D">
        <w:rPr>
          <w:rFonts w:ascii="Times New Roman" w:hAnsi="Times New Roman" w:cs="Times New Roman"/>
          <w:sz w:val="24"/>
          <w:szCs w:val="24"/>
        </w:rPr>
        <w:t xml:space="preserve"> Master plan envisages that </w:t>
      </w:r>
      <w:r w:rsidR="00FE4283">
        <w:rPr>
          <w:rFonts w:ascii="Times New Roman" w:hAnsi="Times New Roman" w:cs="Times New Roman"/>
          <w:sz w:val="24"/>
          <w:szCs w:val="24"/>
        </w:rPr>
        <w:t>25%-</w:t>
      </w:r>
      <w:r w:rsidRPr="006B635D">
        <w:rPr>
          <w:rFonts w:ascii="Times New Roman" w:hAnsi="Times New Roman" w:cs="Times New Roman"/>
          <w:sz w:val="24"/>
          <w:szCs w:val="24"/>
        </w:rPr>
        <w:t>30% of electricity generation in Bangladesh will come from domestic coal supply</w:t>
      </w:r>
      <w:r w:rsidR="0018492C" w:rsidRPr="006B635D">
        <w:rPr>
          <w:rFonts w:ascii="Times New Roman" w:hAnsi="Times New Roman" w:cs="Times New Roman"/>
          <w:sz w:val="24"/>
          <w:szCs w:val="24"/>
        </w:rPr>
        <w:t xml:space="preserve"> in the long run, this issue needs to be addressed urgently to complement</w:t>
      </w:r>
      <w:r w:rsidRPr="006B635D">
        <w:rPr>
          <w:rFonts w:ascii="Times New Roman" w:hAnsi="Times New Roman" w:cs="Times New Roman"/>
          <w:sz w:val="24"/>
          <w:szCs w:val="24"/>
        </w:rPr>
        <w:t xml:space="preserve"> </w:t>
      </w:r>
      <w:r w:rsidR="0018492C" w:rsidRPr="006B635D">
        <w:rPr>
          <w:rFonts w:ascii="Times New Roman" w:hAnsi="Times New Roman" w:cs="Times New Roman"/>
          <w:sz w:val="24"/>
          <w:szCs w:val="24"/>
        </w:rPr>
        <w:t xml:space="preserve">the </w:t>
      </w:r>
      <w:r w:rsidR="00130160">
        <w:rPr>
          <w:rFonts w:ascii="Times New Roman" w:hAnsi="Times New Roman" w:cs="Times New Roman"/>
          <w:sz w:val="24"/>
          <w:szCs w:val="24"/>
        </w:rPr>
        <w:t>PSMP 2016.</w:t>
      </w:r>
      <w:r w:rsidR="00FE4283" w:rsidRPr="003A0257">
        <w:rPr>
          <w:rFonts w:ascii="Times New Roman" w:hAnsi="Times New Roman" w:cs="Times New Roman"/>
          <w:sz w:val="24"/>
          <w:szCs w:val="24"/>
        </w:rPr>
        <w:t xml:space="preserve"> </w:t>
      </w:r>
    </w:p>
    <w:p w14:paraId="16017EBE" w14:textId="07A8D580" w:rsidR="00FE4283" w:rsidRPr="003A0257" w:rsidRDefault="00FE4283"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sz w:val="24"/>
          <w:szCs w:val="24"/>
        </w:rPr>
        <w:t xml:space="preserve">Because it will take about 10 years to develop a new coal mine and start production, </w:t>
      </w:r>
      <w:r w:rsidR="00556226">
        <w:rPr>
          <w:rFonts w:ascii="Times New Roman" w:hAnsi="Times New Roman" w:cs="Times New Roman"/>
          <w:sz w:val="24"/>
          <w:szCs w:val="24"/>
        </w:rPr>
        <w:t xml:space="preserve">coal </w:t>
      </w:r>
      <w:r w:rsidRPr="003A0257">
        <w:rPr>
          <w:rFonts w:ascii="Times New Roman" w:hAnsi="Times New Roman" w:cs="Times New Roman"/>
          <w:sz w:val="24"/>
          <w:szCs w:val="24"/>
        </w:rPr>
        <w:t>production will begin in 202</w:t>
      </w:r>
      <w:r w:rsidR="00CA2B3D" w:rsidRPr="003A0257">
        <w:rPr>
          <w:rFonts w:ascii="Times New Roman" w:hAnsi="Times New Roman" w:cs="Times New Roman"/>
          <w:sz w:val="24"/>
          <w:szCs w:val="24"/>
        </w:rPr>
        <w:t>7</w:t>
      </w:r>
      <w:r w:rsidRPr="003A0257">
        <w:rPr>
          <w:rFonts w:ascii="Times New Roman" w:hAnsi="Times New Roman" w:cs="Times New Roman"/>
          <w:sz w:val="24"/>
          <w:szCs w:val="24"/>
        </w:rPr>
        <w:t xml:space="preserve"> at the earliest even if it is decided now. Therefore, it is necessary to carry out the required preparation from a position of being able to do this now due to as much utilization of the excellent domestic resources as possible. Unfortunately, the production of Barapukuria coal mines in 2015 was 0.68 million tons and did not reach 1 million tons as planned. Nevertheless, the PSMP 2016 assume</w:t>
      </w:r>
      <w:r w:rsidR="00CA2B3D" w:rsidRPr="003A0257">
        <w:rPr>
          <w:rFonts w:ascii="Times New Roman" w:hAnsi="Times New Roman" w:cs="Times New Roman"/>
          <w:sz w:val="24"/>
          <w:szCs w:val="24"/>
        </w:rPr>
        <w:t>s</w:t>
      </w:r>
      <w:r w:rsidRPr="003A0257">
        <w:rPr>
          <w:rFonts w:ascii="Times New Roman" w:hAnsi="Times New Roman" w:cs="Times New Roman"/>
          <w:sz w:val="24"/>
          <w:szCs w:val="24"/>
        </w:rPr>
        <w:t xml:space="preserve"> that total </w:t>
      </w:r>
      <w:r w:rsidR="00CA2B3D" w:rsidRPr="003A0257">
        <w:rPr>
          <w:rFonts w:ascii="Times New Roman" w:hAnsi="Times New Roman" w:cs="Times New Roman"/>
          <w:sz w:val="24"/>
          <w:szCs w:val="24"/>
        </w:rPr>
        <w:t xml:space="preserve">domestic coal </w:t>
      </w:r>
      <w:r w:rsidRPr="003A0257">
        <w:rPr>
          <w:rFonts w:ascii="Times New Roman" w:hAnsi="Times New Roman" w:cs="Times New Roman"/>
          <w:sz w:val="24"/>
          <w:szCs w:val="24"/>
        </w:rPr>
        <w:t>production will be 1.1 million tons by 2020, 5.7 million tons by 2030 and 11.2 million tons by 2041, considering the production scenario in which Dighipara and Kalaspir coalfields have high development possibility, including the Phulbari coalfield. The acquisition of coal mine technology by Bangladesh has also been highlighted in the PSMP 2016 through which Bangladesh can learn</w:t>
      </w:r>
      <w:r w:rsidR="00CA2B3D" w:rsidRPr="003A0257">
        <w:rPr>
          <w:rFonts w:ascii="Times New Roman" w:hAnsi="Times New Roman" w:cs="Times New Roman"/>
          <w:sz w:val="24"/>
          <w:szCs w:val="24"/>
        </w:rPr>
        <w:t>/</w:t>
      </w:r>
      <w:r w:rsidR="003A0257" w:rsidRPr="003A0257">
        <w:rPr>
          <w:rFonts w:ascii="Times New Roman" w:hAnsi="Times New Roman" w:cs="Times New Roman"/>
          <w:sz w:val="24"/>
          <w:szCs w:val="24"/>
        </w:rPr>
        <w:t>acquire technologies</w:t>
      </w:r>
      <w:r w:rsidRPr="003A0257">
        <w:rPr>
          <w:rFonts w:ascii="Times New Roman" w:hAnsi="Times New Roman" w:cs="Times New Roman"/>
          <w:sz w:val="24"/>
          <w:szCs w:val="24"/>
        </w:rPr>
        <w:t xml:space="preserve"> </w:t>
      </w:r>
      <w:r w:rsidR="00CA2B3D" w:rsidRPr="003A0257">
        <w:rPr>
          <w:rFonts w:ascii="Times New Roman" w:hAnsi="Times New Roman" w:cs="Times New Roman"/>
          <w:sz w:val="24"/>
          <w:szCs w:val="24"/>
        </w:rPr>
        <w:t xml:space="preserve">related to </w:t>
      </w:r>
      <w:r w:rsidRPr="003A0257">
        <w:rPr>
          <w:rFonts w:ascii="Times New Roman" w:hAnsi="Times New Roman" w:cs="Times New Roman"/>
          <w:sz w:val="24"/>
          <w:szCs w:val="24"/>
        </w:rPr>
        <w:t>mining, ventilation and mine safety for stable production in the Barapukuria coal mine</w:t>
      </w:r>
      <w:r w:rsidR="00CA2B3D" w:rsidRPr="003A0257">
        <w:rPr>
          <w:rFonts w:ascii="Times New Roman" w:hAnsi="Times New Roman" w:cs="Times New Roman"/>
          <w:sz w:val="24"/>
          <w:szCs w:val="24"/>
        </w:rPr>
        <w:t>. By acquiring such technology</w:t>
      </w:r>
      <w:r w:rsidRPr="003A0257">
        <w:rPr>
          <w:rFonts w:ascii="Times New Roman" w:hAnsi="Times New Roman" w:cs="Times New Roman"/>
          <w:sz w:val="24"/>
          <w:szCs w:val="24"/>
        </w:rPr>
        <w:t xml:space="preserve">, Bangladesh </w:t>
      </w:r>
      <w:r w:rsidR="00CA2B3D" w:rsidRPr="003A0257">
        <w:rPr>
          <w:rFonts w:ascii="Times New Roman" w:hAnsi="Times New Roman" w:cs="Times New Roman"/>
          <w:sz w:val="24"/>
          <w:szCs w:val="24"/>
        </w:rPr>
        <w:t xml:space="preserve">will be able to </w:t>
      </w:r>
      <w:r w:rsidRPr="003A0257">
        <w:rPr>
          <w:rFonts w:ascii="Times New Roman" w:hAnsi="Times New Roman" w:cs="Times New Roman"/>
          <w:sz w:val="24"/>
          <w:szCs w:val="24"/>
        </w:rPr>
        <w:t>develop</w:t>
      </w:r>
      <w:r w:rsidR="00CA2B3D" w:rsidRPr="003A0257">
        <w:rPr>
          <w:rFonts w:ascii="Times New Roman" w:hAnsi="Times New Roman" w:cs="Times New Roman"/>
          <w:sz w:val="24"/>
          <w:szCs w:val="24"/>
        </w:rPr>
        <w:t xml:space="preserve"> </w:t>
      </w:r>
      <w:r w:rsidRPr="003A0257">
        <w:rPr>
          <w:rFonts w:ascii="Times New Roman" w:hAnsi="Times New Roman" w:cs="Times New Roman"/>
          <w:sz w:val="24"/>
          <w:szCs w:val="24"/>
        </w:rPr>
        <w:t>new coal mines</w:t>
      </w:r>
      <w:r w:rsidR="00CA2B3D" w:rsidRPr="003A0257">
        <w:rPr>
          <w:rFonts w:ascii="Times New Roman" w:hAnsi="Times New Roman" w:cs="Times New Roman"/>
          <w:sz w:val="24"/>
          <w:szCs w:val="24"/>
        </w:rPr>
        <w:t xml:space="preserve"> over time</w:t>
      </w:r>
      <w:r w:rsidRPr="003A0257">
        <w:rPr>
          <w:rFonts w:ascii="Times New Roman" w:hAnsi="Times New Roman" w:cs="Times New Roman"/>
          <w:sz w:val="24"/>
          <w:szCs w:val="24"/>
        </w:rPr>
        <w:t>.</w:t>
      </w:r>
    </w:p>
    <w:p w14:paraId="556AE1CD" w14:textId="57C661DC" w:rsidR="00931C78" w:rsidRDefault="00931C78"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sz w:val="24"/>
          <w:szCs w:val="24"/>
        </w:rPr>
        <w:t>Coal Import (long term contract) and deep</w:t>
      </w:r>
      <w:r w:rsidR="00235FAD" w:rsidRPr="003A0257">
        <w:rPr>
          <w:rFonts w:ascii="Times New Roman" w:hAnsi="Times New Roman" w:cs="Times New Roman"/>
          <w:sz w:val="24"/>
          <w:szCs w:val="24"/>
        </w:rPr>
        <w:t>-</w:t>
      </w:r>
      <w:r w:rsidRPr="003A0257">
        <w:rPr>
          <w:rFonts w:ascii="Times New Roman" w:hAnsi="Times New Roman" w:cs="Times New Roman"/>
          <w:sz w:val="24"/>
          <w:szCs w:val="24"/>
        </w:rPr>
        <w:t>sea port for coal handling:</w:t>
      </w:r>
      <w:r w:rsidRPr="006B635D">
        <w:rPr>
          <w:rFonts w:ascii="Times New Roman" w:hAnsi="Times New Roman" w:cs="Times New Roman"/>
          <w:sz w:val="24"/>
          <w:szCs w:val="24"/>
        </w:rPr>
        <w:t xml:space="preserve"> Because there is no visible movement on domestic coal development, the government has decided to move first on coal-based power generation through imported coal. Coal importation will </w:t>
      </w:r>
      <w:r w:rsidR="00235FAD">
        <w:rPr>
          <w:rFonts w:ascii="Times New Roman" w:hAnsi="Times New Roman" w:cs="Times New Roman"/>
          <w:sz w:val="24"/>
          <w:szCs w:val="24"/>
        </w:rPr>
        <w:t xml:space="preserve">however </w:t>
      </w:r>
      <w:r w:rsidRPr="006B635D">
        <w:rPr>
          <w:rFonts w:ascii="Times New Roman" w:hAnsi="Times New Roman" w:cs="Times New Roman"/>
          <w:sz w:val="24"/>
          <w:szCs w:val="24"/>
        </w:rPr>
        <w:t xml:space="preserve">entail major investment </w:t>
      </w:r>
      <w:r w:rsidR="00B90719" w:rsidRPr="006B635D">
        <w:rPr>
          <w:rFonts w:ascii="Times New Roman" w:hAnsi="Times New Roman" w:cs="Times New Roman"/>
          <w:sz w:val="24"/>
          <w:szCs w:val="24"/>
        </w:rPr>
        <w:t>challenge</w:t>
      </w:r>
      <w:r w:rsidR="00235FAD">
        <w:rPr>
          <w:rFonts w:ascii="Times New Roman" w:hAnsi="Times New Roman" w:cs="Times New Roman"/>
          <w:sz w:val="24"/>
          <w:szCs w:val="24"/>
        </w:rPr>
        <w:t>s</w:t>
      </w:r>
      <w:r w:rsidR="00B90719" w:rsidRPr="006B635D">
        <w:rPr>
          <w:rFonts w:ascii="Times New Roman" w:hAnsi="Times New Roman" w:cs="Times New Roman"/>
          <w:sz w:val="24"/>
          <w:szCs w:val="24"/>
        </w:rPr>
        <w:t xml:space="preserve"> </w:t>
      </w:r>
      <w:r w:rsidRPr="006B635D">
        <w:rPr>
          <w:rFonts w:ascii="Times New Roman" w:hAnsi="Times New Roman" w:cs="Times New Roman"/>
          <w:sz w:val="24"/>
          <w:szCs w:val="24"/>
        </w:rPr>
        <w:t xml:space="preserve">in </w:t>
      </w:r>
      <w:r w:rsidR="00235FAD">
        <w:rPr>
          <w:rFonts w:ascii="Times New Roman" w:hAnsi="Times New Roman" w:cs="Times New Roman"/>
          <w:sz w:val="24"/>
          <w:szCs w:val="24"/>
        </w:rPr>
        <w:t>the form of developing one or more</w:t>
      </w:r>
      <w:r w:rsidRPr="006B635D">
        <w:rPr>
          <w:rFonts w:ascii="Times New Roman" w:hAnsi="Times New Roman" w:cs="Times New Roman"/>
          <w:sz w:val="24"/>
          <w:szCs w:val="24"/>
        </w:rPr>
        <w:t xml:space="preserve"> deep sea port</w:t>
      </w:r>
      <w:r w:rsidR="00235FAD">
        <w:rPr>
          <w:rFonts w:ascii="Times New Roman" w:hAnsi="Times New Roman" w:cs="Times New Roman"/>
          <w:sz w:val="24"/>
          <w:szCs w:val="24"/>
        </w:rPr>
        <w:t>s</w:t>
      </w:r>
      <w:r w:rsidRPr="006B635D">
        <w:rPr>
          <w:rFonts w:ascii="Times New Roman" w:hAnsi="Times New Roman" w:cs="Times New Roman"/>
          <w:sz w:val="24"/>
          <w:szCs w:val="24"/>
        </w:rPr>
        <w:t xml:space="preserve"> </w:t>
      </w:r>
      <w:r w:rsidR="00235FAD">
        <w:rPr>
          <w:rFonts w:ascii="Times New Roman" w:hAnsi="Times New Roman" w:cs="Times New Roman"/>
          <w:sz w:val="24"/>
          <w:szCs w:val="24"/>
        </w:rPr>
        <w:t xml:space="preserve">(including the one in </w:t>
      </w:r>
      <w:r w:rsidRPr="006B635D">
        <w:rPr>
          <w:rFonts w:ascii="Times New Roman" w:hAnsi="Times New Roman" w:cs="Times New Roman"/>
          <w:sz w:val="24"/>
          <w:szCs w:val="24"/>
        </w:rPr>
        <w:t>Materbari</w:t>
      </w:r>
      <w:r w:rsidR="00235FAD">
        <w:rPr>
          <w:rFonts w:ascii="Times New Roman" w:hAnsi="Times New Roman" w:cs="Times New Roman"/>
          <w:sz w:val="24"/>
          <w:szCs w:val="24"/>
        </w:rPr>
        <w:t xml:space="preserve">); </w:t>
      </w:r>
      <w:r w:rsidRPr="006B635D">
        <w:rPr>
          <w:rFonts w:ascii="Times New Roman" w:hAnsi="Times New Roman" w:cs="Times New Roman"/>
          <w:sz w:val="24"/>
          <w:szCs w:val="24"/>
        </w:rPr>
        <w:t>long-term contract</w:t>
      </w:r>
      <w:r w:rsidR="00235FAD">
        <w:rPr>
          <w:rFonts w:ascii="Times New Roman" w:hAnsi="Times New Roman" w:cs="Times New Roman"/>
          <w:sz w:val="24"/>
          <w:szCs w:val="24"/>
        </w:rPr>
        <w:t>s</w:t>
      </w:r>
      <w:r w:rsidRPr="006B635D">
        <w:rPr>
          <w:rFonts w:ascii="Times New Roman" w:hAnsi="Times New Roman" w:cs="Times New Roman"/>
          <w:sz w:val="24"/>
          <w:szCs w:val="24"/>
        </w:rPr>
        <w:t xml:space="preserve"> with </w:t>
      </w:r>
      <w:r w:rsidR="007C2A10">
        <w:rPr>
          <w:rFonts w:ascii="Times New Roman" w:hAnsi="Times New Roman" w:cs="Times New Roman"/>
          <w:sz w:val="24"/>
          <w:szCs w:val="24"/>
        </w:rPr>
        <w:t xml:space="preserve">foreign </w:t>
      </w:r>
      <w:r w:rsidRPr="006B635D">
        <w:rPr>
          <w:rFonts w:ascii="Times New Roman" w:hAnsi="Times New Roman" w:cs="Times New Roman"/>
          <w:sz w:val="24"/>
          <w:szCs w:val="24"/>
        </w:rPr>
        <w:t>coal mining companies/operators for supply of coal from abroad</w:t>
      </w:r>
      <w:r w:rsidR="00235FAD">
        <w:rPr>
          <w:rFonts w:ascii="Times New Roman" w:hAnsi="Times New Roman" w:cs="Times New Roman"/>
          <w:sz w:val="24"/>
          <w:szCs w:val="24"/>
        </w:rPr>
        <w:t>; and internal shipment of coal</w:t>
      </w:r>
      <w:r w:rsidRPr="006B635D">
        <w:rPr>
          <w:rFonts w:ascii="Times New Roman" w:hAnsi="Times New Roman" w:cs="Times New Roman"/>
          <w:sz w:val="24"/>
          <w:szCs w:val="24"/>
        </w:rPr>
        <w:t xml:space="preserve"> </w:t>
      </w:r>
      <w:r w:rsidR="00235FAD">
        <w:rPr>
          <w:rFonts w:ascii="Times New Roman" w:hAnsi="Times New Roman" w:cs="Times New Roman"/>
          <w:sz w:val="24"/>
          <w:szCs w:val="24"/>
        </w:rPr>
        <w:t xml:space="preserve">to power plants like </w:t>
      </w:r>
      <w:r w:rsidRPr="006B635D">
        <w:rPr>
          <w:rFonts w:ascii="Times New Roman" w:hAnsi="Times New Roman" w:cs="Times New Roman"/>
          <w:sz w:val="24"/>
          <w:szCs w:val="24"/>
        </w:rPr>
        <w:t>Rampal</w:t>
      </w:r>
      <w:r w:rsidR="00235FAD">
        <w:rPr>
          <w:rFonts w:ascii="Times New Roman" w:hAnsi="Times New Roman" w:cs="Times New Roman"/>
          <w:sz w:val="24"/>
          <w:szCs w:val="24"/>
        </w:rPr>
        <w:t xml:space="preserve">. Large </w:t>
      </w:r>
      <w:r w:rsidR="0018492C" w:rsidRPr="006B635D">
        <w:rPr>
          <w:rFonts w:ascii="Times New Roman" w:hAnsi="Times New Roman" w:cs="Times New Roman"/>
          <w:sz w:val="24"/>
          <w:szCs w:val="24"/>
        </w:rPr>
        <w:t>investments</w:t>
      </w:r>
      <w:r w:rsidR="00235FAD">
        <w:rPr>
          <w:rFonts w:ascii="Times New Roman" w:hAnsi="Times New Roman" w:cs="Times New Roman"/>
          <w:sz w:val="24"/>
          <w:szCs w:val="24"/>
        </w:rPr>
        <w:t xml:space="preserve"> will be required on several fronts like development of deep sea ports, large ocean</w:t>
      </w:r>
      <w:r w:rsidR="001B6803">
        <w:rPr>
          <w:rFonts w:ascii="Times New Roman" w:hAnsi="Times New Roman" w:cs="Times New Roman"/>
          <w:sz w:val="24"/>
          <w:szCs w:val="24"/>
        </w:rPr>
        <w:t>-</w:t>
      </w:r>
      <w:r w:rsidR="00235FAD">
        <w:rPr>
          <w:rFonts w:ascii="Times New Roman" w:hAnsi="Times New Roman" w:cs="Times New Roman"/>
          <w:sz w:val="24"/>
          <w:szCs w:val="24"/>
        </w:rPr>
        <w:t>going vessels to carry coal, and domestic transportation facilities.</w:t>
      </w:r>
      <w:r w:rsidR="001B6803">
        <w:rPr>
          <w:rFonts w:ascii="Times New Roman" w:hAnsi="Times New Roman" w:cs="Times New Roman"/>
          <w:sz w:val="24"/>
          <w:szCs w:val="24"/>
        </w:rPr>
        <w:t xml:space="preserve"> Progress on all these fronts are quite slow due to various reasons and there is currently no </w:t>
      </w:r>
      <w:r w:rsidR="00CA2B3D">
        <w:rPr>
          <w:rFonts w:ascii="Times New Roman" w:hAnsi="Times New Roman" w:cs="Times New Roman"/>
          <w:sz w:val="24"/>
          <w:szCs w:val="24"/>
        </w:rPr>
        <w:t xml:space="preserve">clear </w:t>
      </w:r>
      <w:r w:rsidR="001B6803">
        <w:rPr>
          <w:rFonts w:ascii="Times New Roman" w:hAnsi="Times New Roman" w:cs="Times New Roman"/>
          <w:sz w:val="24"/>
          <w:szCs w:val="24"/>
        </w:rPr>
        <w:t>indication when Bangladesh will be ready to import coal after completion of necessary infrastructure.</w:t>
      </w:r>
    </w:p>
    <w:p w14:paraId="25864390" w14:textId="479C8668" w:rsidR="00FE4283" w:rsidRPr="003A0257" w:rsidRDefault="00FE4283" w:rsidP="003A0257">
      <w:pPr>
        <w:pStyle w:val="NoSpacing"/>
        <w:spacing w:after="240" w:line="276" w:lineRule="auto"/>
        <w:jc w:val="both"/>
        <w:rPr>
          <w:rFonts w:ascii="Times New Roman" w:hAnsi="Times New Roman" w:cs="Times New Roman"/>
          <w:sz w:val="24"/>
          <w:szCs w:val="24"/>
        </w:rPr>
      </w:pPr>
      <w:r>
        <w:rPr>
          <w:rFonts w:ascii="Times New Roman" w:hAnsi="Times New Roman" w:cs="Times New Roman"/>
          <w:sz w:val="24"/>
          <w:szCs w:val="24"/>
        </w:rPr>
        <w:t>The feasibility study for t</w:t>
      </w:r>
      <w:r w:rsidRPr="003A0257">
        <w:rPr>
          <w:rFonts w:ascii="Times New Roman" w:hAnsi="Times New Roman" w:cs="Times New Roman"/>
          <w:sz w:val="24"/>
          <w:szCs w:val="24"/>
        </w:rPr>
        <w:t xml:space="preserve">he CTT (Coal Transshipment Terminal) planned in the Matarbari area has already been completed </w:t>
      </w:r>
      <w:r w:rsidRPr="003A0257">
        <w:rPr>
          <w:rFonts w:ascii="Times New Roman" w:hAnsi="Times New Roman" w:cs="Times New Roman"/>
          <w:i/>
          <w:sz w:val="24"/>
          <w:szCs w:val="24"/>
        </w:rPr>
        <w:t>(Source: Preparatory Survey for the Construction and Operation of Imported Coal Transshipment Terminal Project in Matarbari Area in People's Republic of Bangladesh as a PPP infrastructure project).</w:t>
      </w:r>
      <w:r w:rsidRPr="003A0257">
        <w:rPr>
          <w:rFonts w:ascii="Times New Roman" w:hAnsi="Times New Roman" w:cs="Times New Roman"/>
          <w:sz w:val="24"/>
          <w:szCs w:val="24"/>
        </w:rPr>
        <w:t xml:space="preserve">  In this plan, phased development for CTT was recommended to provide sufficient flexibility, i.e., to expand the CTT when the power generation program development and realistic commission operation date (COD) become certain.  The first phase of the CTT will commence operation in 2025 (planned amount of coal: 10.4 million t/year); the objective of the second phase will include those power stations that commence operation by 2029 (amount of coal: 25.6 million t/year) and use the CTT. </w:t>
      </w:r>
    </w:p>
    <w:p w14:paraId="1A27B4DE" w14:textId="4E387E8B" w:rsidR="00FE4283" w:rsidRPr="003A0257" w:rsidRDefault="00FE4283"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b/>
          <w:sz w:val="24"/>
          <w:szCs w:val="24"/>
        </w:rPr>
        <w:lastRenderedPageBreak/>
        <w:t>Cost efficiency of coal based plants</w:t>
      </w:r>
      <w:r w:rsidRPr="003A0257">
        <w:rPr>
          <w:rFonts w:ascii="Times New Roman" w:hAnsi="Times New Roman" w:cs="Times New Roman"/>
          <w:sz w:val="24"/>
          <w:szCs w:val="24"/>
        </w:rPr>
        <w:t xml:space="preserve">: The </w:t>
      </w:r>
      <w:r w:rsidR="00CA2B3D" w:rsidRPr="003A0257">
        <w:rPr>
          <w:rFonts w:ascii="Times New Roman" w:hAnsi="Times New Roman" w:cs="Times New Roman"/>
          <w:sz w:val="24"/>
          <w:szCs w:val="24"/>
        </w:rPr>
        <w:t>analysis presented in PSMP 2016</w:t>
      </w:r>
      <w:r w:rsidR="00F61FD8" w:rsidRPr="003A0257">
        <w:rPr>
          <w:rFonts w:ascii="Times New Roman" w:hAnsi="Times New Roman" w:cs="Times New Roman"/>
          <w:sz w:val="24"/>
          <w:szCs w:val="24"/>
        </w:rPr>
        <w:t>—based on five alternative scenarios--</w:t>
      </w:r>
      <w:r w:rsidRPr="003A0257">
        <w:rPr>
          <w:rFonts w:ascii="Times New Roman" w:hAnsi="Times New Roman" w:cs="Times New Roman"/>
          <w:sz w:val="24"/>
          <w:szCs w:val="24"/>
        </w:rPr>
        <w:t>shows th</w:t>
      </w:r>
      <w:r w:rsidR="00CA2B3D" w:rsidRPr="003A0257">
        <w:rPr>
          <w:rFonts w:ascii="Times New Roman" w:hAnsi="Times New Roman" w:cs="Times New Roman"/>
          <w:sz w:val="24"/>
          <w:szCs w:val="24"/>
        </w:rPr>
        <w:t>at a</w:t>
      </w:r>
      <w:r w:rsidRPr="003A0257">
        <w:rPr>
          <w:rFonts w:ascii="Times New Roman" w:hAnsi="Times New Roman" w:cs="Times New Roman"/>
          <w:sz w:val="24"/>
          <w:szCs w:val="24"/>
        </w:rPr>
        <w:t>s the use of coal spreads in stages, the fuel expe</w:t>
      </w:r>
      <w:r w:rsidR="00CA2B3D" w:rsidRPr="003A0257">
        <w:rPr>
          <w:rFonts w:ascii="Times New Roman" w:hAnsi="Times New Roman" w:cs="Times New Roman"/>
          <w:sz w:val="24"/>
          <w:szCs w:val="24"/>
        </w:rPr>
        <w:t>nse will be slashed, helping c</w:t>
      </w:r>
      <w:r w:rsidR="00F61FD8" w:rsidRPr="003A0257">
        <w:rPr>
          <w:rFonts w:ascii="Times New Roman" w:hAnsi="Times New Roman" w:cs="Times New Roman"/>
          <w:sz w:val="24"/>
          <w:szCs w:val="24"/>
        </w:rPr>
        <w:t>urb</w:t>
      </w:r>
      <w:r w:rsidRPr="003A0257">
        <w:rPr>
          <w:rFonts w:ascii="Times New Roman" w:hAnsi="Times New Roman" w:cs="Times New Roman"/>
          <w:sz w:val="24"/>
          <w:szCs w:val="24"/>
        </w:rPr>
        <w:t xml:space="preserve"> increases in power generation costs. Thus, the power generation cost is estimated at 9 to 12 US cents/kWh for 2040, depending on the proportion of coal in the primary energy mix. In addition, a comparison of the power generation cost between the five scenarios for energy source ratio (P1 to P5) shows that the power generation cost becomes higher as the ratio of coal to all </w:t>
      </w:r>
      <w:r w:rsidR="003979F3">
        <w:rPr>
          <w:rFonts w:ascii="Times New Roman" w:hAnsi="Times New Roman" w:cs="Times New Roman"/>
          <w:sz w:val="24"/>
          <w:szCs w:val="24"/>
        </w:rPr>
        <w:t>other</w:t>
      </w:r>
      <w:r w:rsidRPr="003A0257">
        <w:rPr>
          <w:rFonts w:ascii="Times New Roman" w:hAnsi="Times New Roman" w:cs="Times New Roman"/>
          <w:sz w:val="24"/>
          <w:szCs w:val="24"/>
        </w:rPr>
        <w:t xml:space="preserve"> energy sources becomes smaller </w:t>
      </w:r>
      <w:r w:rsidRPr="003A0257">
        <w:rPr>
          <w:rFonts w:ascii="Times New Roman" w:hAnsi="Times New Roman" w:cs="Times New Roman"/>
          <w:i/>
          <w:sz w:val="24"/>
          <w:szCs w:val="24"/>
        </w:rPr>
        <w:t>(Source: JICA Survey Team)</w:t>
      </w:r>
    </w:p>
    <w:p w14:paraId="6579008A" w14:textId="24FBA829" w:rsidR="00FE4283" w:rsidRPr="00FE4283" w:rsidRDefault="00931C78" w:rsidP="00F25971">
      <w:pPr>
        <w:pStyle w:val="ListParagraph"/>
        <w:numPr>
          <w:ilvl w:val="0"/>
          <w:numId w:val="17"/>
        </w:numPr>
        <w:jc w:val="both"/>
        <w:rPr>
          <w:rFonts w:ascii="Times New Roman" w:hAnsi="Times New Roman" w:cs="Times New Roman"/>
          <w:sz w:val="24"/>
          <w:szCs w:val="24"/>
        </w:rPr>
      </w:pPr>
      <w:r w:rsidRPr="00FE4283">
        <w:rPr>
          <w:rFonts w:ascii="Times New Roman" w:hAnsi="Times New Roman" w:cs="Times New Roman"/>
          <w:b/>
          <w:i/>
          <w:sz w:val="24"/>
          <w:szCs w:val="24"/>
        </w:rPr>
        <w:t>LNG Import</w:t>
      </w:r>
      <w:r w:rsidR="00FE4283" w:rsidRPr="00FE4283">
        <w:rPr>
          <w:rFonts w:ascii="Times New Roman" w:hAnsi="Times New Roman" w:cs="Times New Roman"/>
          <w:b/>
          <w:i/>
          <w:sz w:val="24"/>
          <w:szCs w:val="24"/>
        </w:rPr>
        <w:t xml:space="preserve"> to meet the Growing Shortfall in Domestic Natural Gas</w:t>
      </w:r>
      <w:r w:rsidRPr="00FE4283">
        <w:rPr>
          <w:rFonts w:ascii="Times New Roman" w:hAnsi="Times New Roman" w:cs="Times New Roman"/>
          <w:sz w:val="24"/>
          <w:szCs w:val="24"/>
        </w:rPr>
        <w:t xml:space="preserve"> </w:t>
      </w:r>
      <w:r w:rsidR="001B6803" w:rsidRPr="00FE4283">
        <w:rPr>
          <w:rFonts w:ascii="Times New Roman" w:hAnsi="Times New Roman" w:cs="Times New Roman"/>
          <w:sz w:val="24"/>
          <w:szCs w:val="24"/>
        </w:rPr>
        <w:t xml:space="preserve"> </w:t>
      </w:r>
    </w:p>
    <w:p w14:paraId="164BF297" w14:textId="0482042B" w:rsidR="00FE4283" w:rsidRPr="00FE4283" w:rsidRDefault="00FE4283" w:rsidP="003A0257">
      <w:pPr>
        <w:pStyle w:val="NoSpacing"/>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Despite the reduction in the excessive dependence on natural gas in recent years and the envisaged further reduction on gas dependence over the long term, gas-based power generation will continue to remain the largest source of primary fuel. In view of the projected outlook for domestic gas output and the growing demand for gas in the domestic economy, LNG import is being considered as a new major source of primary energy in the coming years. </w:t>
      </w:r>
    </w:p>
    <w:p w14:paraId="4A10B6D3" w14:textId="3F2483A6" w:rsidR="00FE4283" w:rsidRDefault="001B6803" w:rsidP="003A0257">
      <w:pPr>
        <w:pStyle w:val="NoSpacing"/>
        <w:spacing w:after="240" w:line="276" w:lineRule="auto"/>
        <w:jc w:val="both"/>
        <w:rPr>
          <w:rFonts w:ascii="Times New Roman" w:hAnsi="Times New Roman" w:cs="Times New Roman"/>
          <w:sz w:val="24"/>
          <w:szCs w:val="24"/>
        </w:rPr>
      </w:pPr>
      <w:r w:rsidRPr="00FE4283">
        <w:rPr>
          <w:rFonts w:ascii="Times New Roman" w:hAnsi="Times New Roman" w:cs="Times New Roman"/>
          <w:sz w:val="24"/>
          <w:szCs w:val="24"/>
        </w:rPr>
        <w:t>Two large floating storage and re-gasification units (FSRUs) each with capacity of 500 MMCF are currently under construction.</w:t>
      </w:r>
      <w:r w:rsidR="00931C78" w:rsidRPr="00FE4283">
        <w:rPr>
          <w:rFonts w:ascii="Times New Roman" w:hAnsi="Times New Roman" w:cs="Times New Roman"/>
          <w:sz w:val="24"/>
          <w:szCs w:val="24"/>
        </w:rPr>
        <w:t xml:space="preserve"> </w:t>
      </w:r>
      <w:r w:rsidRPr="00FE4283">
        <w:rPr>
          <w:rFonts w:ascii="Times New Roman" w:hAnsi="Times New Roman" w:cs="Times New Roman"/>
          <w:sz w:val="24"/>
          <w:szCs w:val="24"/>
        </w:rPr>
        <w:t xml:space="preserve">The first LNG terminal with capacity of 3.75 million tons per year FSRU is being developed by US-based EXelerate Energy and it is expected to come into operation </w:t>
      </w:r>
      <w:r w:rsidR="0014461C">
        <w:rPr>
          <w:rFonts w:ascii="Times New Roman" w:hAnsi="Times New Roman" w:cs="Times New Roman"/>
          <w:sz w:val="24"/>
          <w:szCs w:val="24"/>
        </w:rPr>
        <w:t xml:space="preserve">in </w:t>
      </w:r>
      <w:r w:rsidRPr="00FE4283">
        <w:rPr>
          <w:rFonts w:ascii="Times New Roman" w:hAnsi="Times New Roman" w:cs="Times New Roman"/>
          <w:sz w:val="24"/>
          <w:szCs w:val="24"/>
        </w:rPr>
        <w:t>April 2018. The second large FSRU</w:t>
      </w:r>
      <w:r w:rsidR="001667DF">
        <w:rPr>
          <w:rFonts w:ascii="Times New Roman" w:hAnsi="Times New Roman" w:cs="Times New Roman"/>
          <w:sz w:val="24"/>
          <w:szCs w:val="24"/>
        </w:rPr>
        <w:t>,</w:t>
      </w:r>
      <w:r w:rsidRPr="00FE4283">
        <w:rPr>
          <w:rFonts w:ascii="Times New Roman" w:hAnsi="Times New Roman" w:cs="Times New Roman"/>
          <w:sz w:val="24"/>
          <w:szCs w:val="24"/>
        </w:rPr>
        <w:t xml:space="preserve"> with similar capacity is being developed by Summit Group and expected to be commissioned by October 2018. Both FSRUs will be in Moheshkhali Island in the Bay of Bengal. Separately</w:t>
      </w:r>
      <w:r w:rsidR="001667DF">
        <w:rPr>
          <w:rFonts w:ascii="Times New Roman" w:hAnsi="Times New Roman" w:cs="Times New Roman"/>
          <w:sz w:val="24"/>
          <w:szCs w:val="24"/>
        </w:rPr>
        <w:t>,</w:t>
      </w:r>
      <w:r w:rsidRPr="00FE4283">
        <w:rPr>
          <w:rFonts w:ascii="Times New Roman" w:hAnsi="Times New Roman" w:cs="Times New Roman"/>
          <w:sz w:val="24"/>
          <w:szCs w:val="24"/>
        </w:rPr>
        <w:t xml:space="preserve"> Petrobangla is close to finalizing deals </w:t>
      </w:r>
      <w:r w:rsidR="003979F3">
        <w:rPr>
          <w:rFonts w:ascii="Times New Roman" w:hAnsi="Times New Roman" w:cs="Times New Roman"/>
          <w:sz w:val="24"/>
          <w:szCs w:val="24"/>
        </w:rPr>
        <w:t xml:space="preserve">on </w:t>
      </w:r>
      <w:r w:rsidRPr="00FE4283">
        <w:rPr>
          <w:rFonts w:ascii="Times New Roman" w:hAnsi="Times New Roman" w:cs="Times New Roman"/>
          <w:sz w:val="24"/>
          <w:szCs w:val="24"/>
        </w:rPr>
        <w:t>three smaller FSRUs with capacity of 200 MMCF each. The selected firms will be responsible for building the FSRUs, import LNG, re-gasify the LNG, and supply the re-gasified LNG into gas transmission pipelines owned by the state-run Gas Transmission Company Ltd. (GTCL) at their own costs. Petrobangla will only purchase the re-gasified LNG from the contractors</w:t>
      </w:r>
      <w:r w:rsidR="003979F3">
        <w:rPr>
          <w:rFonts w:ascii="Times New Roman" w:hAnsi="Times New Roman" w:cs="Times New Roman"/>
          <w:sz w:val="24"/>
          <w:szCs w:val="24"/>
        </w:rPr>
        <w:t xml:space="preserve"> under long-term gas purchase agreements</w:t>
      </w:r>
      <w:r w:rsidRPr="00FE4283">
        <w:rPr>
          <w:rFonts w:ascii="Times New Roman" w:hAnsi="Times New Roman" w:cs="Times New Roman"/>
          <w:sz w:val="24"/>
          <w:szCs w:val="24"/>
        </w:rPr>
        <w:t xml:space="preserve">. </w:t>
      </w:r>
    </w:p>
    <w:p w14:paraId="334B2CBB" w14:textId="420E92D0" w:rsidR="00DA5280" w:rsidRPr="00CC4788" w:rsidRDefault="00DA5280" w:rsidP="00CC4788">
      <w:pPr>
        <w:pStyle w:val="Heading4"/>
      </w:pPr>
      <w:bookmarkStart w:id="45" w:name="_Toc502593183"/>
      <w:r w:rsidRPr="00CC4788">
        <w:t xml:space="preserve">Table </w:t>
      </w:r>
      <w:r w:rsidR="00CC4788" w:rsidRPr="00CC4788">
        <w:t>12:</w:t>
      </w:r>
      <w:r w:rsidRPr="00CC4788">
        <w:t xml:space="preserve">  LNG Import Projects Under Implementation and Consderation</w:t>
      </w:r>
      <w:bookmarkEnd w:id="45"/>
    </w:p>
    <w:tbl>
      <w:tblPr>
        <w:tblStyle w:val="ListTable6Colorful1"/>
        <w:tblW w:w="5000" w:type="pct"/>
        <w:tblLook w:val="04A0" w:firstRow="1" w:lastRow="0" w:firstColumn="1" w:lastColumn="0" w:noHBand="0" w:noVBand="1"/>
      </w:tblPr>
      <w:tblGrid>
        <w:gridCol w:w="4770"/>
        <w:gridCol w:w="2520"/>
        <w:gridCol w:w="2070"/>
      </w:tblGrid>
      <w:tr w:rsidR="00DA5280" w:rsidRPr="000F69A8" w14:paraId="1A82B730" w14:textId="77777777" w:rsidTr="000F69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pct"/>
            <w:vAlign w:val="center"/>
          </w:tcPr>
          <w:p w14:paraId="65FFBE79" w14:textId="77777777" w:rsidR="00DA5280" w:rsidRPr="000F69A8" w:rsidRDefault="00DA5280" w:rsidP="00792636">
            <w:pPr>
              <w:spacing w:line="276" w:lineRule="auto"/>
              <w:jc w:val="center"/>
              <w:rPr>
                <w:sz w:val="20"/>
              </w:rPr>
            </w:pPr>
            <w:r w:rsidRPr="000F69A8">
              <w:rPr>
                <w:sz w:val="20"/>
              </w:rPr>
              <w:t>Developer Companies</w:t>
            </w:r>
          </w:p>
        </w:tc>
        <w:tc>
          <w:tcPr>
            <w:tcW w:w="1346" w:type="pct"/>
            <w:vAlign w:val="center"/>
          </w:tcPr>
          <w:p w14:paraId="1F3B1F2C" w14:textId="77777777" w:rsidR="00DA5280" w:rsidRPr="000F69A8" w:rsidRDefault="00DA5280" w:rsidP="00792636">
            <w:pPr>
              <w:spacing w:line="276" w:lineRule="auto"/>
              <w:jc w:val="center"/>
              <w:cnfStyle w:val="100000000000" w:firstRow="1" w:lastRow="0" w:firstColumn="0" w:lastColumn="0" w:oddVBand="0" w:evenVBand="0" w:oddHBand="0" w:evenHBand="0" w:firstRowFirstColumn="0" w:firstRowLastColumn="0" w:lastRowFirstColumn="0" w:lastRowLastColumn="0"/>
              <w:rPr>
                <w:sz w:val="20"/>
              </w:rPr>
            </w:pPr>
            <w:r w:rsidRPr="000F69A8">
              <w:rPr>
                <w:sz w:val="20"/>
              </w:rPr>
              <w:t>Types of Infrastructure</w:t>
            </w:r>
          </w:p>
        </w:tc>
        <w:tc>
          <w:tcPr>
            <w:tcW w:w="1106" w:type="pct"/>
            <w:vAlign w:val="center"/>
          </w:tcPr>
          <w:p w14:paraId="3A278E16" w14:textId="77777777" w:rsidR="00DA5280" w:rsidRPr="000F69A8" w:rsidRDefault="00DA5280" w:rsidP="00792636">
            <w:pPr>
              <w:spacing w:line="276" w:lineRule="auto"/>
              <w:jc w:val="center"/>
              <w:cnfStyle w:val="100000000000" w:firstRow="1" w:lastRow="0" w:firstColumn="0" w:lastColumn="0" w:oddVBand="0" w:evenVBand="0" w:oddHBand="0" w:evenHBand="0" w:firstRowFirstColumn="0" w:firstRowLastColumn="0" w:lastRowFirstColumn="0" w:lastRowLastColumn="0"/>
              <w:rPr>
                <w:sz w:val="20"/>
              </w:rPr>
            </w:pPr>
            <w:r w:rsidRPr="000F69A8">
              <w:rPr>
                <w:sz w:val="20"/>
              </w:rPr>
              <w:t>Anticipated Time of Construction</w:t>
            </w:r>
          </w:p>
        </w:tc>
      </w:tr>
      <w:tr w:rsidR="00DA5280" w:rsidRPr="000F69A8" w14:paraId="20CE31B8" w14:textId="77777777" w:rsidTr="000F6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pct"/>
          </w:tcPr>
          <w:p w14:paraId="23BA7412" w14:textId="77777777" w:rsidR="00DA5280" w:rsidRPr="000F69A8" w:rsidRDefault="00DA5280" w:rsidP="00792636">
            <w:pPr>
              <w:spacing w:line="276" w:lineRule="auto"/>
              <w:rPr>
                <w:sz w:val="20"/>
              </w:rPr>
            </w:pPr>
            <w:r w:rsidRPr="000F69A8">
              <w:rPr>
                <w:sz w:val="20"/>
              </w:rPr>
              <w:t>Excellerate Energy Bangladesh Limited (EEBL)</w:t>
            </w:r>
          </w:p>
        </w:tc>
        <w:tc>
          <w:tcPr>
            <w:tcW w:w="1346" w:type="pct"/>
            <w:vAlign w:val="center"/>
          </w:tcPr>
          <w:p w14:paraId="4303A2E4" w14:textId="77777777" w:rsidR="00DA5280" w:rsidRPr="000F69A8" w:rsidRDefault="00DA5280" w:rsidP="00792636">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0F69A8">
              <w:rPr>
                <w:sz w:val="20"/>
              </w:rPr>
              <w:t>500 MMCFD, FSRU</w:t>
            </w:r>
          </w:p>
        </w:tc>
        <w:tc>
          <w:tcPr>
            <w:tcW w:w="1106" w:type="pct"/>
            <w:vAlign w:val="center"/>
          </w:tcPr>
          <w:p w14:paraId="7D8CE22F" w14:textId="77777777" w:rsidR="00DA5280" w:rsidRPr="000F69A8" w:rsidRDefault="00DA5280" w:rsidP="00792636">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0F69A8">
              <w:rPr>
                <w:sz w:val="20"/>
              </w:rPr>
              <w:t>March 2018</w:t>
            </w:r>
          </w:p>
        </w:tc>
      </w:tr>
      <w:tr w:rsidR="00DA5280" w:rsidRPr="000F69A8" w14:paraId="1D984632" w14:textId="77777777" w:rsidTr="000F69A8">
        <w:tc>
          <w:tcPr>
            <w:cnfStyle w:val="001000000000" w:firstRow="0" w:lastRow="0" w:firstColumn="1" w:lastColumn="0" w:oddVBand="0" w:evenVBand="0" w:oddHBand="0" w:evenHBand="0" w:firstRowFirstColumn="0" w:firstRowLastColumn="0" w:lastRowFirstColumn="0" w:lastRowLastColumn="0"/>
            <w:tcW w:w="2548" w:type="pct"/>
          </w:tcPr>
          <w:p w14:paraId="21561113" w14:textId="77777777" w:rsidR="00DA5280" w:rsidRPr="000F69A8" w:rsidRDefault="00DA5280" w:rsidP="00792636">
            <w:pPr>
              <w:spacing w:line="276" w:lineRule="auto"/>
              <w:rPr>
                <w:sz w:val="20"/>
              </w:rPr>
            </w:pPr>
            <w:r w:rsidRPr="000F69A8">
              <w:rPr>
                <w:sz w:val="20"/>
              </w:rPr>
              <w:t>Summit Corporation Ltd. (SCL)</w:t>
            </w:r>
          </w:p>
        </w:tc>
        <w:tc>
          <w:tcPr>
            <w:tcW w:w="1346" w:type="pct"/>
            <w:vAlign w:val="center"/>
          </w:tcPr>
          <w:p w14:paraId="7DD9C656" w14:textId="77777777" w:rsidR="00DA5280" w:rsidRPr="000F69A8" w:rsidRDefault="00DA5280" w:rsidP="00792636">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0F69A8">
              <w:rPr>
                <w:sz w:val="20"/>
              </w:rPr>
              <w:t>500 MMCFD, FSRU</w:t>
            </w:r>
          </w:p>
        </w:tc>
        <w:tc>
          <w:tcPr>
            <w:tcW w:w="1106" w:type="pct"/>
            <w:vAlign w:val="center"/>
          </w:tcPr>
          <w:p w14:paraId="269AD98A" w14:textId="77777777" w:rsidR="00DA5280" w:rsidRPr="000F69A8" w:rsidRDefault="00DA5280" w:rsidP="00792636">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0F69A8">
              <w:rPr>
                <w:sz w:val="20"/>
              </w:rPr>
              <w:t>July 2018</w:t>
            </w:r>
          </w:p>
        </w:tc>
      </w:tr>
      <w:tr w:rsidR="00DA5280" w:rsidRPr="000F69A8" w14:paraId="2BC384AE" w14:textId="77777777" w:rsidTr="000F6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pct"/>
          </w:tcPr>
          <w:p w14:paraId="75C9B571" w14:textId="77777777" w:rsidR="00DA5280" w:rsidRPr="000F69A8" w:rsidRDefault="00DA5280" w:rsidP="00792636">
            <w:pPr>
              <w:spacing w:line="276" w:lineRule="auto"/>
              <w:rPr>
                <w:sz w:val="20"/>
              </w:rPr>
            </w:pPr>
            <w:r w:rsidRPr="000F69A8">
              <w:rPr>
                <w:sz w:val="20"/>
              </w:rPr>
              <w:t>Reliance Power Ltd. (RPL) India</w:t>
            </w:r>
          </w:p>
        </w:tc>
        <w:tc>
          <w:tcPr>
            <w:tcW w:w="1346" w:type="pct"/>
            <w:vAlign w:val="center"/>
          </w:tcPr>
          <w:p w14:paraId="5642A29D" w14:textId="77777777" w:rsidR="00DA5280" w:rsidRPr="000F69A8" w:rsidRDefault="00DA5280" w:rsidP="00792636">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0F69A8">
              <w:rPr>
                <w:sz w:val="20"/>
              </w:rPr>
              <w:t>500 MMCFD, FSRU</w:t>
            </w:r>
          </w:p>
        </w:tc>
        <w:tc>
          <w:tcPr>
            <w:tcW w:w="1106" w:type="pct"/>
            <w:vAlign w:val="center"/>
          </w:tcPr>
          <w:p w14:paraId="556556E5" w14:textId="77777777" w:rsidR="00DA5280" w:rsidRPr="000F69A8" w:rsidRDefault="00DA5280" w:rsidP="00792636">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0F69A8">
              <w:rPr>
                <w:sz w:val="20"/>
              </w:rPr>
              <w:t>2019</w:t>
            </w:r>
          </w:p>
        </w:tc>
      </w:tr>
      <w:tr w:rsidR="00DA5280" w:rsidRPr="000F69A8" w14:paraId="6CF5B576" w14:textId="77777777" w:rsidTr="000F69A8">
        <w:tc>
          <w:tcPr>
            <w:cnfStyle w:val="001000000000" w:firstRow="0" w:lastRow="0" w:firstColumn="1" w:lastColumn="0" w:oddVBand="0" w:evenVBand="0" w:oddHBand="0" w:evenHBand="0" w:firstRowFirstColumn="0" w:firstRowLastColumn="0" w:lastRowFirstColumn="0" w:lastRowLastColumn="0"/>
            <w:tcW w:w="2548" w:type="pct"/>
          </w:tcPr>
          <w:p w14:paraId="06C5D9DC" w14:textId="77777777" w:rsidR="00DA5280" w:rsidRPr="000F69A8" w:rsidRDefault="00DA5280" w:rsidP="00792636">
            <w:pPr>
              <w:spacing w:line="276" w:lineRule="auto"/>
              <w:rPr>
                <w:sz w:val="20"/>
              </w:rPr>
            </w:pPr>
            <w:r w:rsidRPr="000F69A8">
              <w:rPr>
                <w:sz w:val="20"/>
              </w:rPr>
              <w:t>China Huanqiu Contracting &amp; Engineering Corp (HQC)</w:t>
            </w:r>
          </w:p>
        </w:tc>
        <w:tc>
          <w:tcPr>
            <w:tcW w:w="1346" w:type="pct"/>
            <w:vAlign w:val="center"/>
          </w:tcPr>
          <w:p w14:paraId="6F438DCF" w14:textId="77777777" w:rsidR="00DA5280" w:rsidRPr="000F69A8" w:rsidRDefault="00DA5280" w:rsidP="00792636">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0F69A8">
              <w:rPr>
                <w:sz w:val="20"/>
              </w:rPr>
              <w:t>1000 MMCFD</w:t>
            </w:r>
          </w:p>
        </w:tc>
        <w:tc>
          <w:tcPr>
            <w:tcW w:w="1106" w:type="pct"/>
            <w:vAlign w:val="center"/>
          </w:tcPr>
          <w:p w14:paraId="0DA42395" w14:textId="77777777" w:rsidR="00DA5280" w:rsidRPr="000F69A8" w:rsidRDefault="00DA5280" w:rsidP="00792636">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0F69A8">
              <w:rPr>
                <w:sz w:val="20"/>
              </w:rPr>
              <w:t>2020</w:t>
            </w:r>
          </w:p>
        </w:tc>
      </w:tr>
      <w:tr w:rsidR="00DA5280" w:rsidRPr="000F69A8" w14:paraId="74DEA55F" w14:textId="77777777" w:rsidTr="000F6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pct"/>
          </w:tcPr>
          <w:p w14:paraId="293F61C3" w14:textId="77777777" w:rsidR="00DA5280" w:rsidRPr="000F69A8" w:rsidRDefault="00DA5280" w:rsidP="00792636">
            <w:pPr>
              <w:spacing w:line="276" w:lineRule="auto"/>
              <w:rPr>
                <w:sz w:val="20"/>
              </w:rPr>
            </w:pPr>
            <w:r w:rsidRPr="000F69A8">
              <w:rPr>
                <w:sz w:val="20"/>
              </w:rPr>
              <w:t>In JV with China CAMC Engineering Company Ltd.</w:t>
            </w:r>
          </w:p>
        </w:tc>
        <w:tc>
          <w:tcPr>
            <w:tcW w:w="1346" w:type="pct"/>
            <w:vAlign w:val="center"/>
          </w:tcPr>
          <w:p w14:paraId="7F962CE9" w14:textId="77777777" w:rsidR="00DA5280" w:rsidRPr="000F69A8" w:rsidRDefault="00DA5280" w:rsidP="00792636">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r w:rsidRPr="000F69A8">
              <w:rPr>
                <w:sz w:val="20"/>
              </w:rPr>
              <w:t>Land Based Terminal</w:t>
            </w:r>
          </w:p>
        </w:tc>
        <w:tc>
          <w:tcPr>
            <w:tcW w:w="1106" w:type="pct"/>
            <w:vAlign w:val="center"/>
          </w:tcPr>
          <w:p w14:paraId="3F45D3E4" w14:textId="77777777" w:rsidR="00DA5280" w:rsidRPr="000F69A8" w:rsidRDefault="00DA5280" w:rsidP="00792636">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p>
        </w:tc>
      </w:tr>
      <w:tr w:rsidR="00DA5280" w:rsidRPr="000F69A8" w14:paraId="23D66B17" w14:textId="77777777" w:rsidTr="000F69A8">
        <w:tc>
          <w:tcPr>
            <w:cnfStyle w:val="001000000000" w:firstRow="0" w:lastRow="0" w:firstColumn="1" w:lastColumn="0" w:oddVBand="0" w:evenVBand="0" w:oddHBand="0" w:evenHBand="0" w:firstRowFirstColumn="0" w:firstRowLastColumn="0" w:lastRowFirstColumn="0" w:lastRowLastColumn="0"/>
            <w:tcW w:w="2548" w:type="pct"/>
          </w:tcPr>
          <w:p w14:paraId="1C7B1BA9" w14:textId="77777777" w:rsidR="00DA5280" w:rsidRPr="000F69A8" w:rsidRDefault="00DA5280" w:rsidP="00792636">
            <w:pPr>
              <w:spacing w:line="276" w:lineRule="auto"/>
              <w:rPr>
                <w:sz w:val="20"/>
              </w:rPr>
            </w:pPr>
            <w:r w:rsidRPr="000F69A8">
              <w:rPr>
                <w:sz w:val="20"/>
              </w:rPr>
              <w:t>Hong Kong Shanghai Manjala Power Ltd. (HSMP)</w:t>
            </w:r>
          </w:p>
        </w:tc>
        <w:tc>
          <w:tcPr>
            <w:tcW w:w="1346" w:type="pct"/>
            <w:vAlign w:val="center"/>
          </w:tcPr>
          <w:p w14:paraId="39E0D678" w14:textId="77777777" w:rsidR="00DA5280" w:rsidRPr="000F69A8" w:rsidRDefault="00DA5280" w:rsidP="00792636">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0F69A8">
              <w:rPr>
                <w:sz w:val="20"/>
              </w:rPr>
              <w:t>500 MMCFD, FSRU</w:t>
            </w:r>
          </w:p>
        </w:tc>
        <w:tc>
          <w:tcPr>
            <w:tcW w:w="1106" w:type="pct"/>
            <w:vAlign w:val="center"/>
          </w:tcPr>
          <w:p w14:paraId="01909CA7" w14:textId="77777777" w:rsidR="00DA5280" w:rsidRPr="000F69A8" w:rsidRDefault="00DA5280" w:rsidP="00792636">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0F69A8">
              <w:rPr>
                <w:sz w:val="20"/>
              </w:rPr>
              <w:t>2019</w:t>
            </w:r>
          </w:p>
        </w:tc>
      </w:tr>
      <w:tr w:rsidR="00DA5280" w:rsidRPr="000F69A8" w14:paraId="494AEA48" w14:textId="77777777" w:rsidTr="000F69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pct"/>
          </w:tcPr>
          <w:p w14:paraId="73D72293" w14:textId="77777777" w:rsidR="00DA5280" w:rsidRPr="000F69A8" w:rsidRDefault="00DA5280" w:rsidP="00792636">
            <w:pPr>
              <w:spacing w:line="276" w:lineRule="auto"/>
              <w:rPr>
                <w:sz w:val="20"/>
              </w:rPr>
            </w:pPr>
            <w:r w:rsidRPr="000F69A8">
              <w:rPr>
                <w:sz w:val="20"/>
              </w:rPr>
              <w:t>JV with Global LNG Sdn Bhd, Malaysia</w:t>
            </w:r>
          </w:p>
        </w:tc>
        <w:tc>
          <w:tcPr>
            <w:tcW w:w="1346" w:type="pct"/>
            <w:vAlign w:val="center"/>
          </w:tcPr>
          <w:p w14:paraId="1F566936" w14:textId="77777777" w:rsidR="00DA5280" w:rsidRPr="000F69A8" w:rsidRDefault="00DA5280" w:rsidP="00792636">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p>
        </w:tc>
        <w:tc>
          <w:tcPr>
            <w:tcW w:w="1106" w:type="pct"/>
            <w:vAlign w:val="center"/>
          </w:tcPr>
          <w:p w14:paraId="510F0BF7" w14:textId="77777777" w:rsidR="00DA5280" w:rsidRPr="000F69A8" w:rsidRDefault="00DA5280" w:rsidP="00792636">
            <w:pPr>
              <w:spacing w:line="276" w:lineRule="auto"/>
              <w:jc w:val="center"/>
              <w:cnfStyle w:val="000000100000" w:firstRow="0" w:lastRow="0" w:firstColumn="0" w:lastColumn="0" w:oddVBand="0" w:evenVBand="0" w:oddHBand="1" w:evenHBand="0" w:firstRowFirstColumn="0" w:firstRowLastColumn="0" w:lastRowFirstColumn="0" w:lastRowLastColumn="0"/>
              <w:rPr>
                <w:sz w:val="20"/>
              </w:rPr>
            </w:pPr>
          </w:p>
        </w:tc>
      </w:tr>
      <w:tr w:rsidR="00DA5280" w:rsidRPr="000F69A8" w14:paraId="5D6B146B" w14:textId="77777777" w:rsidTr="000F69A8">
        <w:tc>
          <w:tcPr>
            <w:cnfStyle w:val="001000000000" w:firstRow="0" w:lastRow="0" w:firstColumn="1" w:lastColumn="0" w:oddVBand="0" w:evenVBand="0" w:oddHBand="0" w:evenHBand="0" w:firstRowFirstColumn="0" w:firstRowLastColumn="0" w:lastRowFirstColumn="0" w:lastRowLastColumn="0"/>
            <w:tcW w:w="2548" w:type="pct"/>
          </w:tcPr>
          <w:p w14:paraId="5A0AA70B" w14:textId="77777777" w:rsidR="00DA5280" w:rsidRPr="000F69A8" w:rsidRDefault="00DA5280" w:rsidP="00792636">
            <w:pPr>
              <w:spacing w:line="276" w:lineRule="auto"/>
              <w:rPr>
                <w:sz w:val="20"/>
              </w:rPr>
            </w:pPr>
            <w:r w:rsidRPr="000F69A8">
              <w:rPr>
                <w:sz w:val="20"/>
              </w:rPr>
              <w:t>Petronet LNG Limited (PPL), India</w:t>
            </w:r>
          </w:p>
        </w:tc>
        <w:tc>
          <w:tcPr>
            <w:tcW w:w="1346" w:type="pct"/>
            <w:vAlign w:val="center"/>
          </w:tcPr>
          <w:p w14:paraId="65B7377F" w14:textId="77777777" w:rsidR="00DA5280" w:rsidRPr="000F69A8" w:rsidRDefault="00DA5280" w:rsidP="00792636">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0F69A8">
              <w:rPr>
                <w:sz w:val="20"/>
              </w:rPr>
              <w:t>1000 MMCFD, Land Based</w:t>
            </w:r>
          </w:p>
        </w:tc>
        <w:tc>
          <w:tcPr>
            <w:tcW w:w="1106" w:type="pct"/>
            <w:vAlign w:val="center"/>
          </w:tcPr>
          <w:p w14:paraId="40D8EF8F" w14:textId="77777777" w:rsidR="00DA5280" w:rsidRPr="000F69A8" w:rsidRDefault="00DA5280" w:rsidP="00792636">
            <w:pPr>
              <w:spacing w:line="276" w:lineRule="auto"/>
              <w:jc w:val="center"/>
              <w:cnfStyle w:val="000000000000" w:firstRow="0" w:lastRow="0" w:firstColumn="0" w:lastColumn="0" w:oddVBand="0" w:evenVBand="0" w:oddHBand="0" w:evenHBand="0" w:firstRowFirstColumn="0" w:firstRowLastColumn="0" w:lastRowFirstColumn="0" w:lastRowLastColumn="0"/>
              <w:rPr>
                <w:sz w:val="20"/>
              </w:rPr>
            </w:pPr>
            <w:r w:rsidRPr="000F69A8">
              <w:rPr>
                <w:sz w:val="20"/>
              </w:rPr>
              <w:t>2020</w:t>
            </w:r>
          </w:p>
        </w:tc>
      </w:tr>
    </w:tbl>
    <w:p w14:paraId="6FFB340B" w14:textId="77777777" w:rsidR="00DA5280" w:rsidRPr="00282540" w:rsidRDefault="00DA5280" w:rsidP="00282540">
      <w:pPr>
        <w:pStyle w:val="ListParagraph"/>
        <w:spacing w:after="240"/>
        <w:jc w:val="both"/>
        <w:rPr>
          <w:rFonts w:ascii="Times New Roman" w:hAnsi="Times New Roman" w:cs="Times New Roman"/>
          <w:b/>
          <w:i/>
          <w:sz w:val="20"/>
          <w:szCs w:val="20"/>
        </w:rPr>
      </w:pPr>
      <w:r w:rsidRPr="00282540">
        <w:rPr>
          <w:rFonts w:ascii="Times New Roman" w:hAnsi="Times New Roman" w:cs="Times New Roman"/>
          <w:b/>
          <w:i/>
          <w:sz w:val="20"/>
          <w:szCs w:val="20"/>
        </w:rPr>
        <w:t>Source: GTCL Presentation to Sector Leaders</w:t>
      </w:r>
    </w:p>
    <w:p w14:paraId="006561E6" w14:textId="69BB1C03" w:rsidR="00B90719" w:rsidRDefault="001667DF" w:rsidP="003A0257">
      <w:pPr>
        <w:pStyle w:val="NoSpacing"/>
        <w:spacing w:after="240" w:line="276" w:lineRule="auto"/>
        <w:jc w:val="both"/>
        <w:rPr>
          <w:rFonts w:ascii="Times New Roman" w:hAnsi="Times New Roman" w:cs="Times New Roman"/>
          <w:sz w:val="24"/>
          <w:szCs w:val="24"/>
        </w:rPr>
      </w:pPr>
      <w:r>
        <w:rPr>
          <w:rFonts w:ascii="Times New Roman" w:hAnsi="Times New Roman" w:cs="Times New Roman"/>
          <w:sz w:val="24"/>
          <w:szCs w:val="24"/>
        </w:rPr>
        <w:t>On the expectation that LNG will be available from April 2018, t</w:t>
      </w:r>
      <w:r w:rsidR="00B90719" w:rsidRPr="00FE4283">
        <w:rPr>
          <w:rFonts w:ascii="Times New Roman" w:hAnsi="Times New Roman" w:cs="Times New Roman"/>
          <w:sz w:val="24"/>
          <w:szCs w:val="24"/>
        </w:rPr>
        <w:t>he government is also planning to replace oil-fired rental power stations with LNG from 2018 onwards.</w:t>
      </w:r>
      <w:r w:rsidR="00235FAD" w:rsidRPr="00FE4283">
        <w:rPr>
          <w:rFonts w:ascii="Times New Roman" w:hAnsi="Times New Roman" w:cs="Times New Roman"/>
          <w:sz w:val="24"/>
          <w:szCs w:val="24"/>
        </w:rPr>
        <w:t xml:space="preserve"> Given Bangladesh’s </w:t>
      </w:r>
      <w:r w:rsidR="00235FAD" w:rsidRPr="00FE4283">
        <w:rPr>
          <w:rFonts w:ascii="Times New Roman" w:hAnsi="Times New Roman" w:cs="Times New Roman"/>
          <w:sz w:val="24"/>
          <w:szCs w:val="24"/>
        </w:rPr>
        <w:lastRenderedPageBreak/>
        <w:t>growing shortage of natural gas supply in the coming years</w:t>
      </w:r>
      <w:r>
        <w:rPr>
          <w:rFonts w:ascii="Times New Roman" w:hAnsi="Times New Roman" w:cs="Times New Roman"/>
          <w:sz w:val="24"/>
          <w:szCs w:val="24"/>
        </w:rPr>
        <w:t>,</w:t>
      </w:r>
      <w:r w:rsidR="00235FAD" w:rsidRPr="00FE4283">
        <w:rPr>
          <w:rFonts w:ascii="Times New Roman" w:hAnsi="Times New Roman" w:cs="Times New Roman"/>
          <w:sz w:val="24"/>
          <w:szCs w:val="24"/>
        </w:rPr>
        <w:t xml:space="preserve"> the demand for imported LNG is likely to increase rapidly and a number of other initiatives are also under active consideration for LNG import in the coming years. </w:t>
      </w:r>
      <w:r w:rsidR="001B6803" w:rsidRPr="00FE4283">
        <w:rPr>
          <w:rFonts w:ascii="Times New Roman" w:hAnsi="Times New Roman" w:cs="Times New Roman"/>
          <w:sz w:val="24"/>
          <w:szCs w:val="24"/>
        </w:rPr>
        <w:t xml:space="preserve">Accordingly, Petrobangla also plans to set up at least two onshore LNG terminals, each with capacity of 7.5 million tons per year by 2015. Bangladesh has already signed an agreement with Qatar’s RasGas to import 2.5 million tons of lean LNG annually for 15 years. </w:t>
      </w:r>
    </w:p>
    <w:p w14:paraId="5C8B6652" w14:textId="6F183A14" w:rsidR="00FE4283" w:rsidRDefault="00FE4283" w:rsidP="003A0257">
      <w:pPr>
        <w:pStyle w:val="NoSpacing"/>
        <w:spacing w:after="240" w:line="276" w:lineRule="auto"/>
        <w:jc w:val="both"/>
        <w:rPr>
          <w:rFonts w:ascii="Times New Roman" w:hAnsi="Times New Roman" w:cs="Times New Roman"/>
          <w:sz w:val="24"/>
          <w:szCs w:val="24"/>
        </w:rPr>
      </w:pPr>
      <w:r>
        <w:rPr>
          <w:rFonts w:ascii="Times New Roman" w:hAnsi="Times New Roman" w:cs="Times New Roman"/>
          <w:sz w:val="24"/>
          <w:szCs w:val="24"/>
        </w:rPr>
        <w:t>It is difficult to project the distribution of long term supply or gas between domestic and imported (primarily LNG based), given the uncertainty about new discoveries within Bangladesh territories (on shore and off shore). Nevertheless, give</w:t>
      </w:r>
      <w:r w:rsidR="001667DF">
        <w:rPr>
          <w:rFonts w:ascii="Times New Roman" w:hAnsi="Times New Roman" w:cs="Times New Roman"/>
          <w:sz w:val="24"/>
          <w:szCs w:val="24"/>
        </w:rPr>
        <w:t>n</w:t>
      </w:r>
      <w:r>
        <w:rPr>
          <w:rFonts w:ascii="Times New Roman" w:hAnsi="Times New Roman" w:cs="Times New Roman"/>
          <w:sz w:val="24"/>
          <w:szCs w:val="24"/>
        </w:rPr>
        <w:t xml:space="preserve"> the demand outlook for gas and the PSMP</w:t>
      </w:r>
      <w:r w:rsidR="003979F3">
        <w:rPr>
          <w:rFonts w:ascii="Times New Roman" w:hAnsi="Times New Roman" w:cs="Times New Roman"/>
          <w:sz w:val="24"/>
          <w:szCs w:val="24"/>
        </w:rPr>
        <w:t xml:space="preserve"> 2016</w:t>
      </w:r>
      <w:r>
        <w:rPr>
          <w:rFonts w:ascii="Times New Roman" w:hAnsi="Times New Roman" w:cs="Times New Roman"/>
          <w:sz w:val="24"/>
          <w:szCs w:val="24"/>
        </w:rPr>
        <w:t xml:space="preserve"> projection that about </w:t>
      </w:r>
      <w:r w:rsidR="003979F3">
        <w:rPr>
          <w:rFonts w:ascii="Times New Roman" w:hAnsi="Times New Roman" w:cs="Times New Roman"/>
          <w:sz w:val="24"/>
          <w:szCs w:val="24"/>
        </w:rPr>
        <w:t>38</w:t>
      </w:r>
      <w:r w:rsidRPr="003979F3">
        <w:rPr>
          <w:rFonts w:ascii="Times New Roman" w:hAnsi="Times New Roman" w:cs="Times New Roman"/>
          <w:sz w:val="24"/>
          <w:szCs w:val="24"/>
        </w:rPr>
        <w:t>%</w:t>
      </w:r>
      <w:r>
        <w:rPr>
          <w:rFonts w:ascii="Times New Roman" w:hAnsi="Times New Roman" w:cs="Times New Roman"/>
          <w:sz w:val="24"/>
          <w:szCs w:val="24"/>
        </w:rPr>
        <w:t xml:space="preserve"> of domestic power generation would continue to depend on gas</w:t>
      </w:r>
      <w:r w:rsidR="003979F3">
        <w:rPr>
          <w:rFonts w:ascii="Times New Roman" w:hAnsi="Times New Roman" w:cs="Times New Roman"/>
          <w:sz w:val="24"/>
          <w:szCs w:val="24"/>
        </w:rPr>
        <w:t xml:space="preserve"> even in FY41</w:t>
      </w:r>
      <w:r>
        <w:rPr>
          <w:rFonts w:ascii="Times New Roman" w:hAnsi="Times New Roman" w:cs="Times New Roman"/>
          <w:sz w:val="24"/>
          <w:szCs w:val="24"/>
        </w:rPr>
        <w:t xml:space="preserve">, investment in LNG terminals and re-gasification plants, and large LNG container ships would be prerequisites for meeting the future primary fuel needs of Bangladesh.  </w:t>
      </w:r>
    </w:p>
    <w:p w14:paraId="739C778E" w14:textId="49F95446" w:rsidR="00FE4283" w:rsidRPr="00FE4283" w:rsidRDefault="00B90719" w:rsidP="00F25971">
      <w:pPr>
        <w:pStyle w:val="ListParagraph"/>
        <w:numPr>
          <w:ilvl w:val="0"/>
          <w:numId w:val="17"/>
        </w:numPr>
        <w:jc w:val="both"/>
        <w:rPr>
          <w:rFonts w:ascii="Times New Roman" w:hAnsi="Times New Roman" w:cs="Times New Roman"/>
          <w:sz w:val="24"/>
          <w:szCs w:val="24"/>
        </w:rPr>
      </w:pPr>
      <w:r w:rsidRPr="00FE4283">
        <w:rPr>
          <w:rFonts w:ascii="Times New Roman" w:hAnsi="Times New Roman" w:cs="Times New Roman"/>
          <w:b/>
          <w:i/>
          <w:sz w:val="24"/>
          <w:szCs w:val="24"/>
        </w:rPr>
        <w:t>Oil Import</w:t>
      </w:r>
      <w:r w:rsidR="00235FAD" w:rsidRPr="00FE4283">
        <w:rPr>
          <w:rFonts w:ascii="Times New Roman" w:hAnsi="Times New Roman" w:cs="Times New Roman"/>
          <w:b/>
          <w:i/>
          <w:sz w:val="24"/>
          <w:szCs w:val="24"/>
        </w:rPr>
        <w:t xml:space="preserve"> for Power Generation</w:t>
      </w:r>
      <w:r w:rsidRPr="00FE4283">
        <w:rPr>
          <w:rFonts w:ascii="Times New Roman" w:hAnsi="Times New Roman" w:cs="Times New Roman"/>
          <w:sz w:val="24"/>
          <w:szCs w:val="24"/>
        </w:rPr>
        <w:t xml:space="preserve"> </w:t>
      </w:r>
    </w:p>
    <w:p w14:paraId="4C6961A9" w14:textId="6A734426" w:rsidR="00931C78" w:rsidRDefault="00E804E4" w:rsidP="003A0257">
      <w:pPr>
        <w:pStyle w:val="NoSpacing"/>
        <w:spacing w:after="240" w:line="276" w:lineRule="auto"/>
        <w:jc w:val="both"/>
        <w:rPr>
          <w:rFonts w:ascii="Times New Roman" w:hAnsi="Times New Roman" w:cs="Times New Roman"/>
          <w:sz w:val="24"/>
          <w:szCs w:val="24"/>
        </w:rPr>
      </w:pPr>
      <w:r w:rsidRPr="006B635D">
        <w:rPr>
          <w:rFonts w:ascii="Times New Roman" w:hAnsi="Times New Roman" w:cs="Times New Roman"/>
          <w:sz w:val="24"/>
          <w:szCs w:val="24"/>
        </w:rPr>
        <w:t>Bangladesh began expanding its oil-based power generation capacity in 2010, amid a natural gas deficit caused by depleting upstream reserves and rapid industrialization, bringing almost 40 new oil-fired power plants online by the end of 2016, with an initial tenure of three to five years.</w:t>
      </w:r>
      <w:r w:rsidR="00651EBC" w:rsidRPr="006B635D">
        <w:rPr>
          <w:rFonts w:ascii="Times New Roman" w:hAnsi="Times New Roman" w:cs="Times New Roman"/>
          <w:sz w:val="24"/>
          <w:szCs w:val="24"/>
        </w:rPr>
        <w:t xml:space="preserve"> As a result, Bangladesh began to import oil for power generation from various Asian and Middle Eastern countries since 2010.</w:t>
      </w:r>
    </w:p>
    <w:p w14:paraId="2059BEE2" w14:textId="010CAD47" w:rsidR="00CD0FC5" w:rsidRDefault="00FE4283" w:rsidP="003A0257">
      <w:pPr>
        <w:pStyle w:val="NoSpacing"/>
        <w:spacing w:after="240" w:line="276" w:lineRule="auto"/>
        <w:jc w:val="both"/>
        <w:rPr>
          <w:rFonts w:ascii="Times New Roman" w:hAnsi="Times New Roman" w:cs="Times New Roman"/>
          <w:sz w:val="24"/>
          <w:szCs w:val="24"/>
        </w:rPr>
      </w:pPr>
      <w:r w:rsidRPr="006B635D">
        <w:rPr>
          <w:rFonts w:ascii="Times New Roman" w:hAnsi="Times New Roman" w:cs="Times New Roman"/>
          <w:sz w:val="24"/>
          <w:szCs w:val="24"/>
        </w:rPr>
        <w:t xml:space="preserve">The reduction of oil imports </w:t>
      </w:r>
      <w:r>
        <w:rPr>
          <w:rFonts w:ascii="Times New Roman" w:hAnsi="Times New Roman" w:cs="Times New Roman"/>
          <w:sz w:val="24"/>
          <w:szCs w:val="24"/>
        </w:rPr>
        <w:t xml:space="preserve">for power generation </w:t>
      </w:r>
      <w:r w:rsidRPr="006B635D">
        <w:rPr>
          <w:rFonts w:ascii="Times New Roman" w:hAnsi="Times New Roman" w:cs="Times New Roman"/>
          <w:sz w:val="24"/>
          <w:szCs w:val="24"/>
        </w:rPr>
        <w:t>will be gradual and it is still unclear how much will be displaced as a result of the retirement of the oil-fired power plants.</w:t>
      </w:r>
      <w:r>
        <w:rPr>
          <w:rFonts w:ascii="Times New Roman" w:hAnsi="Times New Roman" w:cs="Times New Roman"/>
          <w:sz w:val="24"/>
          <w:szCs w:val="24"/>
        </w:rPr>
        <w:t xml:space="preserve"> </w:t>
      </w:r>
      <w:r w:rsidR="00CD0FC5">
        <w:rPr>
          <w:rFonts w:ascii="Times New Roman" w:hAnsi="Times New Roman" w:cs="Times New Roman"/>
          <w:sz w:val="24"/>
          <w:szCs w:val="24"/>
        </w:rPr>
        <w:t xml:space="preserve">However, over the medium term we should expect further increase in import of fuel oil because several new oil based power plants have been sanctioned recently and more approvals may be on the way (many of which are unsolicited). This development is disturbing because earlier it was </w:t>
      </w:r>
      <w:r>
        <w:rPr>
          <w:rFonts w:ascii="Times New Roman" w:hAnsi="Times New Roman" w:cs="Times New Roman"/>
          <w:sz w:val="24"/>
          <w:szCs w:val="24"/>
        </w:rPr>
        <w:t xml:space="preserve">expected that no new liquid fuel based power plants would be installed and the existing ones will be phased out over time. </w:t>
      </w:r>
      <w:r w:rsidR="00CD0FC5">
        <w:rPr>
          <w:rFonts w:ascii="Times New Roman" w:hAnsi="Times New Roman" w:cs="Times New Roman"/>
          <w:sz w:val="24"/>
          <w:szCs w:val="24"/>
        </w:rPr>
        <w:t>This development, which will continue to put pressure on electricity tariff, was perhaps due to long delays experienced in commissioning the coal based power plants</w:t>
      </w:r>
      <w:r w:rsidR="003979F3">
        <w:rPr>
          <w:rFonts w:ascii="Times New Roman" w:hAnsi="Times New Roman" w:cs="Times New Roman"/>
          <w:sz w:val="24"/>
          <w:szCs w:val="24"/>
        </w:rPr>
        <w:t xml:space="preserve"> and delays in putting in place the infrastructure needed for LNG import</w:t>
      </w:r>
      <w:r w:rsidR="00CD0FC5">
        <w:rPr>
          <w:rFonts w:ascii="Times New Roman" w:hAnsi="Times New Roman" w:cs="Times New Roman"/>
          <w:sz w:val="24"/>
          <w:szCs w:val="24"/>
        </w:rPr>
        <w:t xml:space="preserve">. </w:t>
      </w:r>
    </w:p>
    <w:p w14:paraId="4E27F988" w14:textId="33E07125" w:rsidR="00FE4283" w:rsidRPr="00467607" w:rsidRDefault="00FE4283" w:rsidP="00F25971">
      <w:pPr>
        <w:pStyle w:val="ListParagraph"/>
        <w:numPr>
          <w:ilvl w:val="0"/>
          <w:numId w:val="17"/>
        </w:numPr>
        <w:jc w:val="both"/>
        <w:rPr>
          <w:rFonts w:ascii="Times New Roman" w:hAnsi="Times New Roman" w:cs="Times New Roman"/>
          <w:sz w:val="24"/>
          <w:szCs w:val="24"/>
        </w:rPr>
      </w:pPr>
      <w:r w:rsidRPr="00467607">
        <w:rPr>
          <w:rFonts w:ascii="Times New Roman" w:hAnsi="Times New Roman" w:cs="Times New Roman"/>
          <w:b/>
          <w:i/>
          <w:sz w:val="24"/>
          <w:szCs w:val="24"/>
        </w:rPr>
        <w:t>Safe Nuclear Technology</w:t>
      </w:r>
    </w:p>
    <w:p w14:paraId="1DBE3B9E" w14:textId="03EE33E1" w:rsidR="00FE4283" w:rsidRPr="004A3FC5" w:rsidRDefault="00931C78" w:rsidP="003A0257">
      <w:pPr>
        <w:pStyle w:val="NoSpacing"/>
        <w:spacing w:after="240" w:line="276" w:lineRule="auto"/>
        <w:jc w:val="both"/>
        <w:rPr>
          <w:rFonts w:ascii="Times New Roman" w:hAnsi="Times New Roman" w:cs="Times New Roman"/>
          <w:sz w:val="24"/>
          <w:szCs w:val="24"/>
        </w:rPr>
      </w:pPr>
      <w:r w:rsidRPr="00FE4283">
        <w:rPr>
          <w:rFonts w:ascii="Times New Roman" w:hAnsi="Times New Roman" w:cs="Times New Roman"/>
          <w:sz w:val="24"/>
          <w:szCs w:val="24"/>
        </w:rPr>
        <w:t xml:space="preserve"> </w:t>
      </w:r>
      <w:r w:rsidR="00F9689A">
        <w:rPr>
          <w:rFonts w:ascii="Times New Roman" w:hAnsi="Times New Roman" w:cs="Times New Roman"/>
          <w:sz w:val="24"/>
          <w:szCs w:val="24"/>
        </w:rPr>
        <w:t xml:space="preserve">Nuclear power is envisaged to take a bigger role in the power supply mix. </w:t>
      </w:r>
      <w:r w:rsidRPr="00FE4283">
        <w:rPr>
          <w:rFonts w:ascii="Times New Roman" w:hAnsi="Times New Roman" w:cs="Times New Roman"/>
          <w:sz w:val="24"/>
          <w:szCs w:val="24"/>
        </w:rPr>
        <w:t xml:space="preserve">The government has put the Nuclear Power Project at Ruppur under its fast track project list for speedy progress on this front. </w:t>
      </w:r>
      <w:r w:rsidR="00235FAD" w:rsidRPr="00FE4283">
        <w:rPr>
          <w:rFonts w:ascii="Times New Roman" w:hAnsi="Times New Roman" w:cs="Times New Roman"/>
          <w:sz w:val="24"/>
          <w:szCs w:val="24"/>
        </w:rPr>
        <w:t xml:space="preserve">Agreements have been signed </w:t>
      </w:r>
      <w:r w:rsidRPr="00FE4283">
        <w:rPr>
          <w:rFonts w:ascii="Times New Roman" w:hAnsi="Times New Roman" w:cs="Times New Roman"/>
          <w:sz w:val="24"/>
          <w:szCs w:val="24"/>
        </w:rPr>
        <w:t xml:space="preserve">with Russian Federation for installing </w:t>
      </w:r>
      <w:r w:rsidR="00FE4283" w:rsidRPr="00FE4283">
        <w:rPr>
          <w:rFonts w:ascii="Times New Roman" w:hAnsi="Times New Roman" w:cs="Times New Roman"/>
          <w:sz w:val="24"/>
          <w:szCs w:val="24"/>
        </w:rPr>
        <w:t xml:space="preserve">2400 MW </w:t>
      </w:r>
      <w:r w:rsidRPr="00FE4283">
        <w:rPr>
          <w:rFonts w:ascii="Times New Roman" w:hAnsi="Times New Roman" w:cs="Times New Roman"/>
          <w:sz w:val="24"/>
          <w:szCs w:val="24"/>
        </w:rPr>
        <w:t xml:space="preserve">nuclear power project in Bangladesh. The government has already held </w:t>
      </w:r>
      <w:r w:rsidR="00235FAD" w:rsidRPr="00FE4283">
        <w:rPr>
          <w:rFonts w:ascii="Times New Roman" w:hAnsi="Times New Roman" w:cs="Times New Roman"/>
          <w:sz w:val="24"/>
          <w:szCs w:val="24"/>
        </w:rPr>
        <w:t xml:space="preserve">preliminary </w:t>
      </w:r>
      <w:r w:rsidRPr="00FE4283">
        <w:rPr>
          <w:rFonts w:ascii="Times New Roman" w:hAnsi="Times New Roman" w:cs="Times New Roman"/>
          <w:sz w:val="24"/>
          <w:szCs w:val="24"/>
        </w:rPr>
        <w:t xml:space="preserve">discussions with </w:t>
      </w:r>
      <w:r w:rsidR="00235FAD" w:rsidRPr="00FE4283">
        <w:rPr>
          <w:rFonts w:ascii="Times New Roman" w:hAnsi="Times New Roman" w:cs="Times New Roman"/>
          <w:sz w:val="24"/>
          <w:szCs w:val="24"/>
        </w:rPr>
        <w:t xml:space="preserve">the </w:t>
      </w:r>
      <w:r w:rsidRPr="00FE4283">
        <w:rPr>
          <w:rFonts w:ascii="Times New Roman" w:hAnsi="Times New Roman" w:cs="Times New Roman"/>
          <w:sz w:val="24"/>
          <w:szCs w:val="24"/>
        </w:rPr>
        <w:t xml:space="preserve">international nuclear oversight organization on matters related to safety and safe disposal of nuclear waste. </w:t>
      </w:r>
      <w:r w:rsidR="00FE4283" w:rsidRPr="00FE4283">
        <w:rPr>
          <w:rFonts w:ascii="Times New Roman" w:hAnsi="Times New Roman" w:cs="Times New Roman"/>
          <w:sz w:val="24"/>
          <w:szCs w:val="24"/>
        </w:rPr>
        <w:t xml:space="preserve">Since </w:t>
      </w:r>
      <w:r w:rsidRPr="00FE4283">
        <w:rPr>
          <w:rFonts w:ascii="Times New Roman" w:hAnsi="Times New Roman" w:cs="Times New Roman"/>
          <w:sz w:val="24"/>
          <w:szCs w:val="24"/>
        </w:rPr>
        <w:t>FY15 budget allocat</w:t>
      </w:r>
      <w:r w:rsidR="00FE4283" w:rsidRPr="00FE4283">
        <w:rPr>
          <w:rFonts w:ascii="Times New Roman" w:hAnsi="Times New Roman" w:cs="Times New Roman"/>
          <w:sz w:val="24"/>
          <w:szCs w:val="24"/>
        </w:rPr>
        <w:t>ions are also being made for i</w:t>
      </w:r>
      <w:r w:rsidRPr="00FE4283">
        <w:rPr>
          <w:rFonts w:ascii="Times New Roman" w:hAnsi="Times New Roman" w:cs="Times New Roman"/>
          <w:sz w:val="24"/>
          <w:szCs w:val="24"/>
        </w:rPr>
        <w:t>nitiating the project</w:t>
      </w:r>
      <w:r w:rsidR="00CC34B3">
        <w:rPr>
          <w:rFonts w:ascii="Times New Roman" w:hAnsi="Times New Roman" w:cs="Times New Roman"/>
          <w:sz w:val="24"/>
          <w:szCs w:val="24"/>
        </w:rPr>
        <w:t xml:space="preserve"> (see Section VI.2 for furth</w:t>
      </w:r>
      <w:r w:rsidR="00235CEA">
        <w:rPr>
          <w:rFonts w:ascii="Times New Roman" w:hAnsi="Times New Roman" w:cs="Times New Roman"/>
          <w:sz w:val="24"/>
          <w:szCs w:val="24"/>
        </w:rPr>
        <w:t>er on nuclear power generation)</w:t>
      </w:r>
      <w:r w:rsidRPr="00FE4283">
        <w:rPr>
          <w:rFonts w:ascii="Times New Roman" w:hAnsi="Times New Roman" w:cs="Times New Roman"/>
          <w:sz w:val="24"/>
          <w:szCs w:val="24"/>
        </w:rPr>
        <w:t>.</w:t>
      </w:r>
    </w:p>
    <w:p w14:paraId="0DCF20B9" w14:textId="6AE35633" w:rsidR="0091649F" w:rsidRPr="00235CEA" w:rsidRDefault="0091649F" w:rsidP="00F25971">
      <w:pPr>
        <w:pStyle w:val="ListParagraph"/>
        <w:numPr>
          <w:ilvl w:val="0"/>
          <w:numId w:val="17"/>
        </w:numPr>
        <w:jc w:val="both"/>
        <w:rPr>
          <w:rFonts w:ascii="Times New Roman" w:hAnsi="Times New Roman" w:cs="Times New Roman"/>
          <w:b/>
          <w:i/>
          <w:sz w:val="24"/>
          <w:szCs w:val="24"/>
        </w:rPr>
      </w:pPr>
      <w:bookmarkStart w:id="46" w:name="_Toc433207345"/>
      <w:r w:rsidRPr="00235CEA">
        <w:rPr>
          <w:rFonts w:ascii="Times New Roman" w:hAnsi="Times New Roman" w:cs="Times New Roman"/>
          <w:b/>
          <w:i/>
          <w:sz w:val="24"/>
          <w:szCs w:val="24"/>
        </w:rPr>
        <w:lastRenderedPageBreak/>
        <w:t>Energy Conservation &amp; Energy Efficiency Program</w:t>
      </w:r>
      <w:bookmarkEnd w:id="46"/>
      <w:r w:rsidRPr="00235CEA">
        <w:rPr>
          <w:rFonts w:ascii="Times New Roman" w:hAnsi="Times New Roman" w:cs="Times New Roman"/>
          <w:b/>
          <w:i/>
          <w:sz w:val="24"/>
          <w:szCs w:val="24"/>
        </w:rPr>
        <w:t xml:space="preserve"> </w:t>
      </w:r>
    </w:p>
    <w:p w14:paraId="5E271E11" w14:textId="5D6F8272" w:rsidR="0091649F" w:rsidRPr="003A0257" w:rsidRDefault="0091649F"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sz w:val="24"/>
          <w:szCs w:val="24"/>
        </w:rPr>
        <w:t xml:space="preserve">The Government also accorded priority to the promotion of Energy Efficiency (EE) and Energy Conservation (EC) programs during the Sixth Plan.  The “Energy Efficiency and Conservation Map” and “Energy Efficiency Action Plan” have been prepared, and preparation of “Energy Efficiency and Conservation Master Plan” with support from JICA is under process.  Time-bound targets for energy savings have been set and program implementation is well underway.  The energy saving targets through the Energy Efficiency Action Plan and specific programs that are being implemented </w:t>
      </w:r>
      <w:r w:rsidR="00235CEA" w:rsidRPr="003A0257">
        <w:rPr>
          <w:rFonts w:ascii="Times New Roman" w:hAnsi="Times New Roman" w:cs="Times New Roman"/>
          <w:sz w:val="24"/>
          <w:szCs w:val="24"/>
        </w:rPr>
        <w:t>is</w:t>
      </w:r>
      <w:r w:rsidRPr="003A0257">
        <w:rPr>
          <w:rFonts w:ascii="Times New Roman" w:hAnsi="Times New Roman" w:cs="Times New Roman"/>
          <w:sz w:val="24"/>
          <w:szCs w:val="24"/>
        </w:rPr>
        <w:t xml:space="preserve"> shown in Box </w:t>
      </w:r>
      <w:r w:rsidR="00CC4788">
        <w:rPr>
          <w:rFonts w:ascii="Times New Roman" w:hAnsi="Times New Roman" w:cs="Times New Roman"/>
          <w:sz w:val="24"/>
          <w:szCs w:val="24"/>
        </w:rPr>
        <w:t>2</w:t>
      </w:r>
      <w:r w:rsidRPr="003A0257">
        <w:rPr>
          <w:rFonts w:ascii="Times New Roman" w:hAnsi="Times New Roman" w:cs="Times New Roman"/>
          <w:sz w:val="24"/>
          <w:szCs w:val="24"/>
        </w:rPr>
        <w:t>. Successful implementation of these initiatives should help conserve resources and will be a positive step in implementing a sound energy strategy in Bangladesh.</w:t>
      </w:r>
    </w:p>
    <w:p w14:paraId="04C2EEED" w14:textId="692DB194" w:rsidR="0091649F" w:rsidRDefault="0091649F" w:rsidP="0091649F">
      <w:pPr>
        <w:spacing w:after="0"/>
        <w:jc w:val="both"/>
        <w:rPr>
          <w:rFonts w:ascii="Times New Roman" w:hAnsi="Times New Roman"/>
          <w:szCs w:val="24"/>
        </w:rPr>
      </w:pPr>
      <w:r>
        <w:rPr>
          <w:noProof/>
        </w:rPr>
        <mc:AlternateContent>
          <mc:Choice Requires="wps">
            <w:drawing>
              <wp:anchor distT="0" distB="0" distL="114300" distR="114300" simplePos="0" relativeHeight="251662336" behindDoc="0" locked="0" layoutInCell="1" allowOverlap="1" wp14:anchorId="2FD8DC46" wp14:editId="2FD2DEFF">
                <wp:simplePos x="0" y="0"/>
                <wp:positionH relativeFrom="margin">
                  <wp:align>left</wp:align>
                </wp:positionH>
                <wp:positionV relativeFrom="paragraph">
                  <wp:posOffset>11430</wp:posOffset>
                </wp:positionV>
                <wp:extent cx="6038850" cy="5486400"/>
                <wp:effectExtent l="0" t="0" r="19050" b="1905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5486400"/>
                        </a:xfrm>
                        <a:prstGeom prst="rect">
                          <a:avLst/>
                        </a:prstGeom>
                        <a:solidFill>
                          <a:schemeClr val="bg1">
                            <a:lumMod val="95000"/>
                          </a:schemeClr>
                        </a:solidFill>
                        <a:ln w="9525">
                          <a:solidFill>
                            <a:srgbClr val="000000"/>
                          </a:solidFill>
                          <a:miter lim="800000"/>
                          <a:headEnd/>
                          <a:tailEnd/>
                        </a:ln>
                        <a:extLst/>
                      </wps:spPr>
                      <wps:txbx>
                        <w:txbxContent>
                          <w:p w14:paraId="2D872958" w14:textId="25AE83D7" w:rsidR="008A2D34" w:rsidRPr="00495B2D" w:rsidRDefault="008A2D34" w:rsidP="00CC4788">
                            <w:pPr>
                              <w:pStyle w:val="Heading6"/>
                            </w:pPr>
                            <w:bookmarkStart w:id="47" w:name="_Toc421615599"/>
                            <w:bookmarkStart w:id="48" w:name="_Toc433206407"/>
                            <w:bookmarkStart w:id="49" w:name="_Toc502593227"/>
                            <w:r w:rsidRPr="00495B2D">
                              <w:t xml:space="preserve">Box </w:t>
                            </w:r>
                            <w:r>
                              <w:t>2</w:t>
                            </w:r>
                            <w:r w:rsidRPr="00495B2D">
                              <w:t>: Energy Conservation Initiatives during the Sixth Plan</w:t>
                            </w:r>
                            <w:bookmarkEnd w:id="47"/>
                            <w:bookmarkEnd w:id="48"/>
                            <w:bookmarkEnd w:id="49"/>
                          </w:p>
                          <w:p w14:paraId="3549EC7C" w14:textId="77777777" w:rsidR="008A2D34" w:rsidRPr="00C8188B" w:rsidRDefault="008A2D34" w:rsidP="00F25971">
                            <w:pPr>
                              <w:pStyle w:val="ListParagraph"/>
                              <w:numPr>
                                <w:ilvl w:val="0"/>
                                <w:numId w:val="22"/>
                              </w:numPr>
                              <w:spacing w:after="120" w:line="288" w:lineRule="auto"/>
                              <w:ind w:left="720"/>
                              <w:rPr>
                                <w:rFonts w:ascii="Times New Roman" w:hAnsi="Times New Roman"/>
                                <w:b/>
                                <w:sz w:val="20"/>
                                <w:szCs w:val="24"/>
                              </w:rPr>
                            </w:pPr>
                            <w:r w:rsidRPr="00C8188B">
                              <w:rPr>
                                <w:rFonts w:ascii="Times New Roman" w:hAnsi="Times New Roman"/>
                                <w:b/>
                                <w:sz w:val="20"/>
                                <w:szCs w:val="24"/>
                              </w:rPr>
                              <w:t>Energy conservation targets</w:t>
                            </w:r>
                          </w:p>
                          <w:p w14:paraId="700230E1" w14:textId="77777777" w:rsidR="008A2D34" w:rsidRPr="00C8188B" w:rsidRDefault="008A2D34" w:rsidP="0091649F">
                            <w:pPr>
                              <w:pStyle w:val="ListParagraph"/>
                              <w:spacing w:after="120" w:line="288" w:lineRule="auto"/>
                              <w:ind w:left="1080"/>
                              <w:rPr>
                                <w:rFonts w:ascii="Times New Roman" w:hAnsi="Times New Roman"/>
                                <w:b/>
                                <w:sz w:val="8"/>
                                <w:szCs w:val="24"/>
                              </w:rPr>
                            </w:pPr>
                          </w:p>
                          <w:p w14:paraId="1F1A0DCB" w14:textId="77777777" w:rsidR="008A2D34" w:rsidRPr="00101C8F" w:rsidRDefault="008A2D34" w:rsidP="00F25971">
                            <w:pPr>
                              <w:pStyle w:val="ListParagraph"/>
                              <w:numPr>
                                <w:ilvl w:val="0"/>
                                <w:numId w:val="21"/>
                              </w:numPr>
                              <w:spacing w:after="0" w:line="240" w:lineRule="auto"/>
                              <w:jc w:val="both"/>
                              <w:rPr>
                                <w:rFonts w:ascii="Times New Roman" w:hAnsi="Times New Roman"/>
                                <w:sz w:val="20"/>
                                <w:szCs w:val="24"/>
                              </w:rPr>
                            </w:pPr>
                            <w:r w:rsidRPr="00101C8F">
                              <w:rPr>
                                <w:rFonts w:ascii="Times New Roman" w:hAnsi="Times New Roman"/>
                                <w:sz w:val="20"/>
                                <w:szCs w:val="24"/>
                              </w:rPr>
                              <w:t>10% of primary and secondary energy saving by 2015</w:t>
                            </w:r>
                          </w:p>
                          <w:p w14:paraId="458FE782" w14:textId="77777777" w:rsidR="008A2D34" w:rsidRPr="00101C8F" w:rsidRDefault="008A2D34" w:rsidP="00F25971">
                            <w:pPr>
                              <w:pStyle w:val="ListParagraph"/>
                              <w:numPr>
                                <w:ilvl w:val="0"/>
                                <w:numId w:val="21"/>
                              </w:numPr>
                              <w:spacing w:after="0" w:line="240" w:lineRule="auto"/>
                              <w:jc w:val="both"/>
                              <w:rPr>
                                <w:rFonts w:ascii="Times New Roman" w:hAnsi="Times New Roman"/>
                                <w:sz w:val="20"/>
                                <w:szCs w:val="24"/>
                              </w:rPr>
                            </w:pPr>
                            <w:r w:rsidRPr="00101C8F">
                              <w:rPr>
                                <w:rFonts w:ascii="Times New Roman" w:hAnsi="Times New Roman"/>
                                <w:sz w:val="20"/>
                                <w:szCs w:val="24"/>
                              </w:rPr>
                              <w:t xml:space="preserve">15% by the 2021 and </w:t>
                            </w:r>
                          </w:p>
                          <w:p w14:paraId="3CB139FF" w14:textId="77777777" w:rsidR="008A2D34" w:rsidRPr="00101C8F" w:rsidRDefault="008A2D34" w:rsidP="00F25971">
                            <w:pPr>
                              <w:pStyle w:val="ListParagraph"/>
                              <w:numPr>
                                <w:ilvl w:val="0"/>
                                <w:numId w:val="21"/>
                              </w:numPr>
                              <w:spacing w:after="0" w:line="240" w:lineRule="auto"/>
                              <w:jc w:val="both"/>
                              <w:rPr>
                                <w:rFonts w:ascii="Times New Roman" w:hAnsi="Times New Roman"/>
                                <w:sz w:val="20"/>
                                <w:szCs w:val="24"/>
                              </w:rPr>
                            </w:pPr>
                            <w:r w:rsidRPr="00101C8F">
                              <w:rPr>
                                <w:rFonts w:ascii="Times New Roman" w:hAnsi="Times New Roman"/>
                                <w:sz w:val="20"/>
                                <w:szCs w:val="24"/>
                              </w:rPr>
                              <w:t>20% by 2030</w:t>
                            </w:r>
                          </w:p>
                          <w:p w14:paraId="760AC852" w14:textId="77777777" w:rsidR="008A2D34" w:rsidRPr="008C735E" w:rsidRDefault="008A2D34" w:rsidP="0091649F">
                            <w:pPr>
                              <w:pStyle w:val="ListParagraph"/>
                              <w:spacing w:after="0" w:line="240" w:lineRule="auto"/>
                              <w:jc w:val="both"/>
                              <w:rPr>
                                <w:rFonts w:ascii="Times New Roman" w:hAnsi="Times New Roman"/>
                                <w:sz w:val="18"/>
                                <w:szCs w:val="24"/>
                              </w:rPr>
                            </w:pPr>
                          </w:p>
                          <w:p w14:paraId="16B3E615" w14:textId="77777777" w:rsidR="008A2D34" w:rsidRPr="00101C8F" w:rsidRDefault="008A2D34" w:rsidP="00F25971">
                            <w:pPr>
                              <w:pStyle w:val="ListParagraph"/>
                              <w:numPr>
                                <w:ilvl w:val="0"/>
                                <w:numId w:val="22"/>
                              </w:numPr>
                              <w:spacing w:line="240" w:lineRule="auto"/>
                              <w:ind w:left="720"/>
                              <w:jc w:val="both"/>
                              <w:rPr>
                                <w:rFonts w:ascii="Times New Roman" w:hAnsi="Times New Roman"/>
                                <w:b/>
                                <w:sz w:val="20"/>
                                <w:szCs w:val="24"/>
                              </w:rPr>
                            </w:pPr>
                            <w:r w:rsidRPr="00101C8F">
                              <w:rPr>
                                <w:rFonts w:ascii="Times New Roman" w:hAnsi="Times New Roman"/>
                                <w:b/>
                                <w:sz w:val="20"/>
                                <w:szCs w:val="24"/>
                              </w:rPr>
                              <w:t xml:space="preserve">Ongoing energy efficiency and savings programs </w:t>
                            </w:r>
                          </w:p>
                          <w:p w14:paraId="0E8E6383" w14:textId="62EBBC59" w:rsidR="008A2D34" w:rsidRPr="00101C8F" w:rsidRDefault="008A2D34" w:rsidP="00F25971">
                            <w:pPr>
                              <w:widowControl w:val="0"/>
                              <w:numPr>
                                <w:ilvl w:val="0"/>
                                <w:numId w:val="18"/>
                              </w:numPr>
                              <w:adjustRightInd w:val="0"/>
                              <w:spacing w:after="0" w:line="240" w:lineRule="auto"/>
                              <w:jc w:val="both"/>
                              <w:textAlignment w:val="baseline"/>
                              <w:rPr>
                                <w:rFonts w:ascii="Times New Roman" w:hAnsi="Times New Roman"/>
                                <w:sz w:val="20"/>
                                <w:szCs w:val="20"/>
                              </w:rPr>
                            </w:pPr>
                            <w:r w:rsidRPr="00101C8F">
                              <w:rPr>
                                <w:rFonts w:ascii="Times New Roman" w:hAnsi="Times New Roman"/>
                                <w:sz w:val="20"/>
                                <w:szCs w:val="20"/>
                              </w:rPr>
                              <w:t xml:space="preserve">Closure of the shopping mall &amp; market after 8 pm </w:t>
                            </w:r>
                          </w:p>
                          <w:p w14:paraId="078C4EB1" w14:textId="77777777" w:rsidR="008A2D34" w:rsidRPr="00101C8F" w:rsidRDefault="008A2D34" w:rsidP="00F25971">
                            <w:pPr>
                              <w:widowControl w:val="0"/>
                              <w:numPr>
                                <w:ilvl w:val="0"/>
                                <w:numId w:val="18"/>
                              </w:numPr>
                              <w:adjustRightInd w:val="0"/>
                              <w:spacing w:after="0" w:line="240" w:lineRule="auto"/>
                              <w:jc w:val="both"/>
                              <w:textAlignment w:val="baseline"/>
                              <w:rPr>
                                <w:rFonts w:ascii="Times New Roman" w:hAnsi="Times New Roman"/>
                                <w:sz w:val="20"/>
                                <w:szCs w:val="20"/>
                              </w:rPr>
                            </w:pPr>
                            <w:r w:rsidRPr="00101C8F">
                              <w:rPr>
                                <w:rFonts w:ascii="Times New Roman" w:hAnsi="Times New Roman"/>
                                <w:sz w:val="20"/>
                                <w:szCs w:val="20"/>
                              </w:rPr>
                              <w:t>Holiday staggering program in commercial areas and markets.</w:t>
                            </w:r>
                          </w:p>
                          <w:p w14:paraId="2CB39553" w14:textId="77777777" w:rsidR="008A2D34" w:rsidRPr="00101C8F" w:rsidRDefault="008A2D34" w:rsidP="00F25971">
                            <w:pPr>
                              <w:widowControl w:val="0"/>
                              <w:numPr>
                                <w:ilvl w:val="0"/>
                                <w:numId w:val="18"/>
                              </w:numPr>
                              <w:adjustRightInd w:val="0"/>
                              <w:spacing w:after="0" w:line="240" w:lineRule="auto"/>
                              <w:jc w:val="both"/>
                              <w:textAlignment w:val="baseline"/>
                              <w:rPr>
                                <w:rFonts w:ascii="Times New Roman" w:hAnsi="Times New Roman"/>
                                <w:sz w:val="20"/>
                                <w:szCs w:val="20"/>
                              </w:rPr>
                            </w:pPr>
                            <w:r w:rsidRPr="00101C8F">
                              <w:rPr>
                                <w:rFonts w:ascii="Times New Roman" w:hAnsi="Times New Roman"/>
                                <w:sz w:val="20"/>
                                <w:szCs w:val="20"/>
                              </w:rPr>
                              <w:t>Operation of irrigation pumps from 11 pm to 5 am</w:t>
                            </w:r>
                          </w:p>
                          <w:p w14:paraId="00744D66" w14:textId="1B876433" w:rsidR="008A2D34" w:rsidRPr="00101C8F" w:rsidRDefault="008A2D34" w:rsidP="00F25971">
                            <w:pPr>
                              <w:widowControl w:val="0"/>
                              <w:numPr>
                                <w:ilvl w:val="0"/>
                                <w:numId w:val="18"/>
                              </w:numPr>
                              <w:adjustRightInd w:val="0"/>
                              <w:spacing w:after="0" w:line="240" w:lineRule="auto"/>
                              <w:jc w:val="both"/>
                              <w:textAlignment w:val="baseline"/>
                              <w:rPr>
                                <w:rFonts w:ascii="Times New Roman" w:hAnsi="Times New Roman"/>
                                <w:sz w:val="20"/>
                                <w:szCs w:val="20"/>
                              </w:rPr>
                            </w:pPr>
                            <w:r w:rsidRPr="00101C8F">
                              <w:rPr>
                                <w:rFonts w:ascii="Times New Roman" w:hAnsi="Times New Roman"/>
                                <w:sz w:val="20"/>
                                <w:szCs w:val="20"/>
                              </w:rPr>
                              <w:t>Maintain</w:t>
                            </w:r>
                            <w:r>
                              <w:rPr>
                                <w:rFonts w:ascii="Times New Roman" w:hAnsi="Times New Roman"/>
                                <w:sz w:val="20"/>
                                <w:szCs w:val="20"/>
                              </w:rPr>
                              <w:t>ing</w:t>
                            </w:r>
                            <w:r w:rsidRPr="00101C8F">
                              <w:rPr>
                                <w:rFonts w:ascii="Times New Roman" w:hAnsi="Times New Roman"/>
                                <w:sz w:val="20"/>
                                <w:szCs w:val="20"/>
                              </w:rPr>
                              <w:t xml:space="preserve"> the temperature of AC</w:t>
                            </w:r>
                            <w:r>
                              <w:rPr>
                                <w:rFonts w:ascii="Times New Roman" w:hAnsi="Times New Roman"/>
                                <w:sz w:val="20"/>
                                <w:szCs w:val="20"/>
                              </w:rPr>
                              <w:t>s</w:t>
                            </w:r>
                            <w:r w:rsidRPr="00101C8F">
                              <w:rPr>
                                <w:rFonts w:ascii="Times New Roman" w:hAnsi="Times New Roman"/>
                                <w:sz w:val="20"/>
                                <w:szCs w:val="20"/>
                              </w:rPr>
                              <w:t xml:space="preserve"> not below 25</w:t>
                            </w:r>
                            <w:r w:rsidRPr="00101C8F">
                              <w:rPr>
                                <w:rFonts w:ascii="Times New Roman" w:hAnsi="Times New Roman"/>
                                <w:sz w:val="20"/>
                                <w:szCs w:val="20"/>
                                <w:vertAlign w:val="superscript"/>
                              </w:rPr>
                              <w:t>0</w:t>
                            </w:r>
                            <w:r w:rsidRPr="00101C8F">
                              <w:rPr>
                                <w:rFonts w:ascii="Times New Roman" w:hAnsi="Times New Roman"/>
                                <w:sz w:val="20"/>
                                <w:szCs w:val="20"/>
                              </w:rPr>
                              <w:t xml:space="preserve"> C </w:t>
                            </w:r>
                          </w:p>
                          <w:p w14:paraId="08C9F708" w14:textId="0BF6819D" w:rsidR="008A2D34" w:rsidRPr="00101C8F" w:rsidRDefault="008A2D34" w:rsidP="00F25971">
                            <w:pPr>
                              <w:widowControl w:val="0"/>
                              <w:numPr>
                                <w:ilvl w:val="0"/>
                                <w:numId w:val="18"/>
                              </w:numPr>
                              <w:adjustRightInd w:val="0"/>
                              <w:spacing w:after="0" w:line="240" w:lineRule="auto"/>
                              <w:jc w:val="both"/>
                              <w:textAlignment w:val="baseline"/>
                              <w:rPr>
                                <w:rFonts w:ascii="Times New Roman" w:hAnsi="Times New Roman"/>
                                <w:sz w:val="20"/>
                                <w:szCs w:val="20"/>
                              </w:rPr>
                            </w:pPr>
                            <w:r w:rsidRPr="00101C8F">
                              <w:rPr>
                                <w:rFonts w:ascii="Times New Roman" w:hAnsi="Times New Roman"/>
                                <w:sz w:val="20"/>
                                <w:szCs w:val="20"/>
                              </w:rPr>
                              <w:t xml:space="preserve">Conversion of Simple Cycle power plant to Combined </w:t>
                            </w:r>
                            <w:r>
                              <w:rPr>
                                <w:rFonts w:ascii="Times New Roman" w:hAnsi="Times New Roman"/>
                                <w:sz w:val="20"/>
                                <w:szCs w:val="20"/>
                              </w:rPr>
                              <w:t>C</w:t>
                            </w:r>
                            <w:r w:rsidRPr="00101C8F">
                              <w:rPr>
                                <w:rFonts w:ascii="Times New Roman" w:hAnsi="Times New Roman"/>
                                <w:sz w:val="20"/>
                                <w:szCs w:val="20"/>
                              </w:rPr>
                              <w:t>ycle Power Plant</w:t>
                            </w:r>
                          </w:p>
                          <w:p w14:paraId="4716B17E" w14:textId="77777777" w:rsidR="008A2D34" w:rsidRPr="00101C8F" w:rsidRDefault="008A2D34" w:rsidP="00F25971">
                            <w:pPr>
                              <w:numPr>
                                <w:ilvl w:val="0"/>
                                <w:numId w:val="19"/>
                              </w:numPr>
                              <w:spacing w:after="0" w:line="240" w:lineRule="auto"/>
                              <w:jc w:val="both"/>
                              <w:rPr>
                                <w:rFonts w:ascii="Times New Roman" w:hAnsi="Times New Roman"/>
                                <w:sz w:val="20"/>
                                <w:szCs w:val="20"/>
                              </w:rPr>
                            </w:pPr>
                            <w:r w:rsidRPr="00101C8F">
                              <w:rPr>
                                <w:rFonts w:ascii="Times New Roman" w:hAnsi="Times New Roman"/>
                                <w:sz w:val="20"/>
                                <w:szCs w:val="20"/>
                              </w:rPr>
                              <w:t xml:space="preserve">Replacement of inefficient incandescent bulb with energy efficient CFL/ LED bulb. </w:t>
                            </w:r>
                          </w:p>
                          <w:p w14:paraId="4CA40DF8" w14:textId="77777777" w:rsidR="008A2D34" w:rsidRPr="00101C8F" w:rsidRDefault="008A2D34" w:rsidP="00F25971">
                            <w:pPr>
                              <w:numPr>
                                <w:ilvl w:val="0"/>
                                <w:numId w:val="19"/>
                              </w:numPr>
                              <w:spacing w:after="0" w:line="240" w:lineRule="auto"/>
                              <w:jc w:val="both"/>
                              <w:rPr>
                                <w:rFonts w:ascii="Times New Roman" w:hAnsi="Times New Roman"/>
                                <w:sz w:val="20"/>
                                <w:szCs w:val="20"/>
                              </w:rPr>
                            </w:pPr>
                            <w:r w:rsidRPr="00101C8F">
                              <w:rPr>
                                <w:rFonts w:ascii="Times New Roman" w:hAnsi="Times New Roman"/>
                                <w:sz w:val="20"/>
                                <w:szCs w:val="20"/>
                              </w:rPr>
                              <w:t>Use of CFL/LED in Government &amp; semi-government offices.</w:t>
                            </w:r>
                          </w:p>
                          <w:p w14:paraId="4CB8C77F" w14:textId="77777777" w:rsidR="008A2D34" w:rsidRPr="00101C8F" w:rsidRDefault="008A2D34" w:rsidP="00F25971">
                            <w:pPr>
                              <w:numPr>
                                <w:ilvl w:val="0"/>
                                <w:numId w:val="19"/>
                              </w:numPr>
                              <w:spacing w:after="0" w:line="240" w:lineRule="auto"/>
                              <w:jc w:val="both"/>
                              <w:rPr>
                                <w:rFonts w:ascii="Times New Roman" w:hAnsi="Times New Roman"/>
                                <w:sz w:val="20"/>
                                <w:szCs w:val="20"/>
                              </w:rPr>
                            </w:pPr>
                            <w:r w:rsidRPr="00101C8F">
                              <w:rPr>
                                <w:rFonts w:ascii="Times New Roman" w:hAnsi="Times New Roman"/>
                                <w:sz w:val="20"/>
                                <w:szCs w:val="20"/>
                              </w:rPr>
                              <w:t>Conventional street lights will be replaced by LED and solar subsequently</w:t>
                            </w:r>
                          </w:p>
                          <w:p w14:paraId="67CA3C42" w14:textId="77777777" w:rsidR="008A2D34" w:rsidRPr="00101C8F" w:rsidRDefault="008A2D34" w:rsidP="00F25971">
                            <w:pPr>
                              <w:numPr>
                                <w:ilvl w:val="0"/>
                                <w:numId w:val="19"/>
                              </w:numPr>
                              <w:spacing w:after="0" w:line="240" w:lineRule="auto"/>
                              <w:jc w:val="both"/>
                              <w:rPr>
                                <w:rFonts w:ascii="Times New Roman" w:hAnsi="Times New Roman"/>
                                <w:sz w:val="20"/>
                                <w:szCs w:val="20"/>
                              </w:rPr>
                            </w:pPr>
                            <w:r w:rsidRPr="00101C8F">
                              <w:rPr>
                                <w:rFonts w:ascii="Times New Roman" w:hAnsi="Times New Roman"/>
                                <w:sz w:val="20"/>
                                <w:szCs w:val="20"/>
                              </w:rPr>
                              <w:t>Replacement of single cycle plants by CCGT for base load operation</w:t>
                            </w:r>
                          </w:p>
                          <w:p w14:paraId="5476AA1C" w14:textId="275AB2F8" w:rsidR="008A2D34" w:rsidRPr="00101C8F" w:rsidRDefault="008A2D34" w:rsidP="00F25971">
                            <w:pPr>
                              <w:numPr>
                                <w:ilvl w:val="0"/>
                                <w:numId w:val="19"/>
                              </w:numPr>
                              <w:spacing w:after="0" w:line="240" w:lineRule="auto"/>
                              <w:jc w:val="both"/>
                              <w:rPr>
                                <w:rFonts w:ascii="Times New Roman" w:hAnsi="Times New Roman"/>
                                <w:sz w:val="20"/>
                                <w:szCs w:val="20"/>
                              </w:rPr>
                            </w:pPr>
                            <w:r w:rsidRPr="00101C8F">
                              <w:rPr>
                                <w:rFonts w:ascii="Times New Roman" w:hAnsi="Times New Roman"/>
                                <w:sz w:val="20"/>
                                <w:szCs w:val="20"/>
                              </w:rPr>
                              <w:t>Re</w:t>
                            </w:r>
                            <w:r>
                              <w:rPr>
                                <w:rFonts w:ascii="Times New Roman" w:hAnsi="Times New Roman"/>
                                <w:sz w:val="20"/>
                                <w:szCs w:val="20"/>
                              </w:rPr>
                              <w:t>novation</w:t>
                            </w:r>
                            <w:r w:rsidRPr="00101C8F">
                              <w:rPr>
                                <w:rFonts w:ascii="Times New Roman" w:hAnsi="Times New Roman"/>
                                <w:sz w:val="20"/>
                                <w:szCs w:val="20"/>
                              </w:rPr>
                              <w:t xml:space="preserve"> of inefficient and old power plants for capacity &amp; efficiency improvement</w:t>
                            </w:r>
                          </w:p>
                          <w:p w14:paraId="6768D0DB" w14:textId="22598DB7" w:rsidR="008A2D34" w:rsidRPr="00101C8F" w:rsidRDefault="008A2D34" w:rsidP="00F25971">
                            <w:pPr>
                              <w:numPr>
                                <w:ilvl w:val="0"/>
                                <w:numId w:val="19"/>
                              </w:numPr>
                              <w:spacing w:after="0" w:line="240" w:lineRule="auto"/>
                              <w:jc w:val="both"/>
                              <w:rPr>
                                <w:rFonts w:ascii="Times New Roman" w:hAnsi="Times New Roman"/>
                                <w:sz w:val="20"/>
                                <w:szCs w:val="20"/>
                              </w:rPr>
                            </w:pPr>
                            <w:r w:rsidRPr="00101C8F">
                              <w:rPr>
                                <w:rFonts w:ascii="Times New Roman" w:hAnsi="Times New Roman"/>
                                <w:sz w:val="20"/>
                                <w:szCs w:val="20"/>
                              </w:rPr>
                              <w:t>Performance improvement of inefficient power plants</w:t>
                            </w:r>
                          </w:p>
                          <w:p w14:paraId="3B2155D9" w14:textId="77777777" w:rsidR="008A2D34" w:rsidRPr="00101C8F" w:rsidRDefault="008A2D34" w:rsidP="00F25971">
                            <w:pPr>
                              <w:numPr>
                                <w:ilvl w:val="0"/>
                                <w:numId w:val="19"/>
                              </w:numPr>
                              <w:spacing w:after="0" w:line="240" w:lineRule="auto"/>
                              <w:jc w:val="both"/>
                              <w:rPr>
                                <w:rFonts w:ascii="Times New Roman" w:hAnsi="Times New Roman"/>
                                <w:sz w:val="20"/>
                                <w:szCs w:val="20"/>
                              </w:rPr>
                            </w:pPr>
                            <w:r w:rsidRPr="00101C8F">
                              <w:rPr>
                                <w:rFonts w:ascii="Times New Roman" w:hAnsi="Times New Roman"/>
                                <w:sz w:val="20"/>
                                <w:szCs w:val="20"/>
                              </w:rPr>
                              <w:t>Introduction of quality pre-paid and smart metering all over the country</w:t>
                            </w:r>
                          </w:p>
                          <w:p w14:paraId="08E73C14" w14:textId="77777777" w:rsidR="008A2D34" w:rsidRPr="00101C8F" w:rsidRDefault="008A2D34" w:rsidP="00F25971">
                            <w:pPr>
                              <w:numPr>
                                <w:ilvl w:val="0"/>
                                <w:numId w:val="19"/>
                              </w:numPr>
                              <w:spacing w:after="0" w:line="240" w:lineRule="auto"/>
                              <w:jc w:val="both"/>
                              <w:rPr>
                                <w:rFonts w:ascii="Times New Roman" w:hAnsi="Times New Roman"/>
                                <w:sz w:val="20"/>
                                <w:szCs w:val="20"/>
                              </w:rPr>
                            </w:pPr>
                            <w:r w:rsidRPr="00101C8F">
                              <w:rPr>
                                <w:rFonts w:ascii="Times New Roman" w:hAnsi="Times New Roman"/>
                                <w:sz w:val="20"/>
                                <w:szCs w:val="20"/>
                              </w:rPr>
                              <w:t>Use of Improved Rice Parboiling System in the rice mills</w:t>
                            </w:r>
                          </w:p>
                          <w:p w14:paraId="29F8815E" w14:textId="7D141C2C" w:rsidR="008A2D34" w:rsidRPr="00101C8F" w:rsidRDefault="008A2D34" w:rsidP="00F25971">
                            <w:pPr>
                              <w:numPr>
                                <w:ilvl w:val="0"/>
                                <w:numId w:val="19"/>
                              </w:numPr>
                              <w:spacing w:after="0" w:line="240" w:lineRule="auto"/>
                              <w:jc w:val="both"/>
                              <w:rPr>
                                <w:rFonts w:ascii="Times New Roman" w:hAnsi="Times New Roman"/>
                                <w:sz w:val="20"/>
                                <w:szCs w:val="20"/>
                              </w:rPr>
                            </w:pPr>
                            <w:r w:rsidRPr="00101C8F">
                              <w:rPr>
                                <w:rFonts w:ascii="Times New Roman" w:hAnsi="Times New Roman"/>
                                <w:sz w:val="20"/>
                                <w:szCs w:val="20"/>
                              </w:rPr>
                              <w:t>Use of Improved Cook</w:t>
                            </w:r>
                            <w:r>
                              <w:rPr>
                                <w:rFonts w:ascii="Times New Roman" w:hAnsi="Times New Roman"/>
                                <w:sz w:val="20"/>
                                <w:szCs w:val="20"/>
                              </w:rPr>
                              <w:t>ing</w:t>
                            </w:r>
                            <w:r w:rsidRPr="00101C8F">
                              <w:rPr>
                                <w:rFonts w:ascii="Times New Roman" w:hAnsi="Times New Roman"/>
                                <w:sz w:val="20"/>
                                <w:szCs w:val="20"/>
                              </w:rPr>
                              <w:t xml:space="preserve"> Stoves in the rural areas  and  Improve gas stoves in the urban areas </w:t>
                            </w:r>
                          </w:p>
                          <w:p w14:paraId="3D87AC2B" w14:textId="4472181A" w:rsidR="008A2D34" w:rsidRPr="00101C8F" w:rsidRDefault="008A2D34" w:rsidP="00F25971">
                            <w:pPr>
                              <w:numPr>
                                <w:ilvl w:val="0"/>
                                <w:numId w:val="19"/>
                              </w:numPr>
                              <w:spacing w:after="0" w:line="240" w:lineRule="auto"/>
                              <w:jc w:val="both"/>
                              <w:rPr>
                                <w:rFonts w:ascii="Times New Roman" w:hAnsi="Times New Roman"/>
                                <w:sz w:val="20"/>
                                <w:szCs w:val="20"/>
                              </w:rPr>
                            </w:pPr>
                            <w:r w:rsidRPr="00101C8F">
                              <w:rPr>
                                <w:rFonts w:ascii="Times New Roman" w:hAnsi="Times New Roman"/>
                                <w:sz w:val="20"/>
                                <w:szCs w:val="20"/>
                              </w:rPr>
                              <w:t>Use of energy saving Intelligent Motor Controller (IMC)</w:t>
                            </w:r>
                          </w:p>
                          <w:p w14:paraId="18E4D03B" w14:textId="77777777" w:rsidR="008A2D34" w:rsidRPr="00101C8F" w:rsidRDefault="008A2D34" w:rsidP="00F25971">
                            <w:pPr>
                              <w:numPr>
                                <w:ilvl w:val="0"/>
                                <w:numId w:val="19"/>
                              </w:numPr>
                              <w:spacing w:after="0" w:line="240" w:lineRule="auto"/>
                              <w:jc w:val="both"/>
                              <w:rPr>
                                <w:rFonts w:ascii="Times New Roman" w:hAnsi="Times New Roman"/>
                                <w:sz w:val="20"/>
                                <w:szCs w:val="20"/>
                              </w:rPr>
                            </w:pPr>
                            <w:r w:rsidRPr="00101C8F">
                              <w:rPr>
                                <w:rFonts w:ascii="Times New Roman" w:hAnsi="Times New Roman"/>
                                <w:sz w:val="20"/>
                                <w:szCs w:val="20"/>
                              </w:rPr>
                              <w:t>Reduction of technical and non-technical system loss</w:t>
                            </w:r>
                          </w:p>
                          <w:p w14:paraId="1D151C69" w14:textId="77777777" w:rsidR="008A2D34" w:rsidRPr="00101C8F" w:rsidRDefault="008A2D34" w:rsidP="00F25971">
                            <w:pPr>
                              <w:numPr>
                                <w:ilvl w:val="0"/>
                                <w:numId w:val="19"/>
                              </w:numPr>
                              <w:spacing w:after="0" w:line="240" w:lineRule="auto"/>
                              <w:jc w:val="both"/>
                              <w:rPr>
                                <w:rFonts w:ascii="Times New Roman" w:hAnsi="Times New Roman"/>
                                <w:sz w:val="20"/>
                                <w:szCs w:val="20"/>
                              </w:rPr>
                            </w:pPr>
                            <w:r w:rsidRPr="00101C8F">
                              <w:rPr>
                                <w:rFonts w:ascii="Times New Roman" w:hAnsi="Times New Roman"/>
                                <w:sz w:val="20"/>
                                <w:szCs w:val="20"/>
                              </w:rPr>
                              <w:t>Incorporation of Energy Conservation issues in the academic curriculum of School/Madrasas/Colleges</w:t>
                            </w:r>
                          </w:p>
                          <w:p w14:paraId="4DEFABBB" w14:textId="7EE3A423" w:rsidR="008A2D34" w:rsidRPr="00101C8F" w:rsidRDefault="008A2D34" w:rsidP="00F25971">
                            <w:pPr>
                              <w:numPr>
                                <w:ilvl w:val="0"/>
                                <w:numId w:val="19"/>
                              </w:numPr>
                              <w:spacing w:after="0" w:line="240" w:lineRule="auto"/>
                              <w:jc w:val="both"/>
                              <w:rPr>
                                <w:rFonts w:ascii="Times New Roman" w:hAnsi="Times New Roman"/>
                                <w:sz w:val="20"/>
                                <w:szCs w:val="20"/>
                              </w:rPr>
                            </w:pPr>
                            <w:r w:rsidRPr="00101C8F">
                              <w:rPr>
                                <w:rFonts w:ascii="Times New Roman" w:hAnsi="Times New Roman"/>
                                <w:sz w:val="20"/>
                                <w:szCs w:val="20"/>
                              </w:rPr>
                              <w:t>Include</w:t>
                            </w:r>
                            <w:r w:rsidRPr="00101C8F">
                              <w:rPr>
                                <w:sz w:val="20"/>
                                <w:szCs w:val="20"/>
                              </w:rPr>
                              <w:t xml:space="preserve"> Energy Conservation and Energy Efficiency issues in the National Building Code</w:t>
                            </w:r>
                          </w:p>
                          <w:p w14:paraId="7E9BF8A0" w14:textId="77777777" w:rsidR="008A2D34" w:rsidRDefault="008A2D34" w:rsidP="0091649F">
                            <w:pPr>
                              <w:spacing w:after="0" w:line="240" w:lineRule="auto"/>
                              <w:ind w:left="720"/>
                              <w:jc w:val="both"/>
                              <w:rPr>
                                <w:sz w:val="16"/>
                              </w:rPr>
                            </w:pPr>
                          </w:p>
                          <w:p w14:paraId="409E0E35" w14:textId="77777777" w:rsidR="008A2D34" w:rsidRDefault="008A2D34" w:rsidP="00F25971">
                            <w:pPr>
                              <w:pStyle w:val="ListParagraph"/>
                              <w:numPr>
                                <w:ilvl w:val="0"/>
                                <w:numId w:val="22"/>
                              </w:numPr>
                              <w:spacing w:line="240" w:lineRule="auto"/>
                              <w:ind w:left="720"/>
                              <w:jc w:val="both"/>
                              <w:rPr>
                                <w:rFonts w:ascii="Times New Roman" w:hAnsi="Times New Roman"/>
                                <w:b/>
                                <w:sz w:val="20"/>
                              </w:rPr>
                            </w:pPr>
                            <w:r w:rsidRPr="00101C8F">
                              <w:rPr>
                                <w:rFonts w:ascii="Times New Roman" w:hAnsi="Times New Roman"/>
                                <w:b/>
                                <w:sz w:val="20"/>
                              </w:rPr>
                              <w:t>Implementation o</w:t>
                            </w:r>
                            <w:r>
                              <w:rPr>
                                <w:rFonts w:ascii="Times New Roman" w:hAnsi="Times New Roman"/>
                                <w:b/>
                                <w:sz w:val="20"/>
                              </w:rPr>
                              <w:t>f energy standard &amp; energy s</w:t>
                            </w:r>
                            <w:r w:rsidRPr="00101C8F">
                              <w:rPr>
                                <w:rFonts w:ascii="Times New Roman" w:hAnsi="Times New Roman"/>
                                <w:b/>
                                <w:sz w:val="20"/>
                              </w:rPr>
                              <w:t xml:space="preserve">tar </w:t>
                            </w:r>
                            <w:r>
                              <w:rPr>
                                <w:rFonts w:ascii="Times New Roman" w:hAnsi="Times New Roman"/>
                                <w:b/>
                                <w:sz w:val="20"/>
                              </w:rPr>
                              <w:t>l</w:t>
                            </w:r>
                            <w:r w:rsidRPr="00101C8F">
                              <w:rPr>
                                <w:rFonts w:ascii="Times New Roman" w:hAnsi="Times New Roman"/>
                                <w:b/>
                                <w:sz w:val="20"/>
                              </w:rPr>
                              <w:t>abeling program through BSTI</w:t>
                            </w:r>
                          </w:p>
                          <w:p w14:paraId="0A93D94E" w14:textId="77777777" w:rsidR="008A2D34" w:rsidRPr="00101C8F" w:rsidRDefault="008A2D34" w:rsidP="0091649F">
                            <w:pPr>
                              <w:pStyle w:val="ListParagraph"/>
                              <w:spacing w:line="240" w:lineRule="auto"/>
                              <w:jc w:val="both"/>
                              <w:rPr>
                                <w:rFonts w:ascii="Times New Roman" w:hAnsi="Times New Roman"/>
                                <w:b/>
                                <w:sz w:val="20"/>
                              </w:rPr>
                            </w:pPr>
                          </w:p>
                          <w:p w14:paraId="650434D7" w14:textId="77777777" w:rsidR="008A2D34" w:rsidRPr="008C735E" w:rsidRDefault="008A2D34" w:rsidP="00F25971">
                            <w:pPr>
                              <w:pStyle w:val="ListParagraph"/>
                              <w:numPr>
                                <w:ilvl w:val="0"/>
                                <w:numId w:val="20"/>
                              </w:numPr>
                              <w:spacing w:after="0" w:line="240" w:lineRule="auto"/>
                              <w:ind w:left="720"/>
                              <w:jc w:val="both"/>
                              <w:rPr>
                                <w:rFonts w:ascii="Times New Roman" w:hAnsi="Times New Roman"/>
                                <w:sz w:val="20"/>
                              </w:rPr>
                            </w:pPr>
                            <w:r w:rsidRPr="008C735E">
                              <w:rPr>
                                <w:rFonts w:ascii="Times New Roman" w:hAnsi="Times New Roman"/>
                                <w:sz w:val="20"/>
                              </w:rPr>
                              <w:t>Refrigerator</w:t>
                            </w:r>
                          </w:p>
                          <w:p w14:paraId="6D6BFC16" w14:textId="77777777" w:rsidR="008A2D34" w:rsidRPr="008C735E" w:rsidRDefault="008A2D34" w:rsidP="00F25971">
                            <w:pPr>
                              <w:pStyle w:val="ListParagraph"/>
                              <w:numPr>
                                <w:ilvl w:val="0"/>
                                <w:numId w:val="20"/>
                              </w:numPr>
                              <w:spacing w:after="0" w:line="240" w:lineRule="auto"/>
                              <w:ind w:left="720"/>
                              <w:jc w:val="both"/>
                              <w:rPr>
                                <w:rFonts w:ascii="Times New Roman" w:hAnsi="Times New Roman"/>
                                <w:sz w:val="20"/>
                              </w:rPr>
                            </w:pPr>
                            <w:r w:rsidRPr="008C735E">
                              <w:rPr>
                                <w:rFonts w:ascii="Times New Roman" w:hAnsi="Times New Roman"/>
                                <w:sz w:val="20"/>
                              </w:rPr>
                              <w:t>Ceiling Fan</w:t>
                            </w:r>
                          </w:p>
                          <w:p w14:paraId="62B2CBFB" w14:textId="77777777" w:rsidR="008A2D34" w:rsidRPr="008C735E" w:rsidRDefault="008A2D34" w:rsidP="00F25971">
                            <w:pPr>
                              <w:pStyle w:val="ListParagraph"/>
                              <w:numPr>
                                <w:ilvl w:val="0"/>
                                <w:numId w:val="20"/>
                              </w:numPr>
                              <w:spacing w:after="0" w:line="240" w:lineRule="auto"/>
                              <w:ind w:left="720"/>
                              <w:jc w:val="both"/>
                              <w:rPr>
                                <w:rFonts w:ascii="Times New Roman" w:hAnsi="Times New Roman"/>
                                <w:sz w:val="20"/>
                              </w:rPr>
                            </w:pPr>
                            <w:r w:rsidRPr="008C735E">
                              <w:rPr>
                                <w:rFonts w:ascii="Times New Roman" w:hAnsi="Times New Roman"/>
                                <w:sz w:val="20"/>
                              </w:rPr>
                              <w:t>Electric motors</w:t>
                            </w:r>
                          </w:p>
                          <w:p w14:paraId="00483CEC" w14:textId="77777777" w:rsidR="008A2D34" w:rsidRPr="008C735E" w:rsidRDefault="008A2D34" w:rsidP="00F25971">
                            <w:pPr>
                              <w:pStyle w:val="ListParagraph"/>
                              <w:numPr>
                                <w:ilvl w:val="0"/>
                                <w:numId w:val="20"/>
                              </w:numPr>
                              <w:spacing w:after="0" w:line="240" w:lineRule="auto"/>
                              <w:ind w:left="720"/>
                              <w:jc w:val="both"/>
                              <w:rPr>
                                <w:rFonts w:ascii="Times New Roman" w:hAnsi="Times New Roman"/>
                                <w:sz w:val="20"/>
                              </w:rPr>
                            </w:pPr>
                            <w:r w:rsidRPr="008C735E">
                              <w:rPr>
                                <w:rFonts w:ascii="Times New Roman" w:hAnsi="Times New Roman"/>
                                <w:sz w:val="20"/>
                              </w:rPr>
                              <w:t>CFL</w:t>
                            </w:r>
                          </w:p>
                          <w:p w14:paraId="6E55C9F3" w14:textId="77777777" w:rsidR="008A2D34" w:rsidRPr="008C735E" w:rsidRDefault="008A2D34" w:rsidP="00F25971">
                            <w:pPr>
                              <w:pStyle w:val="ListParagraph"/>
                              <w:numPr>
                                <w:ilvl w:val="0"/>
                                <w:numId w:val="20"/>
                              </w:numPr>
                              <w:spacing w:after="0" w:line="240" w:lineRule="auto"/>
                              <w:ind w:left="720"/>
                              <w:jc w:val="both"/>
                              <w:rPr>
                                <w:rFonts w:ascii="Times New Roman" w:hAnsi="Times New Roman"/>
                                <w:sz w:val="20"/>
                              </w:rPr>
                            </w:pPr>
                            <w:r w:rsidRPr="008C735E">
                              <w:rPr>
                                <w:rFonts w:ascii="Times New Roman" w:hAnsi="Times New Roman"/>
                                <w:sz w:val="20"/>
                              </w:rPr>
                              <w:t>Electric Ballast</w:t>
                            </w:r>
                          </w:p>
                          <w:p w14:paraId="6C317386" w14:textId="77777777" w:rsidR="008A2D34" w:rsidRPr="008C735E" w:rsidRDefault="008A2D34" w:rsidP="00F25971">
                            <w:pPr>
                              <w:pStyle w:val="ListParagraph"/>
                              <w:numPr>
                                <w:ilvl w:val="0"/>
                                <w:numId w:val="20"/>
                              </w:numPr>
                              <w:spacing w:after="0" w:line="240" w:lineRule="auto"/>
                              <w:ind w:left="720"/>
                              <w:jc w:val="both"/>
                              <w:rPr>
                                <w:rFonts w:ascii="Times New Roman" w:hAnsi="Times New Roman"/>
                                <w:sz w:val="20"/>
                              </w:rPr>
                            </w:pPr>
                            <w:r w:rsidRPr="008C735E">
                              <w:rPr>
                                <w:rFonts w:ascii="Times New Roman" w:hAnsi="Times New Roman"/>
                                <w:sz w:val="20"/>
                              </w:rPr>
                              <w:t>AC</w:t>
                            </w:r>
                          </w:p>
                          <w:p w14:paraId="4029DAD5" w14:textId="77777777" w:rsidR="008A2D34" w:rsidRPr="008C735E" w:rsidRDefault="008A2D34" w:rsidP="0091649F">
                            <w:pPr>
                              <w:spacing w:after="0" w:line="288" w:lineRule="auto"/>
                              <w:ind w:left="720"/>
                              <w:jc w:val="both"/>
                              <w:rPr>
                                <w:rFonts w:ascii="Times New Roman" w:hAnsi="Times New Roman"/>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8DC46" id="Text Box 14" o:spid="_x0000_s1077" type="#_x0000_t202" style="position:absolute;left:0;text-align:left;margin-left:0;margin-top:.9pt;width:475.5pt;height:6in;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" fillcolor="#f2f2f2 [3052]">
                <v:textbox>
                  <w:txbxContent>
                    <w:p w14:paraId="2D872958" w14:textId="25AE83D7" w:rsidR="008A2D34" w:rsidRPr="00495B2D" w:rsidRDefault="008A2D34" w:rsidP="00CC4788">
                      <w:pPr>
                        <w:pStyle w:val="Heading6"/>
                      </w:pPr>
                      <w:bookmarkStart w:id="50" w:name="_Toc421615599"/>
                      <w:bookmarkStart w:id="51" w:name="_Toc433206407"/>
                      <w:bookmarkStart w:id="52" w:name="_Toc502593227"/>
                      <w:r w:rsidRPr="00495B2D">
                        <w:t xml:space="preserve">Box </w:t>
                      </w:r>
                      <w:r>
                        <w:t>2</w:t>
                      </w:r>
                      <w:r w:rsidRPr="00495B2D">
                        <w:t>: Energy Conservation Initiatives during the Sixth Plan</w:t>
                      </w:r>
                      <w:bookmarkEnd w:id="50"/>
                      <w:bookmarkEnd w:id="51"/>
                      <w:bookmarkEnd w:id="52"/>
                    </w:p>
                    <w:p w14:paraId="3549EC7C" w14:textId="77777777" w:rsidR="008A2D34" w:rsidRPr="00C8188B" w:rsidRDefault="008A2D34" w:rsidP="00F25971">
                      <w:pPr>
                        <w:pStyle w:val="ListParagraph"/>
                        <w:numPr>
                          <w:ilvl w:val="0"/>
                          <w:numId w:val="22"/>
                        </w:numPr>
                        <w:spacing w:after="120" w:line="288" w:lineRule="auto"/>
                        <w:ind w:left="720"/>
                        <w:rPr>
                          <w:rFonts w:ascii="Times New Roman" w:hAnsi="Times New Roman"/>
                          <w:b/>
                          <w:sz w:val="20"/>
                          <w:szCs w:val="24"/>
                        </w:rPr>
                      </w:pPr>
                      <w:r w:rsidRPr="00C8188B">
                        <w:rPr>
                          <w:rFonts w:ascii="Times New Roman" w:hAnsi="Times New Roman"/>
                          <w:b/>
                          <w:sz w:val="20"/>
                          <w:szCs w:val="24"/>
                        </w:rPr>
                        <w:t>Energy conservation targets</w:t>
                      </w:r>
                    </w:p>
                    <w:p w14:paraId="700230E1" w14:textId="77777777" w:rsidR="008A2D34" w:rsidRPr="00C8188B" w:rsidRDefault="008A2D34" w:rsidP="0091649F">
                      <w:pPr>
                        <w:pStyle w:val="ListParagraph"/>
                        <w:spacing w:after="120" w:line="288" w:lineRule="auto"/>
                        <w:ind w:left="1080"/>
                        <w:rPr>
                          <w:rFonts w:ascii="Times New Roman" w:hAnsi="Times New Roman"/>
                          <w:b/>
                          <w:sz w:val="8"/>
                          <w:szCs w:val="24"/>
                        </w:rPr>
                      </w:pPr>
                    </w:p>
                    <w:p w14:paraId="1F1A0DCB" w14:textId="77777777" w:rsidR="008A2D34" w:rsidRPr="00101C8F" w:rsidRDefault="008A2D34" w:rsidP="00F25971">
                      <w:pPr>
                        <w:pStyle w:val="ListParagraph"/>
                        <w:numPr>
                          <w:ilvl w:val="0"/>
                          <w:numId w:val="21"/>
                        </w:numPr>
                        <w:spacing w:after="0" w:line="240" w:lineRule="auto"/>
                        <w:jc w:val="both"/>
                        <w:rPr>
                          <w:rFonts w:ascii="Times New Roman" w:hAnsi="Times New Roman"/>
                          <w:sz w:val="20"/>
                          <w:szCs w:val="24"/>
                        </w:rPr>
                      </w:pPr>
                      <w:r w:rsidRPr="00101C8F">
                        <w:rPr>
                          <w:rFonts w:ascii="Times New Roman" w:hAnsi="Times New Roman"/>
                          <w:sz w:val="20"/>
                          <w:szCs w:val="24"/>
                        </w:rPr>
                        <w:t>10% of primary and secondary energy saving by 2015</w:t>
                      </w:r>
                    </w:p>
                    <w:p w14:paraId="458FE782" w14:textId="77777777" w:rsidR="008A2D34" w:rsidRPr="00101C8F" w:rsidRDefault="008A2D34" w:rsidP="00F25971">
                      <w:pPr>
                        <w:pStyle w:val="ListParagraph"/>
                        <w:numPr>
                          <w:ilvl w:val="0"/>
                          <w:numId w:val="21"/>
                        </w:numPr>
                        <w:spacing w:after="0" w:line="240" w:lineRule="auto"/>
                        <w:jc w:val="both"/>
                        <w:rPr>
                          <w:rFonts w:ascii="Times New Roman" w:hAnsi="Times New Roman"/>
                          <w:sz w:val="20"/>
                          <w:szCs w:val="24"/>
                        </w:rPr>
                      </w:pPr>
                      <w:r w:rsidRPr="00101C8F">
                        <w:rPr>
                          <w:rFonts w:ascii="Times New Roman" w:hAnsi="Times New Roman"/>
                          <w:sz w:val="20"/>
                          <w:szCs w:val="24"/>
                        </w:rPr>
                        <w:t xml:space="preserve">15% by the 2021 and </w:t>
                      </w:r>
                    </w:p>
                    <w:p w14:paraId="3CB139FF" w14:textId="77777777" w:rsidR="008A2D34" w:rsidRPr="00101C8F" w:rsidRDefault="008A2D34" w:rsidP="00F25971">
                      <w:pPr>
                        <w:pStyle w:val="ListParagraph"/>
                        <w:numPr>
                          <w:ilvl w:val="0"/>
                          <w:numId w:val="21"/>
                        </w:numPr>
                        <w:spacing w:after="0" w:line="240" w:lineRule="auto"/>
                        <w:jc w:val="both"/>
                        <w:rPr>
                          <w:rFonts w:ascii="Times New Roman" w:hAnsi="Times New Roman"/>
                          <w:sz w:val="20"/>
                          <w:szCs w:val="24"/>
                        </w:rPr>
                      </w:pPr>
                      <w:r w:rsidRPr="00101C8F">
                        <w:rPr>
                          <w:rFonts w:ascii="Times New Roman" w:hAnsi="Times New Roman"/>
                          <w:sz w:val="20"/>
                          <w:szCs w:val="24"/>
                        </w:rPr>
                        <w:t>20% by 2030</w:t>
                      </w:r>
                    </w:p>
                    <w:p w14:paraId="760AC852" w14:textId="77777777" w:rsidR="008A2D34" w:rsidRPr="008C735E" w:rsidRDefault="008A2D34" w:rsidP="0091649F">
                      <w:pPr>
                        <w:pStyle w:val="ListParagraph"/>
                        <w:spacing w:after="0" w:line="240" w:lineRule="auto"/>
                        <w:jc w:val="both"/>
                        <w:rPr>
                          <w:rFonts w:ascii="Times New Roman" w:hAnsi="Times New Roman"/>
                          <w:sz w:val="18"/>
                          <w:szCs w:val="24"/>
                        </w:rPr>
                      </w:pPr>
                    </w:p>
                    <w:p w14:paraId="16B3E615" w14:textId="77777777" w:rsidR="008A2D34" w:rsidRPr="00101C8F" w:rsidRDefault="008A2D34" w:rsidP="00F25971">
                      <w:pPr>
                        <w:pStyle w:val="ListParagraph"/>
                        <w:numPr>
                          <w:ilvl w:val="0"/>
                          <w:numId w:val="22"/>
                        </w:numPr>
                        <w:spacing w:line="240" w:lineRule="auto"/>
                        <w:ind w:left="720"/>
                        <w:jc w:val="both"/>
                        <w:rPr>
                          <w:rFonts w:ascii="Times New Roman" w:hAnsi="Times New Roman"/>
                          <w:b/>
                          <w:sz w:val="20"/>
                          <w:szCs w:val="24"/>
                        </w:rPr>
                      </w:pPr>
                      <w:r w:rsidRPr="00101C8F">
                        <w:rPr>
                          <w:rFonts w:ascii="Times New Roman" w:hAnsi="Times New Roman"/>
                          <w:b/>
                          <w:sz w:val="20"/>
                          <w:szCs w:val="24"/>
                        </w:rPr>
                        <w:t xml:space="preserve">Ongoing energy efficiency and savings programs </w:t>
                      </w:r>
                    </w:p>
                    <w:p w14:paraId="0E8E6383" w14:textId="62EBBC59" w:rsidR="008A2D34" w:rsidRPr="00101C8F" w:rsidRDefault="008A2D34" w:rsidP="00F25971">
                      <w:pPr>
                        <w:widowControl w:val="0"/>
                        <w:numPr>
                          <w:ilvl w:val="0"/>
                          <w:numId w:val="18"/>
                        </w:numPr>
                        <w:adjustRightInd w:val="0"/>
                        <w:spacing w:after="0" w:line="240" w:lineRule="auto"/>
                        <w:jc w:val="both"/>
                        <w:textAlignment w:val="baseline"/>
                        <w:rPr>
                          <w:rFonts w:ascii="Times New Roman" w:hAnsi="Times New Roman"/>
                          <w:sz w:val="20"/>
                          <w:szCs w:val="20"/>
                        </w:rPr>
                      </w:pPr>
                      <w:r w:rsidRPr="00101C8F">
                        <w:rPr>
                          <w:rFonts w:ascii="Times New Roman" w:hAnsi="Times New Roman"/>
                          <w:sz w:val="20"/>
                          <w:szCs w:val="20"/>
                        </w:rPr>
                        <w:t xml:space="preserve">Closure of the shopping mall &amp; market after 8 pm </w:t>
                      </w:r>
                    </w:p>
                    <w:p w14:paraId="078C4EB1" w14:textId="77777777" w:rsidR="008A2D34" w:rsidRPr="00101C8F" w:rsidRDefault="008A2D34" w:rsidP="00F25971">
                      <w:pPr>
                        <w:widowControl w:val="0"/>
                        <w:numPr>
                          <w:ilvl w:val="0"/>
                          <w:numId w:val="18"/>
                        </w:numPr>
                        <w:adjustRightInd w:val="0"/>
                        <w:spacing w:after="0" w:line="240" w:lineRule="auto"/>
                        <w:jc w:val="both"/>
                        <w:textAlignment w:val="baseline"/>
                        <w:rPr>
                          <w:rFonts w:ascii="Times New Roman" w:hAnsi="Times New Roman"/>
                          <w:sz w:val="20"/>
                          <w:szCs w:val="20"/>
                        </w:rPr>
                      </w:pPr>
                      <w:r w:rsidRPr="00101C8F">
                        <w:rPr>
                          <w:rFonts w:ascii="Times New Roman" w:hAnsi="Times New Roman"/>
                          <w:sz w:val="20"/>
                          <w:szCs w:val="20"/>
                        </w:rPr>
                        <w:t>Holiday staggering program in commercial areas and markets.</w:t>
                      </w:r>
                    </w:p>
                    <w:p w14:paraId="2CB39553" w14:textId="77777777" w:rsidR="008A2D34" w:rsidRPr="00101C8F" w:rsidRDefault="008A2D34" w:rsidP="00F25971">
                      <w:pPr>
                        <w:widowControl w:val="0"/>
                        <w:numPr>
                          <w:ilvl w:val="0"/>
                          <w:numId w:val="18"/>
                        </w:numPr>
                        <w:adjustRightInd w:val="0"/>
                        <w:spacing w:after="0" w:line="240" w:lineRule="auto"/>
                        <w:jc w:val="both"/>
                        <w:textAlignment w:val="baseline"/>
                        <w:rPr>
                          <w:rFonts w:ascii="Times New Roman" w:hAnsi="Times New Roman"/>
                          <w:sz w:val="20"/>
                          <w:szCs w:val="20"/>
                        </w:rPr>
                      </w:pPr>
                      <w:r w:rsidRPr="00101C8F">
                        <w:rPr>
                          <w:rFonts w:ascii="Times New Roman" w:hAnsi="Times New Roman"/>
                          <w:sz w:val="20"/>
                          <w:szCs w:val="20"/>
                        </w:rPr>
                        <w:t>Operation of irrigation pumps from 11 pm to 5 am</w:t>
                      </w:r>
                    </w:p>
                    <w:p w14:paraId="00744D66" w14:textId="1B876433" w:rsidR="008A2D34" w:rsidRPr="00101C8F" w:rsidRDefault="008A2D34" w:rsidP="00F25971">
                      <w:pPr>
                        <w:widowControl w:val="0"/>
                        <w:numPr>
                          <w:ilvl w:val="0"/>
                          <w:numId w:val="18"/>
                        </w:numPr>
                        <w:adjustRightInd w:val="0"/>
                        <w:spacing w:after="0" w:line="240" w:lineRule="auto"/>
                        <w:jc w:val="both"/>
                        <w:textAlignment w:val="baseline"/>
                        <w:rPr>
                          <w:rFonts w:ascii="Times New Roman" w:hAnsi="Times New Roman"/>
                          <w:sz w:val="20"/>
                          <w:szCs w:val="20"/>
                        </w:rPr>
                      </w:pPr>
                      <w:r w:rsidRPr="00101C8F">
                        <w:rPr>
                          <w:rFonts w:ascii="Times New Roman" w:hAnsi="Times New Roman"/>
                          <w:sz w:val="20"/>
                          <w:szCs w:val="20"/>
                        </w:rPr>
                        <w:t>Maintain</w:t>
                      </w:r>
                      <w:r>
                        <w:rPr>
                          <w:rFonts w:ascii="Times New Roman" w:hAnsi="Times New Roman"/>
                          <w:sz w:val="20"/>
                          <w:szCs w:val="20"/>
                        </w:rPr>
                        <w:t>ing</w:t>
                      </w:r>
                      <w:r w:rsidRPr="00101C8F">
                        <w:rPr>
                          <w:rFonts w:ascii="Times New Roman" w:hAnsi="Times New Roman"/>
                          <w:sz w:val="20"/>
                          <w:szCs w:val="20"/>
                        </w:rPr>
                        <w:t xml:space="preserve"> the temperature of AC</w:t>
                      </w:r>
                      <w:r>
                        <w:rPr>
                          <w:rFonts w:ascii="Times New Roman" w:hAnsi="Times New Roman"/>
                          <w:sz w:val="20"/>
                          <w:szCs w:val="20"/>
                        </w:rPr>
                        <w:t>s</w:t>
                      </w:r>
                      <w:r w:rsidRPr="00101C8F">
                        <w:rPr>
                          <w:rFonts w:ascii="Times New Roman" w:hAnsi="Times New Roman"/>
                          <w:sz w:val="20"/>
                          <w:szCs w:val="20"/>
                        </w:rPr>
                        <w:t xml:space="preserve"> not below 25</w:t>
                      </w:r>
                      <w:r w:rsidRPr="00101C8F">
                        <w:rPr>
                          <w:rFonts w:ascii="Times New Roman" w:hAnsi="Times New Roman"/>
                          <w:sz w:val="20"/>
                          <w:szCs w:val="20"/>
                          <w:vertAlign w:val="superscript"/>
                        </w:rPr>
                        <w:t>0</w:t>
                      </w:r>
                      <w:r w:rsidRPr="00101C8F">
                        <w:rPr>
                          <w:rFonts w:ascii="Times New Roman" w:hAnsi="Times New Roman"/>
                          <w:sz w:val="20"/>
                          <w:szCs w:val="20"/>
                        </w:rPr>
                        <w:t xml:space="preserve"> C </w:t>
                      </w:r>
                    </w:p>
                    <w:p w14:paraId="08C9F708" w14:textId="0BF6819D" w:rsidR="008A2D34" w:rsidRPr="00101C8F" w:rsidRDefault="008A2D34" w:rsidP="00F25971">
                      <w:pPr>
                        <w:widowControl w:val="0"/>
                        <w:numPr>
                          <w:ilvl w:val="0"/>
                          <w:numId w:val="18"/>
                        </w:numPr>
                        <w:adjustRightInd w:val="0"/>
                        <w:spacing w:after="0" w:line="240" w:lineRule="auto"/>
                        <w:jc w:val="both"/>
                        <w:textAlignment w:val="baseline"/>
                        <w:rPr>
                          <w:rFonts w:ascii="Times New Roman" w:hAnsi="Times New Roman"/>
                          <w:sz w:val="20"/>
                          <w:szCs w:val="20"/>
                        </w:rPr>
                      </w:pPr>
                      <w:r w:rsidRPr="00101C8F">
                        <w:rPr>
                          <w:rFonts w:ascii="Times New Roman" w:hAnsi="Times New Roman"/>
                          <w:sz w:val="20"/>
                          <w:szCs w:val="20"/>
                        </w:rPr>
                        <w:t xml:space="preserve">Conversion of Simple Cycle power plant to Combined </w:t>
                      </w:r>
                      <w:r>
                        <w:rPr>
                          <w:rFonts w:ascii="Times New Roman" w:hAnsi="Times New Roman"/>
                          <w:sz w:val="20"/>
                          <w:szCs w:val="20"/>
                        </w:rPr>
                        <w:t>C</w:t>
                      </w:r>
                      <w:r w:rsidRPr="00101C8F">
                        <w:rPr>
                          <w:rFonts w:ascii="Times New Roman" w:hAnsi="Times New Roman"/>
                          <w:sz w:val="20"/>
                          <w:szCs w:val="20"/>
                        </w:rPr>
                        <w:t>ycle Power Plant</w:t>
                      </w:r>
                    </w:p>
                    <w:p w14:paraId="4716B17E" w14:textId="77777777" w:rsidR="008A2D34" w:rsidRPr="00101C8F" w:rsidRDefault="008A2D34" w:rsidP="00F25971">
                      <w:pPr>
                        <w:numPr>
                          <w:ilvl w:val="0"/>
                          <w:numId w:val="19"/>
                        </w:numPr>
                        <w:spacing w:after="0" w:line="240" w:lineRule="auto"/>
                        <w:jc w:val="both"/>
                        <w:rPr>
                          <w:rFonts w:ascii="Times New Roman" w:hAnsi="Times New Roman"/>
                          <w:sz w:val="20"/>
                          <w:szCs w:val="20"/>
                        </w:rPr>
                      </w:pPr>
                      <w:r w:rsidRPr="00101C8F">
                        <w:rPr>
                          <w:rFonts w:ascii="Times New Roman" w:hAnsi="Times New Roman"/>
                          <w:sz w:val="20"/>
                          <w:szCs w:val="20"/>
                        </w:rPr>
                        <w:t xml:space="preserve">Replacement of inefficient incandescent bulb with energy efficient CFL/ LED bulb. </w:t>
                      </w:r>
                    </w:p>
                    <w:p w14:paraId="4CA40DF8" w14:textId="77777777" w:rsidR="008A2D34" w:rsidRPr="00101C8F" w:rsidRDefault="008A2D34" w:rsidP="00F25971">
                      <w:pPr>
                        <w:numPr>
                          <w:ilvl w:val="0"/>
                          <w:numId w:val="19"/>
                        </w:numPr>
                        <w:spacing w:after="0" w:line="240" w:lineRule="auto"/>
                        <w:jc w:val="both"/>
                        <w:rPr>
                          <w:rFonts w:ascii="Times New Roman" w:hAnsi="Times New Roman"/>
                          <w:sz w:val="20"/>
                          <w:szCs w:val="20"/>
                        </w:rPr>
                      </w:pPr>
                      <w:r w:rsidRPr="00101C8F">
                        <w:rPr>
                          <w:rFonts w:ascii="Times New Roman" w:hAnsi="Times New Roman"/>
                          <w:sz w:val="20"/>
                          <w:szCs w:val="20"/>
                        </w:rPr>
                        <w:t>Use of CFL/LED in Government &amp; semi-government offices.</w:t>
                      </w:r>
                    </w:p>
                    <w:p w14:paraId="4CB8C77F" w14:textId="77777777" w:rsidR="008A2D34" w:rsidRPr="00101C8F" w:rsidRDefault="008A2D34" w:rsidP="00F25971">
                      <w:pPr>
                        <w:numPr>
                          <w:ilvl w:val="0"/>
                          <w:numId w:val="19"/>
                        </w:numPr>
                        <w:spacing w:after="0" w:line="240" w:lineRule="auto"/>
                        <w:jc w:val="both"/>
                        <w:rPr>
                          <w:rFonts w:ascii="Times New Roman" w:hAnsi="Times New Roman"/>
                          <w:sz w:val="20"/>
                          <w:szCs w:val="20"/>
                        </w:rPr>
                      </w:pPr>
                      <w:r w:rsidRPr="00101C8F">
                        <w:rPr>
                          <w:rFonts w:ascii="Times New Roman" w:hAnsi="Times New Roman"/>
                          <w:sz w:val="20"/>
                          <w:szCs w:val="20"/>
                        </w:rPr>
                        <w:t>Conventional street lights will be replaced by LED and solar subsequently</w:t>
                      </w:r>
                    </w:p>
                    <w:p w14:paraId="67CA3C42" w14:textId="77777777" w:rsidR="008A2D34" w:rsidRPr="00101C8F" w:rsidRDefault="008A2D34" w:rsidP="00F25971">
                      <w:pPr>
                        <w:numPr>
                          <w:ilvl w:val="0"/>
                          <w:numId w:val="19"/>
                        </w:numPr>
                        <w:spacing w:after="0" w:line="240" w:lineRule="auto"/>
                        <w:jc w:val="both"/>
                        <w:rPr>
                          <w:rFonts w:ascii="Times New Roman" w:hAnsi="Times New Roman"/>
                          <w:sz w:val="20"/>
                          <w:szCs w:val="20"/>
                        </w:rPr>
                      </w:pPr>
                      <w:r w:rsidRPr="00101C8F">
                        <w:rPr>
                          <w:rFonts w:ascii="Times New Roman" w:hAnsi="Times New Roman"/>
                          <w:sz w:val="20"/>
                          <w:szCs w:val="20"/>
                        </w:rPr>
                        <w:t>Replacement of single cycle plants by CCGT for base load operation</w:t>
                      </w:r>
                    </w:p>
                    <w:p w14:paraId="5476AA1C" w14:textId="275AB2F8" w:rsidR="008A2D34" w:rsidRPr="00101C8F" w:rsidRDefault="008A2D34" w:rsidP="00F25971">
                      <w:pPr>
                        <w:numPr>
                          <w:ilvl w:val="0"/>
                          <w:numId w:val="19"/>
                        </w:numPr>
                        <w:spacing w:after="0" w:line="240" w:lineRule="auto"/>
                        <w:jc w:val="both"/>
                        <w:rPr>
                          <w:rFonts w:ascii="Times New Roman" w:hAnsi="Times New Roman"/>
                          <w:sz w:val="20"/>
                          <w:szCs w:val="20"/>
                        </w:rPr>
                      </w:pPr>
                      <w:r w:rsidRPr="00101C8F">
                        <w:rPr>
                          <w:rFonts w:ascii="Times New Roman" w:hAnsi="Times New Roman"/>
                          <w:sz w:val="20"/>
                          <w:szCs w:val="20"/>
                        </w:rPr>
                        <w:t>Re</w:t>
                      </w:r>
                      <w:r>
                        <w:rPr>
                          <w:rFonts w:ascii="Times New Roman" w:hAnsi="Times New Roman"/>
                          <w:sz w:val="20"/>
                          <w:szCs w:val="20"/>
                        </w:rPr>
                        <w:t>novation</w:t>
                      </w:r>
                      <w:r w:rsidRPr="00101C8F">
                        <w:rPr>
                          <w:rFonts w:ascii="Times New Roman" w:hAnsi="Times New Roman"/>
                          <w:sz w:val="20"/>
                          <w:szCs w:val="20"/>
                        </w:rPr>
                        <w:t xml:space="preserve"> of inefficient and old power plants for capacity &amp; efficiency improvement</w:t>
                      </w:r>
                    </w:p>
                    <w:p w14:paraId="6768D0DB" w14:textId="22598DB7" w:rsidR="008A2D34" w:rsidRPr="00101C8F" w:rsidRDefault="008A2D34" w:rsidP="00F25971">
                      <w:pPr>
                        <w:numPr>
                          <w:ilvl w:val="0"/>
                          <w:numId w:val="19"/>
                        </w:numPr>
                        <w:spacing w:after="0" w:line="240" w:lineRule="auto"/>
                        <w:jc w:val="both"/>
                        <w:rPr>
                          <w:rFonts w:ascii="Times New Roman" w:hAnsi="Times New Roman"/>
                          <w:sz w:val="20"/>
                          <w:szCs w:val="20"/>
                        </w:rPr>
                      </w:pPr>
                      <w:r w:rsidRPr="00101C8F">
                        <w:rPr>
                          <w:rFonts w:ascii="Times New Roman" w:hAnsi="Times New Roman"/>
                          <w:sz w:val="20"/>
                          <w:szCs w:val="20"/>
                        </w:rPr>
                        <w:t>Performance improvement of inefficient power plants</w:t>
                      </w:r>
                    </w:p>
                    <w:p w14:paraId="3B2155D9" w14:textId="77777777" w:rsidR="008A2D34" w:rsidRPr="00101C8F" w:rsidRDefault="008A2D34" w:rsidP="00F25971">
                      <w:pPr>
                        <w:numPr>
                          <w:ilvl w:val="0"/>
                          <w:numId w:val="19"/>
                        </w:numPr>
                        <w:spacing w:after="0" w:line="240" w:lineRule="auto"/>
                        <w:jc w:val="both"/>
                        <w:rPr>
                          <w:rFonts w:ascii="Times New Roman" w:hAnsi="Times New Roman"/>
                          <w:sz w:val="20"/>
                          <w:szCs w:val="20"/>
                        </w:rPr>
                      </w:pPr>
                      <w:r w:rsidRPr="00101C8F">
                        <w:rPr>
                          <w:rFonts w:ascii="Times New Roman" w:hAnsi="Times New Roman"/>
                          <w:sz w:val="20"/>
                          <w:szCs w:val="20"/>
                        </w:rPr>
                        <w:t>Introduction of quality pre-paid and smart metering all over the country</w:t>
                      </w:r>
                    </w:p>
                    <w:p w14:paraId="08E73C14" w14:textId="77777777" w:rsidR="008A2D34" w:rsidRPr="00101C8F" w:rsidRDefault="008A2D34" w:rsidP="00F25971">
                      <w:pPr>
                        <w:numPr>
                          <w:ilvl w:val="0"/>
                          <w:numId w:val="19"/>
                        </w:numPr>
                        <w:spacing w:after="0" w:line="240" w:lineRule="auto"/>
                        <w:jc w:val="both"/>
                        <w:rPr>
                          <w:rFonts w:ascii="Times New Roman" w:hAnsi="Times New Roman"/>
                          <w:sz w:val="20"/>
                          <w:szCs w:val="20"/>
                        </w:rPr>
                      </w:pPr>
                      <w:r w:rsidRPr="00101C8F">
                        <w:rPr>
                          <w:rFonts w:ascii="Times New Roman" w:hAnsi="Times New Roman"/>
                          <w:sz w:val="20"/>
                          <w:szCs w:val="20"/>
                        </w:rPr>
                        <w:t>Use of Improved Rice Parboiling System in the rice mills</w:t>
                      </w:r>
                    </w:p>
                    <w:p w14:paraId="29F8815E" w14:textId="7D141C2C" w:rsidR="008A2D34" w:rsidRPr="00101C8F" w:rsidRDefault="008A2D34" w:rsidP="00F25971">
                      <w:pPr>
                        <w:numPr>
                          <w:ilvl w:val="0"/>
                          <w:numId w:val="19"/>
                        </w:numPr>
                        <w:spacing w:after="0" w:line="240" w:lineRule="auto"/>
                        <w:jc w:val="both"/>
                        <w:rPr>
                          <w:rFonts w:ascii="Times New Roman" w:hAnsi="Times New Roman"/>
                          <w:sz w:val="20"/>
                          <w:szCs w:val="20"/>
                        </w:rPr>
                      </w:pPr>
                      <w:r w:rsidRPr="00101C8F">
                        <w:rPr>
                          <w:rFonts w:ascii="Times New Roman" w:hAnsi="Times New Roman"/>
                          <w:sz w:val="20"/>
                          <w:szCs w:val="20"/>
                        </w:rPr>
                        <w:t>Use of Improved Cook</w:t>
                      </w:r>
                      <w:r>
                        <w:rPr>
                          <w:rFonts w:ascii="Times New Roman" w:hAnsi="Times New Roman"/>
                          <w:sz w:val="20"/>
                          <w:szCs w:val="20"/>
                        </w:rPr>
                        <w:t>ing</w:t>
                      </w:r>
                      <w:r w:rsidRPr="00101C8F">
                        <w:rPr>
                          <w:rFonts w:ascii="Times New Roman" w:hAnsi="Times New Roman"/>
                          <w:sz w:val="20"/>
                          <w:szCs w:val="20"/>
                        </w:rPr>
                        <w:t xml:space="preserve"> Stoves in the rural areas  and  Improve gas stoves in the urban areas </w:t>
                      </w:r>
                    </w:p>
                    <w:p w14:paraId="3D87AC2B" w14:textId="4472181A" w:rsidR="008A2D34" w:rsidRPr="00101C8F" w:rsidRDefault="008A2D34" w:rsidP="00F25971">
                      <w:pPr>
                        <w:numPr>
                          <w:ilvl w:val="0"/>
                          <w:numId w:val="19"/>
                        </w:numPr>
                        <w:spacing w:after="0" w:line="240" w:lineRule="auto"/>
                        <w:jc w:val="both"/>
                        <w:rPr>
                          <w:rFonts w:ascii="Times New Roman" w:hAnsi="Times New Roman"/>
                          <w:sz w:val="20"/>
                          <w:szCs w:val="20"/>
                        </w:rPr>
                      </w:pPr>
                      <w:r w:rsidRPr="00101C8F">
                        <w:rPr>
                          <w:rFonts w:ascii="Times New Roman" w:hAnsi="Times New Roman"/>
                          <w:sz w:val="20"/>
                          <w:szCs w:val="20"/>
                        </w:rPr>
                        <w:t>Use of energy saving Intelligent Motor Controller (IMC)</w:t>
                      </w:r>
                    </w:p>
                    <w:p w14:paraId="18E4D03B" w14:textId="77777777" w:rsidR="008A2D34" w:rsidRPr="00101C8F" w:rsidRDefault="008A2D34" w:rsidP="00F25971">
                      <w:pPr>
                        <w:numPr>
                          <w:ilvl w:val="0"/>
                          <w:numId w:val="19"/>
                        </w:numPr>
                        <w:spacing w:after="0" w:line="240" w:lineRule="auto"/>
                        <w:jc w:val="both"/>
                        <w:rPr>
                          <w:rFonts w:ascii="Times New Roman" w:hAnsi="Times New Roman"/>
                          <w:sz w:val="20"/>
                          <w:szCs w:val="20"/>
                        </w:rPr>
                      </w:pPr>
                      <w:r w:rsidRPr="00101C8F">
                        <w:rPr>
                          <w:rFonts w:ascii="Times New Roman" w:hAnsi="Times New Roman"/>
                          <w:sz w:val="20"/>
                          <w:szCs w:val="20"/>
                        </w:rPr>
                        <w:t>Reduction of technical and non-technical system loss</w:t>
                      </w:r>
                    </w:p>
                    <w:p w14:paraId="1D151C69" w14:textId="77777777" w:rsidR="008A2D34" w:rsidRPr="00101C8F" w:rsidRDefault="008A2D34" w:rsidP="00F25971">
                      <w:pPr>
                        <w:numPr>
                          <w:ilvl w:val="0"/>
                          <w:numId w:val="19"/>
                        </w:numPr>
                        <w:spacing w:after="0" w:line="240" w:lineRule="auto"/>
                        <w:jc w:val="both"/>
                        <w:rPr>
                          <w:rFonts w:ascii="Times New Roman" w:hAnsi="Times New Roman"/>
                          <w:sz w:val="20"/>
                          <w:szCs w:val="20"/>
                        </w:rPr>
                      </w:pPr>
                      <w:r w:rsidRPr="00101C8F">
                        <w:rPr>
                          <w:rFonts w:ascii="Times New Roman" w:hAnsi="Times New Roman"/>
                          <w:sz w:val="20"/>
                          <w:szCs w:val="20"/>
                        </w:rPr>
                        <w:t>Incorporation of Energy Conservation issues in the academic curriculum of School/Madrasas/Colleges</w:t>
                      </w:r>
                    </w:p>
                    <w:p w14:paraId="4DEFABBB" w14:textId="7EE3A423" w:rsidR="008A2D34" w:rsidRPr="00101C8F" w:rsidRDefault="008A2D34" w:rsidP="00F25971">
                      <w:pPr>
                        <w:numPr>
                          <w:ilvl w:val="0"/>
                          <w:numId w:val="19"/>
                        </w:numPr>
                        <w:spacing w:after="0" w:line="240" w:lineRule="auto"/>
                        <w:jc w:val="both"/>
                        <w:rPr>
                          <w:rFonts w:ascii="Times New Roman" w:hAnsi="Times New Roman"/>
                          <w:sz w:val="20"/>
                          <w:szCs w:val="20"/>
                        </w:rPr>
                      </w:pPr>
                      <w:r w:rsidRPr="00101C8F">
                        <w:rPr>
                          <w:rFonts w:ascii="Times New Roman" w:hAnsi="Times New Roman"/>
                          <w:sz w:val="20"/>
                          <w:szCs w:val="20"/>
                        </w:rPr>
                        <w:t>Include</w:t>
                      </w:r>
                      <w:r w:rsidRPr="00101C8F">
                        <w:rPr>
                          <w:sz w:val="20"/>
                          <w:szCs w:val="20"/>
                        </w:rPr>
                        <w:t xml:space="preserve"> Energy Conservation and Energy Efficiency issues in the National Building Code</w:t>
                      </w:r>
                    </w:p>
                    <w:p w14:paraId="7E9BF8A0" w14:textId="77777777" w:rsidR="008A2D34" w:rsidRDefault="008A2D34" w:rsidP="0091649F">
                      <w:pPr>
                        <w:spacing w:after="0" w:line="240" w:lineRule="auto"/>
                        <w:ind w:left="720"/>
                        <w:jc w:val="both"/>
                        <w:rPr>
                          <w:sz w:val="16"/>
                        </w:rPr>
                      </w:pPr>
                    </w:p>
                    <w:p w14:paraId="409E0E35" w14:textId="77777777" w:rsidR="008A2D34" w:rsidRDefault="008A2D34" w:rsidP="00F25971">
                      <w:pPr>
                        <w:pStyle w:val="ListParagraph"/>
                        <w:numPr>
                          <w:ilvl w:val="0"/>
                          <w:numId w:val="22"/>
                        </w:numPr>
                        <w:spacing w:line="240" w:lineRule="auto"/>
                        <w:ind w:left="720"/>
                        <w:jc w:val="both"/>
                        <w:rPr>
                          <w:rFonts w:ascii="Times New Roman" w:hAnsi="Times New Roman"/>
                          <w:b/>
                          <w:sz w:val="20"/>
                        </w:rPr>
                      </w:pPr>
                      <w:r w:rsidRPr="00101C8F">
                        <w:rPr>
                          <w:rFonts w:ascii="Times New Roman" w:hAnsi="Times New Roman"/>
                          <w:b/>
                          <w:sz w:val="20"/>
                        </w:rPr>
                        <w:t>Implementation o</w:t>
                      </w:r>
                      <w:r>
                        <w:rPr>
                          <w:rFonts w:ascii="Times New Roman" w:hAnsi="Times New Roman"/>
                          <w:b/>
                          <w:sz w:val="20"/>
                        </w:rPr>
                        <w:t>f energy standard &amp; energy s</w:t>
                      </w:r>
                      <w:r w:rsidRPr="00101C8F">
                        <w:rPr>
                          <w:rFonts w:ascii="Times New Roman" w:hAnsi="Times New Roman"/>
                          <w:b/>
                          <w:sz w:val="20"/>
                        </w:rPr>
                        <w:t xml:space="preserve">tar </w:t>
                      </w:r>
                      <w:r>
                        <w:rPr>
                          <w:rFonts w:ascii="Times New Roman" w:hAnsi="Times New Roman"/>
                          <w:b/>
                          <w:sz w:val="20"/>
                        </w:rPr>
                        <w:t>l</w:t>
                      </w:r>
                      <w:r w:rsidRPr="00101C8F">
                        <w:rPr>
                          <w:rFonts w:ascii="Times New Roman" w:hAnsi="Times New Roman"/>
                          <w:b/>
                          <w:sz w:val="20"/>
                        </w:rPr>
                        <w:t>abeling program through BSTI</w:t>
                      </w:r>
                    </w:p>
                    <w:p w14:paraId="0A93D94E" w14:textId="77777777" w:rsidR="008A2D34" w:rsidRPr="00101C8F" w:rsidRDefault="008A2D34" w:rsidP="0091649F">
                      <w:pPr>
                        <w:pStyle w:val="ListParagraph"/>
                        <w:spacing w:line="240" w:lineRule="auto"/>
                        <w:jc w:val="both"/>
                        <w:rPr>
                          <w:rFonts w:ascii="Times New Roman" w:hAnsi="Times New Roman"/>
                          <w:b/>
                          <w:sz w:val="20"/>
                        </w:rPr>
                      </w:pPr>
                    </w:p>
                    <w:p w14:paraId="650434D7" w14:textId="77777777" w:rsidR="008A2D34" w:rsidRPr="008C735E" w:rsidRDefault="008A2D34" w:rsidP="00F25971">
                      <w:pPr>
                        <w:pStyle w:val="ListParagraph"/>
                        <w:numPr>
                          <w:ilvl w:val="0"/>
                          <w:numId w:val="20"/>
                        </w:numPr>
                        <w:spacing w:after="0" w:line="240" w:lineRule="auto"/>
                        <w:ind w:left="720"/>
                        <w:jc w:val="both"/>
                        <w:rPr>
                          <w:rFonts w:ascii="Times New Roman" w:hAnsi="Times New Roman"/>
                          <w:sz w:val="20"/>
                        </w:rPr>
                      </w:pPr>
                      <w:r w:rsidRPr="008C735E">
                        <w:rPr>
                          <w:rFonts w:ascii="Times New Roman" w:hAnsi="Times New Roman"/>
                          <w:sz w:val="20"/>
                        </w:rPr>
                        <w:t>Refrigerator</w:t>
                      </w:r>
                    </w:p>
                    <w:p w14:paraId="6D6BFC16" w14:textId="77777777" w:rsidR="008A2D34" w:rsidRPr="008C735E" w:rsidRDefault="008A2D34" w:rsidP="00F25971">
                      <w:pPr>
                        <w:pStyle w:val="ListParagraph"/>
                        <w:numPr>
                          <w:ilvl w:val="0"/>
                          <w:numId w:val="20"/>
                        </w:numPr>
                        <w:spacing w:after="0" w:line="240" w:lineRule="auto"/>
                        <w:ind w:left="720"/>
                        <w:jc w:val="both"/>
                        <w:rPr>
                          <w:rFonts w:ascii="Times New Roman" w:hAnsi="Times New Roman"/>
                          <w:sz w:val="20"/>
                        </w:rPr>
                      </w:pPr>
                      <w:r w:rsidRPr="008C735E">
                        <w:rPr>
                          <w:rFonts w:ascii="Times New Roman" w:hAnsi="Times New Roman"/>
                          <w:sz w:val="20"/>
                        </w:rPr>
                        <w:t>Ceiling Fan</w:t>
                      </w:r>
                    </w:p>
                    <w:p w14:paraId="62B2CBFB" w14:textId="77777777" w:rsidR="008A2D34" w:rsidRPr="008C735E" w:rsidRDefault="008A2D34" w:rsidP="00F25971">
                      <w:pPr>
                        <w:pStyle w:val="ListParagraph"/>
                        <w:numPr>
                          <w:ilvl w:val="0"/>
                          <w:numId w:val="20"/>
                        </w:numPr>
                        <w:spacing w:after="0" w:line="240" w:lineRule="auto"/>
                        <w:ind w:left="720"/>
                        <w:jc w:val="both"/>
                        <w:rPr>
                          <w:rFonts w:ascii="Times New Roman" w:hAnsi="Times New Roman"/>
                          <w:sz w:val="20"/>
                        </w:rPr>
                      </w:pPr>
                      <w:r w:rsidRPr="008C735E">
                        <w:rPr>
                          <w:rFonts w:ascii="Times New Roman" w:hAnsi="Times New Roman"/>
                          <w:sz w:val="20"/>
                        </w:rPr>
                        <w:t>Electric motors</w:t>
                      </w:r>
                    </w:p>
                    <w:p w14:paraId="00483CEC" w14:textId="77777777" w:rsidR="008A2D34" w:rsidRPr="008C735E" w:rsidRDefault="008A2D34" w:rsidP="00F25971">
                      <w:pPr>
                        <w:pStyle w:val="ListParagraph"/>
                        <w:numPr>
                          <w:ilvl w:val="0"/>
                          <w:numId w:val="20"/>
                        </w:numPr>
                        <w:spacing w:after="0" w:line="240" w:lineRule="auto"/>
                        <w:ind w:left="720"/>
                        <w:jc w:val="both"/>
                        <w:rPr>
                          <w:rFonts w:ascii="Times New Roman" w:hAnsi="Times New Roman"/>
                          <w:sz w:val="20"/>
                        </w:rPr>
                      </w:pPr>
                      <w:r w:rsidRPr="008C735E">
                        <w:rPr>
                          <w:rFonts w:ascii="Times New Roman" w:hAnsi="Times New Roman"/>
                          <w:sz w:val="20"/>
                        </w:rPr>
                        <w:t>CFL</w:t>
                      </w:r>
                    </w:p>
                    <w:p w14:paraId="6E55C9F3" w14:textId="77777777" w:rsidR="008A2D34" w:rsidRPr="008C735E" w:rsidRDefault="008A2D34" w:rsidP="00F25971">
                      <w:pPr>
                        <w:pStyle w:val="ListParagraph"/>
                        <w:numPr>
                          <w:ilvl w:val="0"/>
                          <w:numId w:val="20"/>
                        </w:numPr>
                        <w:spacing w:after="0" w:line="240" w:lineRule="auto"/>
                        <w:ind w:left="720"/>
                        <w:jc w:val="both"/>
                        <w:rPr>
                          <w:rFonts w:ascii="Times New Roman" w:hAnsi="Times New Roman"/>
                          <w:sz w:val="20"/>
                        </w:rPr>
                      </w:pPr>
                      <w:r w:rsidRPr="008C735E">
                        <w:rPr>
                          <w:rFonts w:ascii="Times New Roman" w:hAnsi="Times New Roman"/>
                          <w:sz w:val="20"/>
                        </w:rPr>
                        <w:t>Electric Ballast</w:t>
                      </w:r>
                    </w:p>
                    <w:p w14:paraId="6C317386" w14:textId="77777777" w:rsidR="008A2D34" w:rsidRPr="008C735E" w:rsidRDefault="008A2D34" w:rsidP="00F25971">
                      <w:pPr>
                        <w:pStyle w:val="ListParagraph"/>
                        <w:numPr>
                          <w:ilvl w:val="0"/>
                          <w:numId w:val="20"/>
                        </w:numPr>
                        <w:spacing w:after="0" w:line="240" w:lineRule="auto"/>
                        <w:ind w:left="720"/>
                        <w:jc w:val="both"/>
                        <w:rPr>
                          <w:rFonts w:ascii="Times New Roman" w:hAnsi="Times New Roman"/>
                          <w:sz w:val="20"/>
                        </w:rPr>
                      </w:pPr>
                      <w:r w:rsidRPr="008C735E">
                        <w:rPr>
                          <w:rFonts w:ascii="Times New Roman" w:hAnsi="Times New Roman"/>
                          <w:sz w:val="20"/>
                        </w:rPr>
                        <w:t>AC</w:t>
                      </w:r>
                    </w:p>
                    <w:p w14:paraId="4029DAD5" w14:textId="77777777" w:rsidR="008A2D34" w:rsidRPr="008C735E" w:rsidRDefault="008A2D34" w:rsidP="0091649F">
                      <w:pPr>
                        <w:spacing w:after="0" w:line="288" w:lineRule="auto"/>
                        <w:ind w:left="720"/>
                        <w:jc w:val="both"/>
                        <w:rPr>
                          <w:rFonts w:ascii="Times New Roman" w:hAnsi="Times New Roman"/>
                          <w:sz w:val="18"/>
                        </w:rPr>
                      </w:pPr>
                    </w:p>
                  </w:txbxContent>
                </v:textbox>
                <w10:wrap type="square" anchorx="margin"/>
              </v:shape>
            </w:pict>
          </mc:Fallback>
        </mc:AlternateContent>
      </w:r>
    </w:p>
    <w:p w14:paraId="221AEAA3" w14:textId="0D2F7B19" w:rsidR="00FE4283" w:rsidRPr="003A0257" w:rsidRDefault="00196A64" w:rsidP="003A0257">
      <w:pPr>
        <w:pStyle w:val="NoSpacing"/>
        <w:spacing w:after="240" w:line="276" w:lineRule="auto"/>
        <w:jc w:val="both"/>
        <w:rPr>
          <w:rFonts w:ascii="Times New Roman" w:hAnsi="Times New Roman" w:cs="Times New Roman"/>
          <w:sz w:val="24"/>
          <w:szCs w:val="24"/>
        </w:rPr>
      </w:pPr>
      <w:r w:rsidRPr="006B635D">
        <w:rPr>
          <w:rFonts w:ascii="Times New Roman" w:hAnsi="Times New Roman" w:cs="Times New Roman"/>
          <w:sz w:val="24"/>
          <w:szCs w:val="24"/>
        </w:rPr>
        <w:lastRenderedPageBreak/>
        <w:t>The</w:t>
      </w:r>
      <w:r w:rsidR="00FE4283" w:rsidRPr="003A0257">
        <w:rPr>
          <w:rFonts w:ascii="Times New Roman" w:hAnsi="Times New Roman" w:cs="Times New Roman"/>
          <w:sz w:val="24"/>
          <w:szCs w:val="24"/>
        </w:rPr>
        <w:t xml:space="preserve"> Gas Use Efficiency is one of the critical issues that needs to be introduced. “Cheap gas” will not be available in the future and gas users need to enhance their efficiency to save the country’s indigenous gas resources. Both the Urea Manufacturing Sector and Power Sector are major gas users and have a significant impact on the overall gas consumption. Urea is manufactured from natural gas. The world benchmark efficiency for Urea Manufacturing is 25mcf/ton, while average efficiency in Bangladesh was 44 mcf/ton as of </w:t>
      </w:r>
      <w:r w:rsidR="00CC34B3">
        <w:rPr>
          <w:rFonts w:ascii="Times New Roman" w:hAnsi="Times New Roman" w:cs="Times New Roman"/>
          <w:sz w:val="24"/>
          <w:szCs w:val="24"/>
        </w:rPr>
        <w:t>FY</w:t>
      </w:r>
      <w:r w:rsidR="00235CEA">
        <w:rPr>
          <w:rFonts w:ascii="Times New Roman" w:hAnsi="Times New Roman" w:cs="Times New Roman"/>
          <w:sz w:val="24"/>
          <w:szCs w:val="24"/>
        </w:rPr>
        <w:t xml:space="preserve">14, </w:t>
      </w:r>
      <w:r w:rsidR="00235CEA" w:rsidRPr="003A0257">
        <w:rPr>
          <w:rFonts w:ascii="Times New Roman" w:hAnsi="Times New Roman" w:cs="Times New Roman"/>
          <w:sz w:val="24"/>
          <w:szCs w:val="24"/>
        </w:rPr>
        <w:t>much</w:t>
      </w:r>
      <w:r w:rsidR="00FE4283" w:rsidRPr="003A0257">
        <w:rPr>
          <w:rFonts w:ascii="Times New Roman" w:hAnsi="Times New Roman" w:cs="Times New Roman"/>
          <w:sz w:val="24"/>
          <w:szCs w:val="24"/>
        </w:rPr>
        <w:t xml:space="preserve"> higher than that of the international benchmark. Provided that the international benchmark is used in the country, 130 mmscfd of gas would be saved in manufacturing 2,375,000 tons </w:t>
      </w:r>
      <w:r w:rsidR="008120FD">
        <w:rPr>
          <w:rFonts w:ascii="Times New Roman" w:hAnsi="Times New Roman" w:cs="Times New Roman"/>
          <w:sz w:val="24"/>
          <w:szCs w:val="24"/>
        </w:rPr>
        <w:t xml:space="preserve">of urea </w:t>
      </w:r>
      <w:r w:rsidR="00FE4283" w:rsidRPr="003A0257">
        <w:rPr>
          <w:rFonts w:ascii="Times New Roman" w:hAnsi="Times New Roman" w:cs="Times New Roman"/>
          <w:sz w:val="24"/>
          <w:szCs w:val="24"/>
        </w:rPr>
        <w:t>in 2014 and this figure would translate into the power plant equivalent of 1000 MW.</w:t>
      </w:r>
    </w:p>
    <w:p w14:paraId="5B0ABE7E" w14:textId="685B93DC" w:rsidR="00FE4283" w:rsidRPr="003A0257" w:rsidRDefault="00FE4283"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sz w:val="24"/>
          <w:szCs w:val="24"/>
        </w:rPr>
        <w:t xml:space="preserve"> Gas Consumption for the Power Sector (under BPDB) was 337.4 BCF in FY 2014 while Power Generation Capacity was 8,340 MW and Generated Power was 42,200 GWh. From these figures, it is assumed that current power generation efficiency is around 38%. Provided that efficiency can be raised to 45%, which is considered the international benchmark for a gas based power plant, gas consumption</w:t>
      </w:r>
      <w:r w:rsidR="008120FD">
        <w:rPr>
          <w:rFonts w:ascii="Times New Roman" w:hAnsi="Times New Roman" w:cs="Times New Roman"/>
          <w:sz w:val="24"/>
          <w:szCs w:val="24"/>
        </w:rPr>
        <w:t xml:space="preserve"> in the power sector</w:t>
      </w:r>
      <w:r w:rsidRPr="003A0257">
        <w:rPr>
          <w:rFonts w:ascii="Times New Roman" w:hAnsi="Times New Roman" w:cs="Times New Roman"/>
          <w:sz w:val="24"/>
          <w:szCs w:val="24"/>
        </w:rPr>
        <w:t xml:space="preserve"> will be reduced to 285 BCF, and the difference of 52 BCF can be said to be wasted. This is equivalent to 1,300 MW in power plant annual operation. </w:t>
      </w:r>
    </w:p>
    <w:p w14:paraId="4EFC08D6" w14:textId="0652FD4D" w:rsidR="00EA46A3" w:rsidRDefault="00FE4283"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sz w:val="24"/>
          <w:szCs w:val="24"/>
        </w:rPr>
        <w:t>In addition, it appears that power generation efficiency of Captive Power is not necessarily high enough. Further investigation is necessary but low gas efficiency is waste of resources and some penalty should be imposed. It is necessary to enhance the efficiency to the international level and a supporting legal framework and regulations need to be put in place to</w:t>
      </w:r>
      <w:r w:rsidR="00196A64" w:rsidRPr="006B635D">
        <w:rPr>
          <w:rFonts w:ascii="Times New Roman" w:hAnsi="Times New Roman" w:cs="Times New Roman"/>
          <w:sz w:val="24"/>
          <w:szCs w:val="24"/>
        </w:rPr>
        <w:t xml:space="preserve"> provide basic lighting and other services in areas where the grid is unlikely to reach for a long time.</w:t>
      </w:r>
    </w:p>
    <w:p w14:paraId="288EDCDD" w14:textId="5D804730" w:rsidR="003612E9" w:rsidRPr="00742085" w:rsidRDefault="00235CEA" w:rsidP="00F25971">
      <w:pPr>
        <w:pStyle w:val="ListParagraph"/>
        <w:numPr>
          <w:ilvl w:val="0"/>
          <w:numId w:val="17"/>
        </w:numPr>
        <w:jc w:val="both"/>
        <w:rPr>
          <w:rFonts w:ascii="Times New Roman" w:hAnsi="Times New Roman" w:cs="Times New Roman"/>
          <w:b/>
          <w:sz w:val="24"/>
          <w:szCs w:val="24"/>
        </w:rPr>
      </w:pPr>
      <w:r>
        <w:rPr>
          <w:rFonts w:ascii="Times New Roman" w:hAnsi="Times New Roman" w:cs="Times New Roman"/>
          <w:b/>
          <w:i/>
          <w:sz w:val="24"/>
          <w:szCs w:val="24"/>
        </w:rPr>
        <w:t>L</w:t>
      </w:r>
      <w:r w:rsidR="003612E9" w:rsidRPr="00742085">
        <w:rPr>
          <w:rFonts w:ascii="Times New Roman" w:hAnsi="Times New Roman" w:cs="Times New Roman"/>
          <w:b/>
          <w:i/>
          <w:sz w:val="24"/>
          <w:szCs w:val="24"/>
        </w:rPr>
        <w:t>ogistical issues relating to transportation of fuel and equipment and storage of fuel</w:t>
      </w:r>
    </w:p>
    <w:p w14:paraId="0BFB672F" w14:textId="702723A1" w:rsidR="00945845" w:rsidRDefault="00945845"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b/>
          <w:sz w:val="24"/>
          <w:szCs w:val="24"/>
        </w:rPr>
        <w:t>Transportation of Fuel and Equipment</w:t>
      </w:r>
      <w:r w:rsidR="00036CBF" w:rsidRPr="003A0257">
        <w:rPr>
          <w:rFonts w:ascii="Times New Roman" w:hAnsi="Times New Roman" w:cs="Times New Roman"/>
          <w:b/>
          <w:sz w:val="24"/>
          <w:szCs w:val="24"/>
        </w:rPr>
        <w:t>:</w:t>
      </w:r>
      <w:r w:rsidR="00036CBF" w:rsidRPr="00036CBF">
        <w:rPr>
          <w:rFonts w:ascii="Times New Roman" w:hAnsi="Times New Roman" w:cs="Times New Roman"/>
          <w:sz w:val="24"/>
          <w:szCs w:val="24"/>
        </w:rPr>
        <w:t xml:space="preserve"> For easy </w:t>
      </w:r>
      <w:r w:rsidR="00036CBF">
        <w:rPr>
          <w:rFonts w:ascii="Times New Roman" w:hAnsi="Times New Roman" w:cs="Times New Roman"/>
          <w:sz w:val="24"/>
          <w:szCs w:val="24"/>
        </w:rPr>
        <w:t xml:space="preserve">handling </w:t>
      </w:r>
      <w:r w:rsidR="00036CBF" w:rsidRPr="00036CBF">
        <w:rPr>
          <w:rFonts w:ascii="Times New Roman" w:hAnsi="Times New Roman" w:cs="Times New Roman"/>
          <w:sz w:val="24"/>
          <w:szCs w:val="24"/>
        </w:rPr>
        <w:t xml:space="preserve">of coal </w:t>
      </w:r>
      <w:r w:rsidR="00036CBF">
        <w:rPr>
          <w:rFonts w:ascii="Times New Roman" w:hAnsi="Times New Roman" w:cs="Times New Roman"/>
          <w:sz w:val="24"/>
          <w:szCs w:val="24"/>
        </w:rPr>
        <w:t xml:space="preserve">and other primary fuel massive infrastructure investment will be needed in the following areas: </w:t>
      </w:r>
    </w:p>
    <w:p w14:paraId="3290D9AE" w14:textId="39FFFB3B" w:rsidR="00036CBF" w:rsidRDefault="00036CBF" w:rsidP="00F25971">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Development of deep sea ports for handling of imported coal</w:t>
      </w:r>
      <w:r w:rsidR="00FE4283">
        <w:rPr>
          <w:rFonts w:ascii="Times New Roman" w:hAnsi="Times New Roman" w:cs="Times New Roman"/>
          <w:sz w:val="24"/>
          <w:szCs w:val="24"/>
        </w:rPr>
        <w:t xml:space="preserve">. The government has undertaken plans for building two deep sea ports at Materbari and Payra Bandar for handing the massive volumes of coal that would need to be imported to operate the planned and future coal-based power plants. </w:t>
      </w:r>
    </w:p>
    <w:p w14:paraId="46B21FE2" w14:textId="08675F5D" w:rsidR="00945845" w:rsidRPr="00036CBF" w:rsidRDefault="00945845" w:rsidP="00F25971">
      <w:pPr>
        <w:pStyle w:val="ListParagraph"/>
        <w:numPr>
          <w:ilvl w:val="0"/>
          <w:numId w:val="15"/>
        </w:numPr>
        <w:jc w:val="both"/>
        <w:rPr>
          <w:rFonts w:ascii="Times New Roman" w:hAnsi="Times New Roman" w:cs="Times New Roman"/>
          <w:sz w:val="24"/>
          <w:szCs w:val="24"/>
        </w:rPr>
      </w:pPr>
      <w:r w:rsidRPr="00036CBF">
        <w:rPr>
          <w:rFonts w:ascii="Times New Roman" w:hAnsi="Times New Roman" w:cs="Times New Roman"/>
          <w:sz w:val="24"/>
          <w:szCs w:val="24"/>
        </w:rPr>
        <w:t>Infrastructure Development by Railway and Roads &amp; Highways</w:t>
      </w:r>
      <w:r w:rsidR="00FE4283">
        <w:rPr>
          <w:rFonts w:ascii="Times New Roman" w:hAnsi="Times New Roman" w:cs="Times New Roman"/>
          <w:sz w:val="24"/>
          <w:szCs w:val="24"/>
        </w:rPr>
        <w:t xml:space="preserve"> to handle the distribution of primary fuel across Bangladesh. Completion of the Padma Bridge in 2019 will be a major step in this area, which will then be followed by establishing railway lines to south-western districts of Bangladesh including Payera Bandar.</w:t>
      </w:r>
    </w:p>
    <w:p w14:paraId="3A7E0894" w14:textId="76545CB2" w:rsidR="00945845" w:rsidRPr="00036CBF" w:rsidRDefault="00945845" w:rsidP="00F25971">
      <w:pPr>
        <w:pStyle w:val="ListParagraph"/>
        <w:numPr>
          <w:ilvl w:val="0"/>
          <w:numId w:val="15"/>
        </w:numPr>
        <w:jc w:val="both"/>
        <w:rPr>
          <w:rFonts w:ascii="Times New Roman" w:hAnsi="Times New Roman" w:cs="Times New Roman"/>
          <w:sz w:val="24"/>
          <w:szCs w:val="24"/>
        </w:rPr>
      </w:pPr>
      <w:r w:rsidRPr="00036CBF">
        <w:rPr>
          <w:rFonts w:ascii="Times New Roman" w:hAnsi="Times New Roman" w:cs="Times New Roman"/>
          <w:sz w:val="24"/>
          <w:szCs w:val="24"/>
        </w:rPr>
        <w:t>Dredging of River Routes by BIWTA</w:t>
      </w:r>
      <w:r w:rsidR="00FE4283">
        <w:rPr>
          <w:rFonts w:ascii="Times New Roman" w:hAnsi="Times New Roman" w:cs="Times New Roman"/>
          <w:sz w:val="24"/>
          <w:szCs w:val="24"/>
        </w:rPr>
        <w:t xml:space="preserve"> will be important for carrying primary fuels in large vessels to coal based power plants (like Rampal), liquid based power plants</w:t>
      </w:r>
      <w:r w:rsidR="008120FD">
        <w:rPr>
          <w:rFonts w:ascii="Times New Roman" w:hAnsi="Times New Roman" w:cs="Times New Roman"/>
          <w:sz w:val="24"/>
          <w:szCs w:val="24"/>
        </w:rPr>
        <w:t xml:space="preserve"> across Bangladesh</w:t>
      </w:r>
      <w:r w:rsidR="00FE4283">
        <w:rPr>
          <w:rFonts w:ascii="Times New Roman" w:hAnsi="Times New Roman" w:cs="Times New Roman"/>
          <w:sz w:val="24"/>
          <w:szCs w:val="24"/>
        </w:rPr>
        <w:t>, and other processing</w:t>
      </w:r>
      <w:r w:rsidR="008120FD">
        <w:rPr>
          <w:rFonts w:ascii="Times New Roman" w:hAnsi="Times New Roman" w:cs="Times New Roman"/>
          <w:sz w:val="24"/>
          <w:szCs w:val="24"/>
        </w:rPr>
        <w:t xml:space="preserve">/distribution </w:t>
      </w:r>
      <w:r w:rsidR="00FE4283">
        <w:rPr>
          <w:rFonts w:ascii="Times New Roman" w:hAnsi="Times New Roman" w:cs="Times New Roman"/>
          <w:sz w:val="24"/>
          <w:szCs w:val="24"/>
        </w:rPr>
        <w:t>facilities for fuel and LPG across Bangladesh.</w:t>
      </w:r>
    </w:p>
    <w:p w14:paraId="101BE9B0" w14:textId="12BD8E08" w:rsidR="00945845" w:rsidRPr="00036CBF" w:rsidRDefault="00036CBF" w:rsidP="00F25971">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lastRenderedPageBreak/>
        <w:t>Handling capacity b</w:t>
      </w:r>
      <w:r w:rsidR="00945845" w:rsidRPr="00036CBF">
        <w:rPr>
          <w:rFonts w:ascii="Times New Roman" w:hAnsi="Times New Roman" w:cs="Times New Roman"/>
          <w:sz w:val="24"/>
          <w:szCs w:val="24"/>
        </w:rPr>
        <w:t>uild</w:t>
      </w:r>
      <w:r>
        <w:rPr>
          <w:rFonts w:ascii="Times New Roman" w:hAnsi="Times New Roman" w:cs="Times New Roman"/>
          <w:sz w:val="24"/>
          <w:szCs w:val="24"/>
        </w:rPr>
        <w:t>ing</w:t>
      </w:r>
      <w:r w:rsidR="00945845" w:rsidRPr="00036CBF">
        <w:rPr>
          <w:rFonts w:ascii="Times New Roman" w:hAnsi="Times New Roman" w:cs="Times New Roman"/>
          <w:sz w:val="24"/>
          <w:szCs w:val="24"/>
        </w:rPr>
        <w:t xml:space="preserve"> of BPC, Railway</w:t>
      </w:r>
      <w:r w:rsidR="003612E9">
        <w:rPr>
          <w:rFonts w:ascii="Times New Roman" w:hAnsi="Times New Roman" w:cs="Times New Roman"/>
          <w:sz w:val="24"/>
          <w:szCs w:val="24"/>
        </w:rPr>
        <w:t>s</w:t>
      </w:r>
      <w:r w:rsidR="00945845" w:rsidRPr="00036CBF">
        <w:rPr>
          <w:rFonts w:ascii="Times New Roman" w:hAnsi="Times New Roman" w:cs="Times New Roman"/>
          <w:sz w:val="24"/>
          <w:szCs w:val="24"/>
        </w:rPr>
        <w:t>, R&amp;H and BIW</w:t>
      </w:r>
      <w:r w:rsidR="00FE4283">
        <w:rPr>
          <w:rFonts w:ascii="Times New Roman" w:hAnsi="Times New Roman" w:cs="Times New Roman"/>
          <w:sz w:val="24"/>
          <w:szCs w:val="24"/>
        </w:rPr>
        <w:t>TA. Massive investment will be needed in all these areas</w:t>
      </w:r>
      <w:r w:rsidR="003612E9">
        <w:rPr>
          <w:rFonts w:ascii="Times New Roman" w:hAnsi="Times New Roman" w:cs="Times New Roman"/>
          <w:sz w:val="24"/>
          <w:szCs w:val="24"/>
        </w:rPr>
        <w:t>. M</w:t>
      </w:r>
      <w:r w:rsidR="00FE4283">
        <w:rPr>
          <w:rFonts w:ascii="Times New Roman" w:hAnsi="Times New Roman" w:cs="Times New Roman"/>
          <w:sz w:val="24"/>
          <w:szCs w:val="24"/>
        </w:rPr>
        <w:t xml:space="preserve">ajor R&amp;H and Railway projects are currently under consideration or under implementation in all these areas. </w:t>
      </w:r>
    </w:p>
    <w:p w14:paraId="73EE173D" w14:textId="77777777" w:rsidR="00986D4A" w:rsidRPr="00742085" w:rsidRDefault="00986D4A" w:rsidP="00986D4A">
      <w:pPr>
        <w:autoSpaceDE w:val="0"/>
        <w:autoSpaceDN w:val="0"/>
        <w:adjustRightInd w:val="0"/>
        <w:spacing w:after="240"/>
        <w:ind w:left="360"/>
        <w:jc w:val="both"/>
        <w:rPr>
          <w:rFonts w:ascii="Times New Roman" w:eastAsia="Times New Roman" w:hAnsi="Times New Roman" w:cs="Times New Roman"/>
          <w:b/>
          <w:sz w:val="24"/>
        </w:rPr>
      </w:pPr>
      <w:r w:rsidRPr="00742085">
        <w:rPr>
          <w:rFonts w:ascii="Times New Roman" w:eastAsia="Times New Roman" w:hAnsi="Times New Roman" w:cs="Times New Roman"/>
          <w:b/>
          <w:sz w:val="24"/>
        </w:rPr>
        <w:t>Infrastructure and logistics for handling coal and LNG</w:t>
      </w:r>
    </w:p>
    <w:p w14:paraId="0FFE6391" w14:textId="77777777" w:rsidR="00986D4A" w:rsidRPr="00986D4A" w:rsidRDefault="00986D4A" w:rsidP="00F25971">
      <w:pPr>
        <w:pStyle w:val="ListParagraph"/>
        <w:numPr>
          <w:ilvl w:val="0"/>
          <w:numId w:val="15"/>
        </w:numPr>
        <w:autoSpaceDE w:val="0"/>
        <w:autoSpaceDN w:val="0"/>
        <w:adjustRightInd w:val="0"/>
        <w:spacing w:after="240"/>
        <w:jc w:val="both"/>
        <w:rPr>
          <w:rFonts w:ascii="Times New Roman" w:eastAsia="Times New Roman" w:hAnsi="Times New Roman" w:cs="Times New Roman"/>
          <w:sz w:val="24"/>
        </w:rPr>
      </w:pPr>
      <w:r w:rsidRPr="00986D4A">
        <w:rPr>
          <w:rFonts w:ascii="Times New Roman" w:eastAsia="Times New Roman" w:hAnsi="Times New Roman" w:cs="Times New Roman"/>
          <w:sz w:val="24"/>
        </w:rPr>
        <w:t>As discussed earlier, exploration of coal and LNG requires huge investments as well as the use of expensive imported machineries and maintenance equipment. Furthermore, getting licenses for the extraction of such domestically available resources such as coal, oil, gas etc. and ensuring safety mechanism for the flammable liquids from offshore drilling needs infrastructure and logistics development.</w:t>
      </w:r>
    </w:p>
    <w:p w14:paraId="2D3E7470" w14:textId="77777777" w:rsidR="00986D4A" w:rsidRPr="00986D4A" w:rsidRDefault="00986D4A" w:rsidP="00F25971">
      <w:pPr>
        <w:pStyle w:val="ListParagraph"/>
        <w:numPr>
          <w:ilvl w:val="0"/>
          <w:numId w:val="15"/>
        </w:numPr>
        <w:autoSpaceDE w:val="0"/>
        <w:autoSpaceDN w:val="0"/>
        <w:adjustRightInd w:val="0"/>
        <w:spacing w:after="240"/>
        <w:jc w:val="both"/>
        <w:rPr>
          <w:rFonts w:ascii="Times New Roman" w:eastAsia="Times New Roman" w:hAnsi="Times New Roman" w:cs="Times New Roman"/>
          <w:sz w:val="24"/>
        </w:rPr>
      </w:pPr>
      <w:r w:rsidRPr="00986D4A">
        <w:rPr>
          <w:rFonts w:ascii="Times New Roman" w:eastAsia="Times New Roman" w:hAnsi="Times New Roman" w:cs="Times New Roman"/>
          <w:sz w:val="24"/>
        </w:rPr>
        <w:t>Handling this massive volume of coal import will require huge port, rail transport and coal stocking infrastructure. However, so far there is only one on-going deep-sea port project in Matarbari island which will be able to cater ships having 80,000 tonnes capacity.</w:t>
      </w:r>
    </w:p>
    <w:p w14:paraId="5BE3B791" w14:textId="77777777" w:rsidR="008120FD" w:rsidRDefault="00945845" w:rsidP="006B635D">
      <w:pPr>
        <w:pStyle w:val="ListParagraph"/>
        <w:numPr>
          <w:ilvl w:val="0"/>
          <w:numId w:val="17"/>
        </w:numPr>
        <w:jc w:val="both"/>
        <w:rPr>
          <w:rFonts w:ascii="Times New Roman" w:hAnsi="Times New Roman" w:cs="Times New Roman"/>
          <w:b/>
          <w:i/>
          <w:sz w:val="24"/>
          <w:szCs w:val="24"/>
        </w:rPr>
      </w:pPr>
      <w:r w:rsidRPr="008120FD">
        <w:rPr>
          <w:rFonts w:ascii="Times New Roman" w:hAnsi="Times New Roman" w:cs="Times New Roman"/>
          <w:b/>
          <w:i/>
          <w:sz w:val="24"/>
          <w:szCs w:val="24"/>
        </w:rPr>
        <w:t>Human Resources Development</w:t>
      </w:r>
    </w:p>
    <w:p w14:paraId="5F936F36" w14:textId="69B5AB20" w:rsidR="00DC5DBE" w:rsidRDefault="00A319E6" w:rsidP="008120FD">
      <w:pPr>
        <w:ind w:left="360"/>
        <w:jc w:val="both"/>
        <w:rPr>
          <w:rFonts w:ascii="Times New Roman" w:hAnsi="Times New Roman" w:cs="Times New Roman"/>
          <w:sz w:val="24"/>
          <w:szCs w:val="24"/>
        </w:rPr>
      </w:pPr>
      <w:r w:rsidRPr="008120FD">
        <w:rPr>
          <w:rFonts w:ascii="Times New Roman" w:hAnsi="Times New Roman" w:cs="Times New Roman"/>
          <w:sz w:val="24"/>
          <w:szCs w:val="24"/>
        </w:rPr>
        <w:t>Development of skilled manpower for adopting and o</w:t>
      </w:r>
      <w:r w:rsidR="00945845" w:rsidRPr="008120FD">
        <w:rPr>
          <w:rFonts w:ascii="Times New Roman" w:hAnsi="Times New Roman" w:cs="Times New Roman"/>
          <w:sz w:val="24"/>
          <w:szCs w:val="24"/>
        </w:rPr>
        <w:t xml:space="preserve">perating </w:t>
      </w:r>
      <w:r w:rsidR="008120FD" w:rsidRPr="008120FD">
        <w:rPr>
          <w:rFonts w:ascii="Times New Roman" w:hAnsi="Times New Roman" w:cs="Times New Roman"/>
          <w:sz w:val="24"/>
          <w:szCs w:val="24"/>
        </w:rPr>
        <w:t>n</w:t>
      </w:r>
      <w:r w:rsidR="00945845" w:rsidRPr="008120FD">
        <w:rPr>
          <w:rFonts w:ascii="Times New Roman" w:hAnsi="Times New Roman" w:cs="Times New Roman"/>
          <w:sz w:val="24"/>
          <w:szCs w:val="24"/>
        </w:rPr>
        <w:t xml:space="preserve">ew </w:t>
      </w:r>
      <w:r w:rsidR="008120FD" w:rsidRPr="008120FD">
        <w:rPr>
          <w:rFonts w:ascii="Times New Roman" w:hAnsi="Times New Roman" w:cs="Times New Roman"/>
          <w:sz w:val="24"/>
          <w:szCs w:val="24"/>
        </w:rPr>
        <w:t>t</w:t>
      </w:r>
      <w:r w:rsidR="00945845" w:rsidRPr="008120FD">
        <w:rPr>
          <w:rFonts w:ascii="Times New Roman" w:hAnsi="Times New Roman" w:cs="Times New Roman"/>
          <w:sz w:val="24"/>
          <w:szCs w:val="24"/>
        </w:rPr>
        <w:t>echnolog</w:t>
      </w:r>
      <w:r w:rsidR="008120FD" w:rsidRPr="008120FD">
        <w:rPr>
          <w:rFonts w:ascii="Times New Roman" w:hAnsi="Times New Roman" w:cs="Times New Roman"/>
          <w:sz w:val="24"/>
          <w:szCs w:val="24"/>
        </w:rPr>
        <w:t xml:space="preserve">ies will be important for operating and maintaining the new generation mega projects based on coal and nuclear technology. Bangladesh has an acute shortage of </w:t>
      </w:r>
      <w:r w:rsidR="00BC6BE8">
        <w:rPr>
          <w:rFonts w:ascii="Times New Roman" w:hAnsi="Times New Roman" w:cs="Times New Roman"/>
          <w:sz w:val="24"/>
          <w:szCs w:val="24"/>
        </w:rPr>
        <w:t xml:space="preserve">skilled manpower for these new types of mega power plants, and operations and maintenance of high voltage transmission lines which will be critically important for carrying out these massive investments, and operations and maintenance of these projects. </w:t>
      </w:r>
    </w:p>
    <w:p w14:paraId="7972E49B" w14:textId="6799B419" w:rsidR="00BC6BE8" w:rsidRDefault="00BC6BE8" w:rsidP="008120FD">
      <w:pPr>
        <w:ind w:left="360"/>
        <w:jc w:val="both"/>
        <w:rPr>
          <w:rFonts w:ascii="Times New Roman" w:hAnsi="Times New Roman" w:cs="Times New Roman"/>
          <w:sz w:val="24"/>
          <w:szCs w:val="24"/>
        </w:rPr>
      </w:pPr>
      <w:r>
        <w:rPr>
          <w:rFonts w:ascii="Times New Roman" w:hAnsi="Times New Roman" w:cs="Times New Roman"/>
          <w:sz w:val="24"/>
          <w:szCs w:val="24"/>
        </w:rPr>
        <w:t xml:space="preserve">In the nuclear technology area, Bangladesh has no prior experience in running and maintaining even small (50-100 MW capacity) and medium-sized (200-600 MW) power plants. But the government is going to build mega-sized nuclear power units with 1200 MW capacity each. The leapfrogging of this scale is unprecedented and will require massive investment in developing a huge pool of experts in different aspects of nuclear power technology. Countries like India, has now developed the capability to maintain large size nuclear power generation units after experimenting with small, medium and larger size plants over the last </w:t>
      </w:r>
      <w:r w:rsidR="00A13295">
        <w:rPr>
          <w:rFonts w:ascii="Times New Roman" w:hAnsi="Times New Roman" w:cs="Times New Roman"/>
          <w:sz w:val="24"/>
          <w:szCs w:val="24"/>
        </w:rPr>
        <w:t>70 years. Achieving that kind of level with adequate number of national experts will certainly be a challenge. Bangladesh Government has already sent a large contingent of students to Russia for training/learning in nuclear energy technology</w:t>
      </w:r>
      <w:r w:rsidR="00BA304D">
        <w:rPr>
          <w:rFonts w:ascii="Times New Roman" w:hAnsi="Times New Roman" w:cs="Times New Roman"/>
          <w:sz w:val="24"/>
          <w:szCs w:val="24"/>
        </w:rPr>
        <w:t>, which is just the beginning</w:t>
      </w:r>
      <w:r w:rsidR="00A13295">
        <w:rPr>
          <w:rFonts w:ascii="Times New Roman" w:hAnsi="Times New Roman" w:cs="Times New Roman"/>
          <w:sz w:val="24"/>
          <w:szCs w:val="24"/>
        </w:rPr>
        <w:t xml:space="preserve">. </w:t>
      </w:r>
    </w:p>
    <w:p w14:paraId="6FD62753" w14:textId="334BD56F" w:rsidR="00A13295" w:rsidRPr="00BC6BE8" w:rsidRDefault="00A13295" w:rsidP="008120FD">
      <w:pPr>
        <w:ind w:left="360"/>
        <w:jc w:val="both"/>
        <w:rPr>
          <w:rFonts w:ascii="Times New Roman" w:hAnsi="Times New Roman" w:cs="Times New Roman"/>
          <w:sz w:val="24"/>
          <w:szCs w:val="24"/>
        </w:rPr>
      </w:pPr>
      <w:r>
        <w:rPr>
          <w:rFonts w:ascii="Times New Roman" w:hAnsi="Times New Roman" w:cs="Times New Roman"/>
          <w:sz w:val="24"/>
          <w:szCs w:val="24"/>
        </w:rPr>
        <w:t xml:space="preserve">The power sector is already suffering from an acute shortage of skilled manpower for the oil and gas-based small to medium sized power plants. As the large coal-based power plants start being built, </w:t>
      </w:r>
      <w:r w:rsidR="00BA304D">
        <w:rPr>
          <w:rFonts w:ascii="Times New Roman" w:hAnsi="Times New Roman" w:cs="Times New Roman"/>
          <w:sz w:val="24"/>
          <w:szCs w:val="24"/>
        </w:rPr>
        <w:t xml:space="preserve">the authorities should focus on how to train hundreds of power generation and distribution engineers for employment in these plants and projects. </w:t>
      </w:r>
    </w:p>
    <w:p w14:paraId="4A543174" w14:textId="77777777" w:rsidR="003D69CB" w:rsidRDefault="003D69CB">
      <w:pPr>
        <w:rPr>
          <w:rFonts w:ascii="Times New Roman" w:eastAsia="Times New Roman" w:hAnsi="Times New Roman" w:cs="Times New Roman"/>
          <w:b/>
          <w:color w:val="215868" w:themeColor="accent5" w:themeShade="80"/>
          <w:sz w:val="28"/>
          <w:szCs w:val="24"/>
        </w:rPr>
      </w:pPr>
      <w:r>
        <w:rPr>
          <w:rFonts w:eastAsia="Times New Roman"/>
        </w:rPr>
        <w:br w:type="page"/>
      </w:r>
    </w:p>
    <w:p w14:paraId="3BC1E47C" w14:textId="56710EDE" w:rsidR="003B3129" w:rsidRPr="00315EAC" w:rsidRDefault="00FE4283" w:rsidP="004E50DD">
      <w:pPr>
        <w:pStyle w:val="Heading1"/>
        <w:rPr>
          <w:rFonts w:eastAsia="Times New Roman"/>
        </w:rPr>
      </w:pPr>
      <w:bookmarkStart w:id="53" w:name="_Toc502593239"/>
      <w:r w:rsidRPr="00315EAC">
        <w:rPr>
          <w:rFonts w:eastAsia="Times New Roman"/>
        </w:rPr>
        <w:lastRenderedPageBreak/>
        <w:t>Trade in Electricity—Opportunities and Challenges</w:t>
      </w:r>
      <w:bookmarkEnd w:id="53"/>
      <w:r w:rsidRPr="00315EAC">
        <w:rPr>
          <w:rFonts w:eastAsia="Times New Roman"/>
        </w:rPr>
        <w:t xml:space="preserve"> </w:t>
      </w:r>
    </w:p>
    <w:p w14:paraId="186736FA" w14:textId="1CA9FAE5" w:rsidR="00AE61E3" w:rsidRPr="003A0257" w:rsidRDefault="00CB519E"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b/>
          <w:sz w:val="24"/>
          <w:szCs w:val="24"/>
        </w:rPr>
        <w:t>Background:</w:t>
      </w:r>
      <w:r w:rsidRPr="003A0257">
        <w:rPr>
          <w:rFonts w:ascii="Times New Roman" w:hAnsi="Times New Roman" w:cs="Times New Roman"/>
          <w:sz w:val="24"/>
          <w:szCs w:val="24"/>
        </w:rPr>
        <w:t xml:space="preserve"> </w:t>
      </w:r>
      <w:r w:rsidR="00E66867" w:rsidRPr="003A0257">
        <w:rPr>
          <w:rFonts w:ascii="Times New Roman" w:hAnsi="Times New Roman" w:cs="Times New Roman"/>
          <w:sz w:val="24"/>
          <w:szCs w:val="24"/>
        </w:rPr>
        <w:t>Bangladesh is exploring</w:t>
      </w:r>
      <w:r w:rsidR="003B3129" w:rsidRPr="003A0257">
        <w:rPr>
          <w:rFonts w:ascii="Times New Roman" w:hAnsi="Times New Roman" w:cs="Times New Roman"/>
          <w:sz w:val="24"/>
          <w:szCs w:val="24"/>
        </w:rPr>
        <w:t xml:space="preserve"> alternative solutions</w:t>
      </w:r>
      <w:r w:rsidR="00E66867" w:rsidRPr="003A0257">
        <w:rPr>
          <w:rFonts w:ascii="Times New Roman" w:hAnsi="Times New Roman" w:cs="Times New Roman"/>
          <w:sz w:val="24"/>
          <w:szCs w:val="24"/>
        </w:rPr>
        <w:t xml:space="preserve"> to power generation </w:t>
      </w:r>
      <w:r w:rsidR="003B3129" w:rsidRPr="003A0257">
        <w:rPr>
          <w:rFonts w:ascii="Times New Roman" w:hAnsi="Times New Roman" w:cs="Times New Roman"/>
          <w:sz w:val="24"/>
          <w:szCs w:val="24"/>
        </w:rPr>
        <w:t xml:space="preserve">such as increased electricity imports from </w:t>
      </w:r>
      <w:r w:rsidR="00E66867" w:rsidRPr="003A0257">
        <w:rPr>
          <w:rFonts w:ascii="Times New Roman" w:hAnsi="Times New Roman" w:cs="Times New Roman"/>
          <w:sz w:val="24"/>
          <w:szCs w:val="24"/>
        </w:rPr>
        <w:t xml:space="preserve">the </w:t>
      </w:r>
      <w:r w:rsidR="003B3129" w:rsidRPr="003A0257">
        <w:rPr>
          <w:rFonts w:ascii="Times New Roman" w:hAnsi="Times New Roman" w:cs="Times New Roman"/>
          <w:sz w:val="24"/>
          <w:szCs w:val="24"/>
        </w:rPr>
        <w:t xml:space="preserve">neighboring countries and LNG trade. </w:t>
      </w:r>
      <w:r w:rsidR="00E66867" w:rsidRPr="003A0257">
        <w:rPr>
          <w:rFonts w:ascii="Times New Roman" w:hAnsi="Times New Roman" w:cs="Times New Roman"/>
          <w:sz w:val="24"/>
          <w:szCs w:val="24"/>
        </w:rPr>
        <w:t>Initiatives are underway to enhance cross border trade of electricity through bilateral</w:t>
      </w:r>
      <w:r w:rsidR="00BA304D">
        <w:rPr>
          <w:rFonts w:ascii="Times New Roman" w:hAnsi="Times New Roman" w:cs="Times New Roman"/>
          <w:sz w:val="24"/>
          <w:szCs w:val="24"/>
        </w:rPr>
        <w:t>/regional</w:t>
      </w:r>
      <w:r w:rsidR="00E66867" w:rsidRPr="003A0257">
        <w:rPr>
          <w:rFonts w:ascii="Times New Roman" w:hAnsi="Times New Roman" w:cs="Times New Roman"/>
          <w:sz w:val="24"/>
          <w:szCs w:val="24"/>
        </w:rPr>
        <w:t xml:space="preserve"> cooperation </w:t>
      </w:r>
      <w:r w:rsidR="00BA304D">
        <w:rPr>
          <w:rFonts w:ascii="Times New Roman" w:hAnsi="Times New Roman" w:cs="Times New Roman"/>
          <w:sz w:val="24"/>
          <w:szCs w:val="24"/>
        </w:rPr>
        <w:t xml:space="preserve">initiatives </w:t>
      </w:r>
      <w:r w:rsidR="00E66867" w:rsidRPr="003A0257">
        <w:rPr>
          <w:rFonts w:ascii="Times New Roman" w:hAnsi="Times New Roman" w:cs="Times New Roman"/>
          <w:sz w:val="24"/>
          <w:szCs w:val="24"/>
        </w:rPr>
        <w:t>with Nepal, Bhutan and Myanmar</w:t>
      </w:r>
      <w:r w:rsidR="00606045" w:rsidRPr="003A0257">
        <w:rPr>
          <w:rFonts w:ascii="Times New Roman" w:hAnsi="Times New Roman" w:cs="Times New Roman"/>
          <w:sz w:val="24"/>
          <w:szCs w:val="24"/>
        </w:rPr>
        <w:t xml:space="preserve"> and </w:t>
      </w:r>
      <w:r w:rsidR="00702F20" w:rsidRPr="003A0257">
        <w:rPr>
          <w:rFonts w:ascii="Times New Roman" w:hAnsi="Times New Roman" w:cs="Times New Roman"/>
          <w:sz w:val="24"/>
          <w:szCs w:val="24"/>
        </w:rPr>
        <w:t>India</w:t>
      </w:r>
      <w:r w:rsidR="00E66867" w:rsidRPr="003A0257">
        <w:rPr>
          <w:rFonts w:ascii="Times New Roman" w:hAnsi="Times New Roman" w:cs="Times New Roman"/>
          <w:sz w:val="24"/>
          <w:szCs w:val="24"/>
        </w:rPr>
        <w:t xml:space="preserve">. </w:t>
      </w:r>
      <w:r w:rsidR="00AE61E3" w:rsidRPr="003A0257">
        <w:rPr>
          <w:rFonts w:ascii="Times New Roman" w:hAnsi="Times New Roman" w:cs="Times New Roman"/>
          <w:sz w:val="24"/>
          <w:szCs w:val="24"/>
        </w:rPr>
        <w:t>Trade in power between Canada and the USA is a very good example of trade in ele</w:t>
      </w:r>
      <w:r w:rsidR="00606045" w:rsidRPr="003A0257">
        <w:rPr>
          <w:rFonts w:ascii="Times New Roman" w:hAnsi="Times New Roman" w:cs="Times New Roman"/>
          <w:sz w:val="24"/>
          <w:szCs w:val="24"/>
        </w:rPr>
        <w:t xml:space="preserve">ctricity between two neighbors. </w:t>
      </w:r>
      <w:r w:rsidR="00AE61E3" w:rsidRPr="003A0257">
        <w:rPr>
          <w:rFonts w:ascii="Times New Roman" w:hAnsi="Times New Roman" w:cs="Times New Roman"/>
          <w:sz w:val="24"/>
          <w:szCs w:val="24"/>
        </w:rPr>
        <w:t>Trade in electricity is also widely practiced in Europe among the European Union economies and beyond.</w:t>
      </w:r>
      <w:r w:rsidR="004C50D2" w:rsidRPr="003A0257">
        <w:rPr>
          <w:rFonts w:ascii="Times New Roman" w:hAnsi="Times New Roman" w:cs="Times New Roman"/>
          <w:sz w:val="24"/>
          <w:szCs w:val="24"/>
        </w:rPr>
        <w:t xml:space="preserve"> Investment and trade model is also being practiced between Bhutan and India, under which Indian Government and private sector invest in hydro power projects in Bhutan and import the power to India under long-term power purchase contracts. </w:t>
      </w:r>
    </w:p>
    <w:p w14:paraId="4AB4C4B3" w14:textId="316257D0" w:rsidR="00AE61E3" w:rsidRPr="003A0257" w:rsidRDefault="00AE61E3"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sz w:val="24"/>
          <w:szCs w:val="24"/>
        </w:rPr>
        <w:t xml:space="preserve">Electricity trade </w:t>
      </w:r>
      <w:r w:rsidR="004C50D2" w:rsidRPr="003A0257">
        <w:rPr>
          <w:rFonts w:ascii="Times New Roman" w:hAnsi="Times New Roman" w:cs="Times New Roman"/>
          <w:sz w:val="24"/>
          <w:szCs w:val="24"/>
        </w:rPr>
        <w:t>was</w:t>
      </w:r>
      <w:r w:rsidRPr="003A0257">
        <w:rPr>
          <w:rFonts w:ascii="Times New Roman" w:hAnsi="Times New Roman" w:cs="Times New Roman"/>
          <w:sz w:val="24"/>
          <w:szCs w:val="24"/>
        </w:rPr>
        <w:t xml:space="preserve"> already considered to be an element of the PSMP 2010 and Bangladesh is already receiving about 450MW-500MW of power from India under a Government-to-Government deal. As part of the Plan, Bangladesh also expects to receive another 500MW of power from India under private sector to private sector or private sector to Government deals. The interconnector between Baharampur of West Bengal (India) to Bheramara of Bangladesh has already been constructed with ADB financing.</w:t>
      </w:r>
    </w:p>
    <w:p w14:paraId="13EAE37E" w14:textId="3A2DE8FC" w:rsidR="00AE61E3" w:rsidRPr="006B635D" w:rsidRDefault="00D6516B" w:rsidP="00CC4788">
      <w:pPr>
        <w:pStyle w:val="Heading5"/>
      </w:pPr>
      <w:bookmarkStart w:id="54" w:name="_Toc423616221"/>
      <w:bookmarkStart w:id="55" w:name="_Toc502593218"/>
      <w:r w:rsidRPr="006B635D">
        <w:t>Figure</w:t>
      </w:r>
      <w:r w:rsidR="000E3862">
        <w:t xml:space="preserve"> 6</w:t>
      </w:r>
      <w:r w:rsidRPr="006B635D">
        <w:t>: Regional Power Exchange</w:t>
      </w:r>
      <w:r w:rsidR="00AE61E3" w:rsidRPr="006B635D">
        <w:t xml:space="preserve"> Possibilities</w:t>
      </w:r>
      <w:bookmarkEnd w:id="54"/>
      <w:bookmarkEnd w:id="55"/>
    </w:p>
    <w:p w14:paraId="352611CB" w14:textId="77777777" w:rsidR="00AE61E3" w:rsidRPr="006B635D" w:rsidRDefault="00AE61E3" w:rsidP="003A0257">
      <w:pPr>
        <w:autoSpaceDE w:val="0"/>
        <w:autoSpaceDN w:val="0"/>
        <w:adjustRightInd w:val="0"/>
        <w:spacing w:after="240" w:line="240" w:lineRule="auto"/>
        <w:jc w:val="center"/>
        <w:rPr>
          <w:rFonts w:ascii="Times New Roman" w:eastAsia="Times New Roman" w:hAnsi="Times New Roman" w:cs="Times New Roman"/>
        </w:rPr>
      </w:pPr>
      <w:r w:rsidRPr="006B635D">
        <w:rPr>
          <w:rFonts w:ascii="Times New Roman" w:hAnsi="Times New Roman" w:cs="Times New Roman"/>
          <w:noProof/>
        </w:rPr>
        <w:drawing>
          <wp:inline distT="0" distB="0" distL="0" distR="0" wp14:anchorId="32735A85" wp14:editId="795CA865">
            <wp:extent cx="4416228" cy="3371850"/>
            <wp:effectExtent l="0" t="0" r="3810" b="0"/>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424504" cy="3378169"/>
                    </a:xfrm>
                    <a:prstGeom prst="rect">
                      <a:avLst/>
                    </a:prstGeom>
                    <a:noFill/>
                    <a:ln w="9525">
                      <a:noFill/>
                      <a:miter lim="800000"/>
                      <a:headEnd/>
                      <a:tailEnd/>
                    </a:ln>
                  </pic:spPr>
                </pic:pic>
              </a:graphicData>
            </a:graphic>
          </wp:inline>
        </w:drawing>
      </w:r>
    </w:p>
    <w:p w14:paraId="10857B5B" w14:textId="11F32D46" w:rsidR="00E66867" w:rsidRPr="003A0257" w:rsidRDefault="00E66867"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sz w:val="24"/>
          <w:szCs w:val="24"/>
        </w:rPr>
        <w:t xml:space="preserve">Beyond the 1000MW power trade agreement, there is also the possibility of getting an additional 250MW power from the Indian state of Tripura once the interconnector between Pallatana in Tripura to Comilla in Bangladesh is constructed. The process is currently underway to construct the interconnector between Pallatana and Comilla.  A number of other possible interconnectors for </w:t>
      </w:r>
      <w:r w:rsidRPr="003A0257">
        <w:rPr>
          <w:rFonts w:ascii="Times New Roman" w:hAnsi="Times New Roman" w:cs="Times New Roman"/>
          <w:sz w:val="24"/>
          <w:szCs w:val="24"/>
        </w:rPr>
        <w:lastRenderedPageBreak/>
        <w:t xml:space="preserve">increased power import from India and other neighbors like Bhutan are currently under consideration with support from the Indian Government. Some of these other possibilities include Silchar to Fenchuganj for 750MW, Aliduarpur to Bogra 1000MW and Purania to Barapukuria 1000MW. In addition, Bangladesh Government </w:t>
      </w:r>
      <w:r w:rsidR="004C50D2" w:rsidRPr="003A0257">
        <w:rPr>
          <w:rFonts w:ascii="Times New Roman" w:hAnsi="Times New Roman" w:cs="Times New Roman"/>
          <w:sz w:val="24"/>
          <w:szCs w:val="24"/>
        </w:rPr>
        <w:t>was</w:t>
      </w:r>
      <w:r w:rsidRPr="003A0257">
        <w:rPr>
          <w:rFonts w:ascii="Times New Roman" w:hAnsi="Times New Roman" w:cs="Times New Roman"/>
          <w:sz w:val="24"/>
          <w:szCs w:val="24"/>
        </w:rPr>
        <w:t xml:space="preserve"> also discussing with the Government of Myanmar to import 500MW of hydro power from a hydro power project in the Rakhyn state of Myanmar to Chittagong in Bangladesh. </w:t>
      </w:r>
    </w:p>
    <w:p w14:paraId="6BDA0708" w14:textId="535A142C" w:rsidR="00E66867" w:rsidRPr="003A0257" w:rsidRDefault="00CB519E"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b/>
          <w:sz w:val="24"/>
          <w:szCs w:val="24"/>
        </w:rPr>
        <w:t>Medium-term initiatives and outlook:</w:t>
      </w:r>
      <w:r w:rsidRPr="003A0257">
        <w:rPr>
          <w:rFonts w:ascii="Times New Roman" w:hAnsi="Times New Roman" w:cs="Times New Roman"/>
          <w:sz w:val="24"/>
          <w:szCs w:val="24"/>
        </w:rPr>
        <w:t xml:space="preserve"> </w:t>
      </w:r>
      <w:r w:rsidR="00E66867" w:rsidRPr="003A0257">
        <w:rPr>
          <w:rFonts w:ascii="Times New Roman" w:hAnsi="Times New Roman" w:cs="Times New Roman"/>
          <w:sz w:val="24"/>
          <w:szCs w:val="24"/>
        </w:rPr>
        <w:t>All these possibilities mentioned above could only be the beginning of a much broader regional power trade initiative. Beyond the possible initiatives mentioned above, which alone could potentially add 3,000MW of electricity to Bangladesh national grid, there could be other major regional initiatives encompassing Bhutan, Nepal and North</w:t>
      </w:r>
      <w:r w:rsidR="00BA304D">
        <w:rPr>
          <w:rFonts w:ascii="Times New Roman" w:hAnsi="Times New Roman" w:cs="Times New Roman"/>
          <w:sz w:val="24"/>
          <w:szCs w:val="24"/>
        </w:rPr>
        <w:t>-</w:t>
      </w:r>
      <w:r w:rsidR="00E66867" w:rsidRPr="003A0257">
        <w:rPr>
          <w:rFonts w:ascii="Times New Roman" w:hAnsi="Times New Roman" w:cs="Times New Roman"/>
          <w:sz w:val="24"/>
          <w:szCs w:val="24"/>
        </w:rPr>
        <w:t>Eastern India which have very large hydro power potentials. Both Nepal and Bhutan are interested to receive long-term investment in their hydropower projects and export their surplus hydropower to Bangladesh. The Government has already actively engaged in economic diplomacy with India for joint venture investments in large hydropower projects in Nepal, Bhutan and North</w:t>
      </w:r>
      <w:r w:rsidR="00BA304D">
        <w:rPr>
          <w:rFonts w:ascii="Times New Roman" w:hAnsi="Times New Roman" w:cs="Times New Roman"/>
          <w:sz w:val="24"/>
          <w:szCs w:val="24"/>
        </w:rPr>
        <w:t>-</w:t>
      </w:r>
      <w:r w:rsidR="00E66867" w:rsidRPr="003A0257">
        <w:rPr>
          <w:rFonts w:ascii="Times New Roman" w:hAnsi="Times New Roman" w:cs="Times New Roman"/>
          <w:sz w:val="24"/>
          <w:szCs w:val="24"/>
        </w:rPr>
        <w:t xml:space="preserve"> Eastern India. Although new hydropower projects would take more than one decade to materialize, the </w:t>
      </w:r>
      <w:r w:rsidR="00BA304D">
        <w:rPr>
          <w:rFonts w:ascii="Times New Roman" w:hAnsi="Times New Roman" w:cs="Times New Roman"/>
          <w:sz w:val="24"/>
          <w:szCs w:val="24"/>
        </w:rPr>
        <w:t xml:space="preserve">lifelong </w:t>
      </w:r>
      <w:r w:rsidR="00E66867" w:rsidRPr="003A0257">
        <w:rPr>
          <w:rFonts w:ascii="Times New Roman" w:hAnsi="Times New Roman" w:cs="Times New Roman"/>
          <w:sz w:val="24"/>
          <w:szCs w:val="24"/>
        </w:rPr>
        <w:t xml:space="preserve">low cost supplies would ensure cheaper and environmentally friendly power for Bangladesh for decades to come. Electricity trade </w:t>
      </w:r>
      <w:r w:rsidR="00BA304D">
        <w:rPr>
          <w:rFonts w:ascii="Times New Roman" w:hAnsi="Times New Roman" w:cs="Times New Roman"/>
          <w:sz w:val="24"/>
          <w:szCs w:val="24"/>
        </w:rPr>
        <w:t>was</w:t>
      </w:r>
      <w:r w:rsidR="00E66867" w:rsidRPr="003A0257">
        <w:rPr>
          <w:rFonts w:ascii="Times New Roman" w:hAnsi="Times New Roman" w:cs="Times New Roman"/>
          <w:sz w:val="24"/>
          <w:szCs w:val="24"/>
        </w:rPr>
        <w:t xml:space="preserve"> not appropriately emphasized in PSMP 2010 </w:t>
      </w:r>
      <w:r w:rsidR="00FE4283" w:rsidRPr="003A0257">
        <w:rPr>
          <w:rFonts w:ascii="Times New Roman" w:hAnsi="Times New Roman" w:cs="Times New Roman"/>
          <w:sz w:val="24"/>
          <w:szCs w:val="24"/>
        </w:rPr>
        <w:t xml:space="preserve">but has received more attention in PSMP 2016, where it is envisaged that </w:t>
      </w:r>
      <w:r w:rsidR="00BA05D6" w:rsidRPr="003A0257">
        <w:rPr>
          <w:rFonts w:ascii="Times New Roman" w:hAnsi="Times New Roman" w:cs="Times New Roman"/>
          <w:sz w:val="24"/>
          <w:szCs w:val="24"/>
        </w:rPr>
        <w:t>by FY41 at least 5% of domestic power demand will be met through import of power from regional countries.</w:t>
      </w:r>
      <w:r w:rsidR="00E66867" w:rsidRPr="003A0257">
        <w:rPr>
          <w:rFonts w:ascii="Times New Roman" w:hAnsi="Times New Roman" w:cs="Times New Roman"/>
          <w:sz w:val="24"/>
          <w:szCs w:val="24"/>
        </w:rPr>
        <w:t xml:space="preserve"> </w:t>
      </w:r>
    </w:p>
    <w:p w14:paraId="264CA7DB" w14:textId="3DFD06CE" w:rsidR="00AE61E3" w:rsidRPr="003A0257" w:rsidRDefault="00E66867"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sz w:val="24"/>
          <w:szCs w:val="24"/>
        </w:rPr>
        <w:t>BIMSTEC Secretariat has finalized a draft deal to set up power grid connections for electricity trade among its seven</w:t>
      </w:r>
      <w:r w:rsidR="00D7560B">
        <w:rPr>
          <w:rFonts w:ascii="Times New Roman" w:hAnsi="Times New Roman" w:cs="Times New Roman"/>
          <w:sz w:val="24"/>
          <w:szCs w:val="24"/>
        </w:rPr>
        <w:t xml:space="preserve"> </w:t>
      </w:r>
      <w:r w:rsidRPr="003A0257">
        <w:rPr>
          <w:rFonts w:ascii="Times New Roman" w:hAnsi="Times New Roman" w:cs="Times New Roman"/>
          <w:sz w:val="24"/>
          <w:szCs w:val="24"/>
        </w:rPr>
        <w:t>member countries -- Bangladesh, Bhutan, India, Myanmar, Nepal, Sri Lanka and Thailand. Bangladesh is also currently negotiating to import at least 3,500</w:t>
      </w:r>
      <w:r w:rsidR="00D7560B">
        <w:rPr>
          <w:rFonts w:ascii="Times New Roman" w:hAnsi="Times New Roman" w:cs="Times New Roman"/>
          <w:sz w:val="24"/>
          <w:szCs w:val="24"/>
        </w:rPr>
        <w:t xml:space="preserve"> </w:t>
      </w:r>
      <w:r w:rsidRPr="003A0257">
        <w:rPr>
          <w:rFonts w:ascii="Times New Roman" w:hAnsi="Times New Roman" w:cs="Times New Roman"/>
          <w:sz w:val="24"/>
          <w:szCs w:val="24"/>
        </w:rPr>
        <w:t>MW more electricity through bilateral, regional and sub-regional joint venture initiatives from India, Myanmar, Nepal and Bhutan by 2030.The BIMSTEC deal is almost similar to SAARC Framework Agreement for Energy Cooperation signed in Kathmandu on November 27, 2014 to set up a South Asian regional grid for cross-border trade of electricity. This covered trans-</w:t>
      </w:r>
      <w:r w:rsidR="00BA05D6" w:rsidRPr="003A0257">
        <w:rPr>
          <w:rFonts w:ascii="Times New Roman" w:hAnsi="Times New Roman" w:cs="Times New Roman"/>
          <w:sz w:val="24"/>
          <w:szCs w:val="24"/>
        </w:rPr>
        <w:t xml:space="preserve">border </w:t>
      </w:r>
      <w:r w:rsidRPr="003A0257">
        <w:rPr>
          <w:rFonts w:ascii="Times New Roman" w:hAnsi="Times New Roman" w:cs="Times New Roman"/>
          <w:sz w:val="24"/>
          <w:szCs w:val="24"/>
        </w:rPr>
        <w:t xml:space="preserve">power exchange and grid interconnection, hydropower development and energy security of the region. The deal will pave the way for all member countries to buy and sell energy as per their necessity through private or public companies. It will ease power generation, distribution and trading between the BIMSTEC states. The relevant BIMSTEC bodies are responsible for identifying regional and sub-regional projects in the area of power generation, transmission and power trade, including hydropower, natural gas, solar, wind and bio-fuel, and implementing them with top priority to meet the increasing demand for power in the region. The seven member states have the potential of generating around 260,000 MW of hydropower, including 150,000MW by India, 40,000MW by Myanmar, </w:t>
      </w:r>
      <w:r w:rsidR="00BA05D6" w:rsidRPr="003A0257">
        <w:rPr>
          <w:rFonts w:ascii="Times New Roman" w:hAnsi="Times New Roman" w:cs="Times New Roman"/>
          <w:sz w:val="24"/>
          <w:szCs w:val="24"/>
        </w:rPr>
        <w:t xml:space="preserve">at least </w:t>
      </w:r>
      <w:r w:rsidRPr="003A0257">
        <w:rPr>
          <w:rFonts w:ascii="Times New Roman" w:hAnsi="Times New Roman" w:cs="Times New Roman"/>
          <w:sz w:val="24"/>
          <w:szCs w:val="24"/>
        </w:rPr>
        <w:t>30,000MW by Bhutan and Nepal each, 500MW by Bangladesh and Thailand each and 1,000MW by Sri Lanka.</w:t>
      </w:r>
    </w:p>
    <w:p w14:paraId="7EB8E58F" w14:textId="7F89EFD8" w:rsidR="00742085" w:rsidRPr="003A0257" w:rsidRDefault="00742085"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b/>
          <w:sz w:val="24"/>
          <w:szCs w:val="24"/>
        </w:rPr>
        <w:t>Trans-national power grid and pricing issues:</w:t>
      </w:r>
      <w:r w:rsidRPr="003A0257">
        <w:rPr>
          <w:rFonts w:ascii="Times New Roman" w:hAnsi="Times New Roman" w:cs="Times New Roman"/>
          <w:sz w:val="24"/>
          <w:szCs w:val="24"/>
        </w:rPr>
        <w:t xml:space="preserve"> It has become increasingly difficult for Bangladesh to develop its existing domestic thermal coal mining capacity. This reflects social </w:t>
      </w:r>
      <w:r w:rsidRPr="003A0257">
        <w:rPr>
          <w:rFonts w:ascii="Times New Roman" w:hAnsi="Times New Roman" w:cs="Times New Roman"/>
          <w:sz w:val="24"/>
          <w:szCs w:val="24"/>
        </w:rPr>
        <w:lastRenderedPageBreak/>
        <w:t xml:space="preserve">opposition to the compulsory land acquisition requirements as well as resistance to the inevitable water, particulate and air pollution along with all the associated negative health effects. With rising surplus power capacity in northeast India, an opportunity came up for Bangladesh to relatively quickly increase the importation of cost-competitive coal-fired electricity. </w:t>
      </w:r>
    </w:p>
    <w:p w14:paraId="164B9663" w14:textId="3B29A093" w:rsidR="00742085" w:rsidRPr="003A0257" w:rsidRDefault="00742085"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sz w:val="24"/>
          <w:szCs w:val="24"/>
        </w:rPr>
        <w:t>In 2014/15 the cost of imported electricity from India was Tk5.62/kWh, 10% below the Tk6.28/kWh average across the Bangladesh system. India-Bangladesh currently have 600</w:t>
      </w:r>
      <w:r w:rsidR="00D7560B">
        <w:rPr>
          <w:rFonts w:ascii="Times New Roman" w:hAnsi="Times New Roman" w:cs="Times New Roman"/>
          <w:sz w:val="24"/>
          <w:szCs w:val="24"/>
        </w:rPr>
        <w:t xml:space="preserve"> </w:t>
      </w:r>
      <w:r w:rsidRPr="003A0257">
        <w:rPr>
          <w:rFonts w:ascii="Times New Roman" w:hAnsi="Times New Roman" w:cs="Times New Roman"/>
          <w:sz w:val="24"/>
          <w:szCs w:val="24"/>
        </w:rPr>
        <w:t>MW of grid connectivity. According to BPDB</w:t>
      </w:r>
      <w:r w:rsidR="00D7560B">
        <w:rPr>
          <w:rFonts w:ascii="Times New Roman" w:hAnsi="Times New Roman" w:cs="Times New Roman"/>
          <w:sz w:val="24"/>
          <w:szCs w:val="24"/>
        </w:rPr>
        <w:t>,</w:t>
      </w:r>
      <w:r w:rsidRPr="003A0257">
        <w:rPr>
          <w:rFonts w:ascii="Times New Roman" w:hAnsi="Times New Roman" w:cs="Times New Roman"/>
          <w:sz w:val="24"/>
          <w:szCs w:val="24"/>
        </w:rPr>
        <w:t xml:space="preserve"> 2634 mkwh of electricity was imported until January 2017. BPDB is working with India to double the capacity of the 500 MW Baharampur-Bheramara </w:t>
      </w:r>
      <w:r w:rsidR="00235CEA" w:rsidRPr="003A0257">
        <w:rPr>
          <w:rFonts w:ascii="Times New Roman" w:hAnsi="Times New Roman" w:cs="Times New Roman"/>
          <w:sz w:val="24"/>
          <w:szCs w:val="24"/>
        </w:rPr>
        <w:t>lines</w:t>
      </w:r>
      <w:r w:rsidRPr="003A0257">
        <w:rPr>
          <w:rFonts w:ascii="Times New Roman" w:hAnsi="Times New Roman" w:cs="Times New Roman"/>
          <w:sz w:val="24"/>
          <w:szCs w:val="24"/>
        </w:rPr>
        <w:t xml:space="preserve"> (commissioned in September 2013) to 1,000 MW by June 2018 at an estimated project cost of US$180</w:t>
      </w:r>
      <w:r w:rsidR="00D7560B">
        <w:rPr>
          <w:rFonts w:ascii="Times New Roman" w:hAnsi="Times New Roman" w:cs="Times New Roman"/>
          <w:sz w:val="24"/>
          <w:szCs w:val="24"/>
        </w:rPr>
        <w:t xml:space="preserve"> </w:t>
      </w:r>
      <w:r w:rsidRPr="003A0257">
        <w:rPr>
          <w:rFonts w:ascii="Times New Roman" w:hAnsi="Times New Roman" w:cs="Times New Roman"/>
          <w:sz w:val="24"/>
          <w:szCs w:val="24"/>
        </w:rPr>
        <w:t>m</w:t>
      </w:r>
      <w:r w:rsidR="00D7560B">
        <w:rPr>
          <w:rFonts w:ascii="Times New Roman" w:hAnsi="Times New Roman" w:cs="Times New Roman"/>
          <w:sz w:val="24"/>
          <w:szCs w:val="24"/>
        </w:rPr>
        <w:t>illion</w:t>
      </w:r>
      <w:r w:rsidRPr="003A0257">
        <w:rPr>
          <w:rFonts w:ascii="Times New Roman" w:hAnsi="Times New Roman" w:cs="Times New Roman"/>
          <w:sz w:val="24"/>
          <w:szCs w:val="24"/>
        </w:rPr>
        <w:t xml:space="preserve">. </w:t>
      </w:r>
    </w:p>
    <w:p w14:paraId="6CD51C1E" w14:textId="79E1E461" w:rsidR="00742085" w:rsidRPr="003A0257" w:rsidRDefault="00742085"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sz w:val="24"/>
          <w:szCs w:val="24"/>
        </w:rPr>
        <w:t>A second expansion plan involves doubling the new 100</w:t>
      </w:r>
      <w:r w:rsidR="00D7560B">
        <w:rPr>
          <w:rFonts w:ascii="Times New Roman" w:hAnsi="Times New Roman" w:cs="Times New Roman"/>
          <w:sz w:val="24"/>
          <w:szCs w:val="24"/>
        </w:rPr>
        <w:t xml:space="preserve"> </w:t>
      </w:r>
      <w:r w:rsidRPr="003A0257">
        <w:rPr>
          <w:rFonts w:ascii="Times New Roman" w:hAnsi="Times New Roman" w:cs="Times New Roman"/>
          <w:sz w:val="24"/>
          <w:szCs w:val="24"/>
        </w:rPr>
        <w:t>MW Tripura-Comilla line capacity (commissioned in March 2016 at a cost of US$26</w:t>
      </w:r>
      <w:r w:rsidR="00D7560B">
        <w:rPr>
          <w:rFonts w:ascii="Times New Roman" w:hAnsi="Times New Roman" w:cs="Times New Roman"/>
          <w:sz w:val="24"/>
          <w:szCs w:val="24"/>
        </w:rPr>
        <w:t xml:space="preserve"> </w:t>
      </w:r>
      <w:r w:rsidRPr="003A0257">
        <w:rPr>
          <w:rFonts w:ascii="Times New Roman" w:hAnsi="Times New Roman" w:cs="Times New Roman"/>
          <w:sz w:val="24"/>
          <w:szCs w:val="24"/>
        </w:rPr>
        <w:t>m</w:t>
      </w:r>
      <w:r w:rsidR="00D7560B">
        <w:rPr>
          <w:rFonts w:ascii="Times New Roman" w:hAnsi="Times New Roman" w:cs="Times New Roman"/>
          <w:sz w:val="24"/>
          <w:szCs w:val="24"/>
        </w:rPr>
        <w:t>illion</w:t>
      </w:r>
      <w:r w:rsidRPr="003A0257">
        <w:rPr>
          <w:rFonts w:ascii="Times New Roman" w:hAnsi="Times New Roman" w:cs="Times New Roman"/>
          <w:sz w:val="24"/>
          <w:szCs w:val="24"/>
        </w:rPr>
        <w:t xml:space="preserve"> by Korean contractor GS Engineering and Construction) to 200</w:t>
      </w:r>
      <w:r w:rsidR="00D7560B">
        <w:rPr>
          <w:rFonts w:ascii="Times New Roman" w:hAnsi="Times New Roman" w:cs="Times New Roman"/>
          <w:sz w:val="24"/>
          <w:szCs w:val="24"/>
        </w:rPr>
        <w:t xml:space="preserve"> </w:t>
      </w:r>
      <w:r w:rsidRPr="003A0257">
        <w:rPr>
          <w:rFonts w:ascii="Times New Roman" w:hAnsi="Times New Roman" w:cs="Times New Roman"/>
          <w:sz w:val="24"/>
          <w:szCs w:val="24"/>
        </w:rPr>
        <w:t xml:space="preserve">MW. A second Tripura-Comilla upgrade to 500MW is in BPDB’s forecasts for 2021. Since 2010, Adani Power Ltd </w:t>
      </w:r>
      <w:r w:rsidR="00D7560B">
        <w:rPr>
          <w:rFonts w:ascii="Times New Roman" w:hAnsi="Times New Roman" w:cs="Times New Roman"/>
          <w:sz w:val="24"/>
          <w:szCs w:val="24"/>
        </w:rPr>
        <w:t xml:space="preserve">of India </w:t>
      </w:r>
      <w:r w:rsidRPr="003A0257">
        <w:rPr>
          <w:rFonts w:ascii="Times New Roman" w:hAnsi="Times New Roman" w:cs="Times New Roman"/>
          <w:sz w:val="24"/>
          <w:szCs w:val="24"/>
        </w:rPr>
        <w:t>has been working on a 1,600</w:t>
      </w:r>
      <w:r w:rsidR="00D7560B">
        <w:rPr>
          <w:rFonts w:ascii="Times New Roman" w:hAnsi="Times New Roman" w:cs="Times New Roman"/>
          <w:sz w:val="24"/>
          <w:szCs w:val="24"/>
        </w:rPr>
        <w:t xml:space="preserve"> </w:t>
      </w:r>
      <w:r w:rsidRPr="003A0257">
        <w:rPr>
          <w:rFonts w:ascii="Times New Roman" w:hAnsi="Times New Roman" w:cs="Times New Roman"/>
          <w:sz w:val="24"/>
          <w:szCs w:val="24"/>
        </w:rPr>
        <w:t xml:space="preserve">MW coal-fired power plant in Jharkhand with Terms of Reference being finally agreed in August 2016 that paves the way for approval for potentially 100% of this output to be transmitted to Bangladesh by a dedicated power transmission line. Such a buildup of international grid connectivity could be highly beneficial, as it would also facilitate export of India’s growing solar-generation capacity as well as providing greater grid flexibility and stability. Greater interconnectivity of electricity grids is likely to be key </w:t>
      </w:r>
      <w:r w:rsidR="00D7560B">
        <w:rPr>
          <w:rFonts w:ascii="Times New Roman" w:hAnsi="Times New Roman" w:cs="Times New Roman"/>
          <w:sz w:val="24"/>
          <w:szCs w:val="24"/>
        </w:rPr>
        <w:t xml:space="preserve">to </w:t>
      </w:r>
      <w:r w:rsidRPr="003A0257">
        <w:rPr>
          <w:rFonts w:ascii="Times New Roman" w:hAnsi="Times New Roman" w:cs="Times New Roman"/>
          <w:sz w:val="24"/>
          <w:szCs w:val="24"/>
        </w:rPr>
        <w:t>the growth of renewables</w:t>
      </w:r>
      <w:r w:rsidR="00D7560B">
        <w:rPr>
          <w:rFonts w:ascii="Times New Roman" w:hAnsi="Times New Roman" w:cs="Times New Roman"/>
          <w:sz w:val="24"/>
          <w:szCs w:val="24"/>
        </w:rPr>
        <w:t xml:space="preserve"> across the sub-region comprising North-Eastern India, Bangladesh, Bhutan, Myanmar and Nepal</w:t>
      </w:r>
      <w:r w:rsidRPr="003A0257">
        <w:rPr>
          <w:rFonts w:ascii="Times New Roman" w:hAnsi="Times New Roman" w:cs="Times New Roman"/>
          <w:sz w:val="24"/>
          <w:szCs w:val="24"/>
        </w:rPr>
        <w:t xml:space="preserve">. </w:t>
      </w:r>
    </w:p>
    <w:p w14:paraId="46A4A807" w14:textId="56F76623" w:rsidR="00742085" w:rsidRPr="003A0257" w:rsidRDefault="00742085"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sz w:val="24"/>
          <w:szCs w:val="24"/>
        </w:rPr>
        <w:t xml:space="preserve">However, challenges Bangladesh faces in trans-national grids appears more in </w:t>
      </w:r>
      <w:r w:rsidR="00D7560B">
        <w:rPr>
          <w:rFonts w:ascii="Times New Roman" w:hAnsi="Times New Roman" w:cs="Times New Roman"/>
          <w:sz w:val="24"/>
          <w:szCs w:val="24"/>
        </w:rPr>
        <w:t xml:space="preserve">the </w:t>
      </w:r>
      <w:r w:rsidRPr="003A0257">
        <w:rPr>
          <w:rFonts w:ascii="Times New Roman" w:hAnsi="Times New Roman" w:cs="Times New Roman"/>
          <w:sz w:val="24"/>
          <w:szCs w:val="24"/>
        </w:rPr>
        <w:t>form technological aspect</w:t>
      </w:r>
      <w:r w:rsidR="00D7560B">
        <w:rPr>
          <w:rFonts w:ascii="Times New Roman" w:hAnsi="Times New Roman" w:cs="Times New Roman"/>
          <w:sz w:val="24"/>
          <w:szCs w:val="24"/>
        </w:rPr>
        <w:t>s</w:t>
      </w:r>
      <w:r w:rsidRPr="003A0257">
        <w:rPr>
          <w:rFonts w:ascii="Times New Roman" w:hAnsi="Times New Roman" w:cs="Times New Roman"/>
          <w:sz w:val="24"/>
          <w:szCs w:val="24"/>
        </w:rPr>
        <w:t xml:space="preserve"> rather than environmental aspect</w:t>
      </w:r>
      <w:r w:rsidR="00D7560B">
        <w:rPr>
          <w:rFonts w:ascii="Times New Roman" w:hAnsi="Times New Roman" w:cs="Times New Roman"/>
          <w:sz w:val="24"/>
          <w:szCs w:val="24"/>
        </w:rPr>
        <w:t>s</w:t>
      </w:r>
      <w:r w:rsidRPr="003A0257">
        <w:rPr>
          <w:rFonts w:ascii="Times New Roman" w:hAnsi="Times New Roman" w:cs="Times New Roman"/>
          <w:sz w:val="24"/>
          <w:szCs w:val="24"/>
        </w:rPr>
        <w:t>. These imported powers from India though are assisting to meet the immediate power demand, they also come at a higher cost. GoB has agreed to import electricity from Adani Group at a price Tk. 6.89 (8.61 US cents) per kWh from its 1600 MW mega plant that will be setup in Jharkhand, India. According to Power Division, as per the rate fixed for Adani, the country will have to pay an additional cost of nearly Tk. 300cr to the Indian company over the next 25 years as compared to other coal-based power plants. Total cost of this import is far higher than the price of electricity from the local private coal based plant</w:t>
      </w:r>
      <w:r w:rsidR="00AB55D3">
        <w:rPr>
          <w:rFonts w:ascii="Times New Roman" w:hAnsi="Times New Roman" w:cs="Times New Roman"/>
          <w:sz w:val="24"/>
          <w:szCs w:val="24"/>
        </w:rPr>
        <w:t>s</w:t>
      </w:r>
      <w:r w:rsidRPr="003A0257">
        <w:rPr>
          <w:rFonts w:ascii="Times New Roman" w:hAnsi="Times New Roman" w:cs="Times New Roman"/>
          <w:sz w:val="24"/>
          <w:szCs w:val="24"/>
        </w:rPr>
        <w:t xml:space="preserve">. The main challenge here lies in importing the power at a competitive rate.   </w:t>
      </w:r>
    </w:p>
    <w:p w14:paraId="03A96314" w14:textId="2E42F2BB" w:rsidR="006B635D" w:rsidRPr="00CC41AE" w:rsidRDefault="00F82A1A" w:rsidP="00414FA2">
      <w:pPr>
        <w:pStyle w:val="Heading1"/>
        <w:jc w:val="both"/>
      </w:pPr>
      <w:bookmarkStart w:id="56" w:name="_Toc502593240"/>
      <w:bookmarkStart w:id="57" w:name="_Toc262569056"/>
      <w:bookmarkStart w:id="58" w:name="_Toc423616588"/>
      <w:r w:rsidRPr="00CC41AE">
        <w:t xml:space="preserve">Other </w:t>
      </w:r>
      <w:r w:rsidR="006B635D" w:rsidRPr="00CC41AE">
        <w:t>Long</w:t>
      </w:r>
      <w:r w:rsidRPr="00CC41AE">
        <w:t>-</w:t>
      </w:r>
      <w:r w:rsidR="006B635D" w:rsidRPr="00CC41AE">
        <w:t xml:space="preserve">Term Challenges </w:t>
      </w:r>
      <w:r w:rsidR="00467607" w:rsidRPr="00CC41AE">
        <w:t xml:space="preserve">and Opportunities </w:t>
      </w:r>
      <w:r w:rsidR="006B635D" w:rsidRPr="00CC41AE">
        <w:t xml:space="preserve">in </w:t>
      </w:r>
      <w:r w:rsidR="00467607" w:rsidRPr="00CC41AE">
        <w:t xml:space="preserve">the </w:t>
      </w:r>
      <w:r w:rsidR="006B635D" w:rsidRPr="00CC41AE">
        <w:t>Power Sector</w:t>
      </w:r>
      <w:bookmarkEnd w:id="56"/>
    </w:p>
    <w:p w14:paraId="7FDBB48C" w14:textId="77777777" w:rsidR="00AB55D3" w:rsidRDefault="006B635D" w:rsidP="00AB55D3">
      <w:pPr>
        <w:pStyle w:val="NoSpacing"/>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This Section intends to illustrate the long-term environmental and technological challenges </w:t>
      </w:r>
      <w:r w:rsidR="00467607">
        <w:rPr>
          <w:rFonts w:ascii="Times New Roman" w:hAnsi="Times New Roman" w:cs="Times New Roman"/>
          <w:sz w:val="24"/>
          <w:szCs w:val="24"/>
        </w:rPr>
        <w:t xml:space="preserve">and opportunities that the Bangladesh </w:t>
      </w:r>
      <w:r>
        <w:rPr>
          <w:rFonts w:ascii="Times New Roman" w:hAnsi="Times New Roman" w:cs="Times New Roman"/>
          <w:sz w:val="24"/>
          <w:szCs w:val="24"/>
        </w:rPr>
        <w:t xml:space="preserve">will face in </w:t>
      </w:r>
      <w:r w:rsidR="00467607">
        <w:rPr>
          <w:rFonts w:ascii="Times New Roman" w:hAnsi="Times New Roman" w:cs="Times New Roman"/>
          <w:sz w:val="24"/>
          <w:szCs w:val="24"/>
        </w:rPr>
        <w:t xml:space="preserve">the areas of </w:t>
      </w:r>
      <w:r>
        <w:rPr>
          <w:rFonts w:ascii="Times New Roman" w:hAnsi="Times New Roman" w:cs="Times New Roman"/>
          <w:sz w:val="24"/>
          <w:szCs w:val="24"/>
        </w:rPr>
        <w:t>Renewable Power Generation, Nuclear Technology</w:t>
      </w:r>
      <w:r w:rsidR="00467607">
        <w:rPr>
          <w:rFonts w:ascii="Times New Roman" w:hAnsi="Times New Roman" w:cs="Times New Roman"/>
          <w:sz w:val="24"/>
          <w:szCs w:val="24"/>
        </w:rPr>
        <w:t xml:space="preserve">, </w:t>
      </w:r>
      <w:r w:rsidR="00AB55D3">
        <w:rPr>
          <w:rFonts w:ascii="Times New Roman" w:hAnsi="Times New Roman" w:cs="Times New Roman"/>
          <w:sz w:val="24"/>
          <w:szCs w:val="24"/>
        </w:rPr>
        <w:t xml:space="preserve">Power Transmission, </w:t>
      </w:r>
      <w:r>
        <w:rPr>
          <w:rFonts w:ascii="Times New Roman" w:hAnsi="Times New Roman" w:cs="Times New Roman"/>
          <w:sz w:val="24"/>
          <w:szCs w:val="24"/>
        </w:rPr>
        <w:t xml:space="preserve">and </w:t>
      </w:r>
      <w:r w:rsidR="00AB55D3">
        <w:rPr>
          <w:rFonts w:ascii="Times New Roman" w:hAnsi="Times New Roman" w:cs="Times New Roman"/>
          <w:sz w:val="24"/>
          <w:szCs w:val="24"/>
        </w:rPr>
        <w:t xml:space="preserve">Rural Electrification. </w:t>
      </w:r>
    </w:p>
    <w:p w14:paraId="270D6D06" w14:textId="77777777" w:rsidR="003D69CB" w:rsidRDefault="003D69CB">
      <w:pPr>
        <w:rPr>
          <w:rFonts w:ascii="Times New Roman" w:eastAsiaTheme="minorEastAsia" w:hAnsi="Times New Roman" w:cs="Times New Roman"/>
          <w:b/>
          <w:sz w:val="24"/>
          <w:szCs w:val="24"/>
        </w:rPr>
      </w:pPr>
      <w:r>
        <w:rPr>
          <w:rFonts w:ascii="Times New Roman" w:hAnsi="Times New Roman" w:cs="Times New Roman"/>
          <w:b/>
          <w:sz w:val="24"/>
          <w:szCs w:val="24"/>
        </w:rPr>
        <w:br w:type="page"/>
      </w:r>
    </w:p>
    <w:p w14:paraId="0CF78B60" w14:textId="71D8D918" w:rsidR="006B635D" w:rsidRDefault="006B635D" w:rsidP="00AB55D3">
      <w:pPr>
        <w:pStyle w:val="NoSpacing"/>
        <w:numPr>
          <w:ilvl w:val="0"/>
          <w:numId w:val="25"/>
        </w:numPr>
        <w:spacing w:after="240" w:line="276" w:lineRule="auto"/>
        <w:jc w:val="both"/>
        <w:rPr>
          <w:rFonts w:ascii="Times New Roman" w:hAnsi="Times New Roman" w:cs="Times New Roman"/>
          <w:sz w:val="24"/>
          <w:szCs w:val="24"/>
        </w:rPr>
      </w:pPr>
      <w:r>
        <w:rPr>
          <w:rFonts w:ascii="Times New Roman" w:hAnsi="Times New Roman" w:cs="Times New Roman"/>
          <w:b/>
          <w:sz w:val="24"/>
          <w:szCs w:val="24"/>
        </w:rPr>
        <w:lastRenderedPageBreak/>
        <w:t>Renewable Power Generation</w:t>
      </w:r>
    </w:p>
    <w:p w14:paraId="3CF6ACCF" w14:textId="260EA881" w:rsidR="00F82A1A" w:rsidRPr="003A0257" w:rsidRDefault="00F82A1A" w:rsidP="003A0257">
      <w:pPr>
        <w:pStyle w:val="NoSpacing"/>
        <w:spacing w:after="240" w:line="276" w:lineRule="auto"/>
        <w:jc w:val="both"/>
        <w:rPr>
          <w:rFonts w:ascii="Times New Roman" w:hAnsi="Times New Roman" w:cs="Times New Roman"/>
          <w:sz w:val="24"/>
          <w:szCs w:val="24"/>
        </w:rPr>
      </w:pPr>
      <w:r w:rsidRPr="00AB55D3">
        <w:rPr>
          <w:rFonts w:ascii="Times New Roman" w:hAnsi="Times New Roman" w:cs="Times New Roman"/>
          <w:b/>
          <w:sz w:val="24"/>
          <w:szCs w:val="24"/>
        </w:rPr>
        <w:t>Background:</w:t>
      </w:r>
      <w:r w:rsidRPr="003A0257">
        <w:rPr>
          <w:rFonts w:ascii="Times New Roman" w:hAnsi="Times New Roman" w:cs="Times New Roman"/>
          <w:sz w:val="24"/>
          <w:szCs w:val="24"/>
        </w:rPr>
        <w:t xml:space="preserve"> </w:t>
      </w:r>
      <w:r w:rsidR="00AB55D3">
        <w:rPr>
          <w:rFonts w:ascii="Times New Roman" w:hAnsi="Times New Roman" w:cs="Times New Roman"/>
          <w:sz w:val="24"/>
          <w:szCs w:val="24"/>
        </w:rPr>
        <w:t>The G</w:t>
      </w:r>
      <w:r w:rsidR="006B635D" w:rsidRPr="003A0257">
        <w:rPr>
          <w:rFonts w:ascii="Times New Roman" w:hAnsi="Times New Roman" w:cs="Times New Roman"/>
          <w:sz w:val="24"/>
          <w:szCs w:val="24"/>
        </w:rPr>
        <w:t>overnment has given priority to the implementation of renewable energy, energy efficiency as well as energy conservation programs during the Sixth Plan. The Renewable Energy policy was approved in 2008. Through this policy</w:t>
      </w:r>
      <w:r w:rsidR="00AB55D3">
        <w:rPr>
          <w:rFonts w:ascii="Times New Roman" w:hAnsi="Times New Roman" w:cs="Times New Roman"/>
          <w:sz w:val="24"/>
          <w:szCs w:val="24"/>
        </w:rPr>
        <w:t>,</w:t>
      </w:r>
      <w:r w:rsidR="006B635D" w:rsidRPr="003A0257">
        <w:rPr>
          <w:rFonts w:ascii="Times New Roman" w:hAnsi="Times New Roman" w:cs="Times New Roman"/>
          <w:sz w:val="24"/>
          <w:szCs w:val="24"/>
        </w:rPr>
        <w:t xml:space="preserve"> the Government is committed to facilitate both public and private sector investment in renewable energy projects to substitute indigenous non- renewable energy supplies and scale up contributions of existing renewable energy based electricity productions. The Policy envisioned 5</w:t>
      </w:r>
      <w:r w:rsidR="00AB55D3">
        <w:rPr>
          <w:rFonts w:ascii="Times New Roman" w:hAnsi="Times New Roman" w:cs="Times New Roman"/>
          <w:sz w:val="24"/>
          <w:szCs w:val="24"/>
        </w:rPr>
        <w:t>%</w:t>
      </w:r>
      <w:r w:rsidR="006B635D" w:rsidRPr="003A0257">
        <w:rPr>
          <w:rFonts w:ascii="Times New Roman" w:hAnsi="Times New Roman" w:cs="Times New Roman"/>
          <w:sz w:val="24"/>
          <w:szCs w:val="24"/>
        </w:rPr>
        <w:t xml:space="preserve"> of total generation from renewable sources by 2015 and 10 percent of the same by 2020. </w:t>
      </w:r>
    </w:p>
    <w:p w14:paraId="0FAA9474" w14:textId="21F88918" w:rsidR="006B635D" w:rsidRPr="003A0257" w:rsidRDefault="006B635D"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sz w:val="24"/>
          <w:szCs w:val="24"/>
        </w:rPr>
        <w:t>Dedicated funding support has also been extended through government financial institutions like Bangladesh Bank and IDCOL as well as through private commercial banks. Moreover, Government has extended fiscal incentives including duty exemption on certain renewable energy products, e.g. solar panel, solar panel manufacturing accessories, LED light, solar operated light and wind power plant. These facilitated a significant success in the area of solar energy that has delivered 150 MW equivalent of power primarily th</w:t>
      </w:r>
      <w:r w:rsidR="00AB55D3">
        <w:rPr>
          <w:rFonts w:ascii="Times New Roman" w:hAnsi="Times New Roman" w:cs="Times New Roman"/>
          <w:sz w:val="24"/>
          <w:szCs w:val="24"/>
        </w:rPr>
        <w:t>r</w:t>
      </w:r>
      <w:r w:rsidRPr="003A0257">
        <w:rPr>
          <w:rFonts w:ascii="Times New Roman" w:hAnsi="Times New Roman" w:cs="Times New Roman"/>
          <w:sz w:val="24"/>
          <w:szCs w:val="24"/>
        </w:rPr>
        <w:t>ough a highly successful Solar Home Lighting System (SHS) program. Some 4 million SHS units have been delivered by 2016</w:t>
      </w:r>
      <w:r w:rsidR="00AB55D3">
        <w:rPr>
          <w:rFonts w:ascii="Times New Roman" w:hAnsi="Times New Roman" w:cs="Times New Roman"/>
          <w:sz w:val="24"/>
          <w:szCs w:val="24"/>
        </w:rPr>
        <w:t xml:space="preserve"> primarily to households outside the national power grid</w:t>
      </w:r>
      <w:r w:rsidRPr="003A0257">
        <w:rPr>
          <w:rFonts w:ascii="Times New Roman" w:hAnsi="Times New Roman" w:cs="Times New Roman"/>
          <w:sz w:val="24"/>
          <w:szCs w:val="24"/>
        </w:rPr>
        <w:t>. However, various environmental and technological challenges are associated with solar power generation</w:t>
      </w:r>
      <w:r w:rsidR="00AB55D3">
        <w:rPr>
          <w:rFonts w:ascii="Times New Roman" w:hAnsi="Times New Roman" w:cs="Times New Roman"/>
          <w:sz w:val="24"/>
          <w:szCs w:val="24"/>
        </w:rPr>
        <w:t xml:space="preserve"> and expansion in Bnagladesh</w:t>
      </w:r>
      <w:r w:rsidRPr="003A0257">
        <w:rPr>
          <w:rFonts w:ascii="Times New Roman" w:hAnsi="Times New Roman" w:cs="Times New Roman"/>
          <w:sz w:val="24"/>
          <w:szCs w:val="24"/>
        </w:rPr>
        <w:t xml:space="preserve">. </w:t>
      </w:r>
    </w:p>
    <w:p w14:paraId="1E0DF0EC" w14:textId="31787779" w:rsidR="006B635D" w:rsidRPr="003A0257" w:rsidRDefault="006B635D"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sz w:val="24"/>
          <w:szCs w:val="24"/>
        </w:rPr>
        <w:t xml:space="preserve">The potential environmental impact such as land use and habitat loss, water use, and the use of hazardous materials in manufacturing can vary greatly depending on the technology, which includes two broad categories: photovoltaic (PV) solar cells or concentrating solar thermal plants (CSP).  Depending on their location, larger utility-scale solar facilities can raise concerns about land degradation and habitat loss. Total land area requirement varies depending on the technology, the topography of the site, and the intensity of the solar resource. Estimates for utility-scale PV systems range from 3.5 to 10 acres per megawatt, while estimates for CSP facilities are between 4 and 16.5 acres per megawatt which, for a densely populated country like </w:t>
      </w:r>
      <w:r w:rsidR="00AB55D3">
        <w:rPr>
          <w:rFonts w:ascii="Times New Roman" w:hAnsi="Times New Roman" w:cs="Times New Roman"/>
          <w:sz w:val="24"/>
          <w:szCs w:val="24"/>
        </w:rPr>
        <w:t>Bangladesh</w:t>
      </w:r>
      <w:r w:rsidRPr="003A0257">
        <w:rPr>
          <w:rFonts w:ascii="Times New Roman" w:hAnsi="Times New Roman" w:cs="Times New Roman"/>
          <w:sz w:val="24"/>
          <w:szCs w:val="24"/>
        </w:rPr>
        <w:t xml:space="preserve"> is very complicated as </w:t>
      </w:r>
      <w:r w:rsidR="00AB55D3">
        <w:rPr>
          <w:rFonts w:ascii="Times New Roman" w:hAnsi="Times New Roman" w:cs="Times New Roman"/>
          <w:sz w:val="24"/>
          <w:szCs w:val="24"/>
        </w:rPr>
        <w:t xml:space="preserve">it will </w:t>
      </w:r>
      <w:r w:rsidRPr="003A0257">
        <w:rPr>
          <w:rFonts w:ascii="Times New Roman" w:hAnsi="Times New Roman" w:cs="Times New Roman"/>
          <w:sz w:val="24"/>
          <w:szCs w:val="24"/>
        </w:rPr>
        <w:t>not only cause habitat loss but also will impact agricultural production since there is less opportunity for solar projects to share land with agricultural uses unlike wind power.</w:t>
      </w:r>
    </w:p>
    <w:p w14:paraId="12CAB3EE" w14:textId="77777777" w:rsidR="006B635D" w:rsidRPr="003A0257" w:rsidRDefault="006B635D"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sz w:val="24"/>
          <w:szCs w:val="24"/>
        </w:rPr>
        <w:t xml:space="preserve">Solar PV cells do not use water for generating electricity. However, as in all manufacturing processes, some water is used to manufacture solar PV components. CSP plants on the other hand, use wet-recirculating technology with cooling towers withdraw between 600 and 650 gallons of water per megawatt-hour of electricity produced. CSP plants with once-through cooling technology have higher levels of water withdrawal. </w:t>
      </w:r>
    </w:p>
    <w:p w14:paraId="05655AC0" w14:textId="77777777" w:rsidR="006B635D" w:rsidRPr="003A0257" w:rsidRDefault="006B635D"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sz w:val="24"/>
          <w:szCs w:val="24"/>
        </w:rPr>
        <w:t xml:space="preserve">The PV cell manufacturing process includes a number of hazardous materials, most of which are used to clean and purify the semiconductor surface. These chemicals, similar to those used in the general semiconductor industry, include hydrochloric acid, sulfuric acid, nitric acid, hydrogen fluoride, 1,1,1-trichloroethane, and acetone. The amount and type of chemicals used depends on the type of cell, the amount of cleaning that is needed which exposes the workers to tremendous </w:t>
      </w:r>
      <w:r w:rsidRPr="003A0257">
        <w:rPr>
          <w:rFonts w:ascii="Times New Roman" w:hAnsi="Times New Roman" w:cs="Times New Roman"/>
          <w:sz w:val="24"/>
          <w:szCs w:val="24"/>
        </w:rPr>
        <w:lastRenderedPageBreak/>
        <w:t>health hazard. Moreover, thin-film PV cells contain a number of more toxic materials than those used in traditional silicon photovoltaic cells, including gallium arsenide, copper-indium-gallium-diselenide, and cadmium-telluride. If not handled and disposed of properly, these materials could pose serious environmental or public health threats. Furthermore, the cost associated with solar power generation is also much higher compared to other non-renewable sources of power. Considering the lack of availability of land and other technical and environmental challenges, Micro solar projects like rooftop solar projects in small industries and houses in both rural and urban areas that usually require less space and less cost should be encouraged more.</w:t>
      </w:r>
    </w:p>
    <w:p w14:paraId="569F8A55" w14:textId="77777777" w:rsidR="00EF53FC" w:rsidRPr="003A0257" w:rsidRDefault="00EF53FC" w:rsidP="003A0257">
      <w:pPr>
        <w:spacing w:after="240"/>
        <w:rPr>
          <w:rFonts w:ascii="Times New Roman" w:hAnsi="Times New Roman" w:cs="Times New Roman"/>
          <w:b/>
          <w:sz w:val="24"/>
        </w:rPr>
      </w:pPr>
      <w:r w:rsidRPr="003A0257">
        <w:rPr>
          <w:rFonts w:ascii="Times New Roman" w:hAnsi="Times New Roman" w:cs="Times New Roman"/>
          <w:b/>
          <w:sz w:val="24"/>
        </w:rPr>
        <w:t>Bangladesh as Renewables Innovator: Vision 2041</w:t>
      </w:r>
    </w:p>
    <w:p w14:paraId="04D41A61" w14:textId="3B543A4D" w:rsidR="00EF53FC" w:rsidRDefault="00765281" w:rsidP="003A0257">
      <w:pPr>
        <w:pStyle w:val="NoSpacing"/>
        <w:spacing w:after="240" w:line="276" w:lineRule="auto"/>
        <w:jc w:val="both"/>
        <w:rPr>
          <w:rFonts w:ascii="Times New Roman" w:hAnsi="Times New Roman" w:cs="Times New Roman"/>
          <w:sz w:val="24"/>
          <w:szCs w:val="24"/>
        </w:rPr>
      </w:pPr>
      <w:r>
        <w:rPr>
          <w:rFonts w:ascii="Times New Roman" w:hAnsi="Times New Roman" w:cs="Times New Roman"/>
          <w:sz w:val="24"/>
          <w:szCs w:val="24"/>
        </w:rPr>
        <w:t>Despite the somber assessment regarding the prospects for renewable power in Bangladesh noted above, it must be noted that t</w:t>
      </w:r>
      <w:r w:rsidR="00EF53FC" w:rsidRPr="003A0257">
        <w:rPr>
          <w:rFonts w:ascii="Times New Roman" w:hAnsi="Times New Roman" w:cs="Times New Roman"/>
          <w:sz w:val="24"/>
          <w:szCs w:val="24"/>
        </w:rPr>
        <w:t>he Global Renewables Revolution continues to exceed expectations driven by falling production costs for Solar PV and Wind driven energy combined with greater emphasis on Green Growth by governments. As the chart below from the IEA</w:t>
      </w:r>
      <w:r>
        <w:rPr>
          <w:rFonts w:ascii="Times New Roman" w:hAnsi="Times New Roman" w:cs="Times New Roman"/>
          <w:sz w:val="24"/>
          <w:szCs w:val="24"/>
        </w:rPr>
        <w:t>’s</w:t>
      </w:r>
      <w:r w:rsidR="00EF53FC" w:rsidRPr="003A0257">
        <w:rPr>
          <w:rFonts w:ascii="Times New Roman" w:hAnsi="Times New Roman" w:cs="Times New Roman"/>
          <w:sz w:val="24"/>
          <w:szCs w:val="24"/>
        </w:rPr>
        <w:t xml:space="preserve"> World Energy Outlook 2017 illustrates, this trend is likely to persist in the coming decades with global energy production capacity addition being dominated by renewables.</w:t>
      </w:r>
    </w:p>
    <w:p w14:paraId="7436B342" w14:textId="39E11BBD" w:rsidR="000F69A8" w:rsidRPr="003A0257" w:rsidRDefault="000F69A8" w:rsidP="000F69A8">
      <w:pPr>
        <w:pStyle w:val="Heading5"/>
      </w:pPr>
      <w:bookmarkStart w:id="59" w:name="_Toc502593219"/>
      <w:r>
        <w:t xml:space="preserve">Figure </w:t>
      </w:r>
      <w:r w:rsidR="000717D4">
        <w:t>7</w:t>
      </w:r>
      <w:r>
        <w:t xml:space="preserve">: </w:t>
      </w:r>
      <w:r w:rsidR="00765281">
        <w:t>Global Capacity Addition by Primary Energy Sources</w:t>
      </w:r>
      <w:bookmarkEnd w:id="59"/>
    </w:p>
    <w:p w14:paraId="448D4CB9" w14:textId="77777777" w:rsidR="00EF53FC" w:rsidRDefault="00EF53FC" w:rsidP="00944038">
      <w:pPr>
        <w:spacing w:after="0"/>
        <w:jc w:val="center"/>
      </w:pPr>
      <w:r w:rsidRPr="00C765C8">
        <w:rPr>
          <w:noProof/>
        </w:rPr>
        <w:drawing>
          <wp:inline distT="0" distB="0" distL="0" distR="0" wp14:anchorId="289A35E7" wp14:editId="6F4DF954">
            <wp:extent cx="5727700" cy="3223260"/>
            <wp:effectExtent l="76200" t="76200" r="139700" b="129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3223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C53E54" w14:textId="77777777" w:rsidR="00EF53FC" w:rsidRPr="00282540" w:rsidRDefault="00EF53FC" w:rsidP="00282540">
      <w:pPr>
        <w:pStyle w:val="ListParagraph"/>
        <w:spacing w:after="240"/>
        <w:jc w:val="both"/>
        <w:rPr>
          <w:rFonts w:ascii="Times New Roman" w:hAnsi="Times New Roman" w:cs="Times New Roman"/>
          <w:b/>
          <w:i/>
          <w:sz w:val="20"/>
          <w:szCs w:val="20"/>
        </w:rPr>
      </w:pPr>
      <w:r w:rsidRPr="00282540">
        <w:rPr>
          <w:rFonts w:ascii="Times New Roman" w:hAnsi="Times New Roman" w:cs="Times New Roman"/>
          <w:b/>
          <w:i/>
          <w:sz w:val="20"/>
          <w:szCs w:val="20"/>
        </w:rPr>
        <w:t>Source: IEA World Energy Report 2017</w:t>
      </w:r>
    </w:p>
    <w:p w14:paraId="4D72BB24" w14:textId="21BC8A6E" w:rsidR="00EF53FC" w:rsidRPr="003A0257" w:rsidRDefault="00EF53FC"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sz w:val="24"/>
          <w:szCs w:val="24"/>
        </w:rPr>
        <w:t xml:space="preserve">China has been far and away the global leader in renewables. From being one of the biggest casualties of industrial pollution, the Chinese government has made Green growth a central </w:t>
      </w:r>
      <w:r w:rsidRPr="003A0257">
        <w:rPr>
          <w:rFonts w:ascii="Times New Roman" w:hAnsi="Times New Roman" w:cs="Times New Roman"/>
          <w:sz w:val="24"/>
          <w:szCs w:val="24"/>
        </w:rPr>
        <w:lastRenderedPageBreak/>
        <w:t xml:space="preserve">component of </w:t>
      </w:r>
      <w:r w:rsidR="00765281">
        <w:rPr>
          <w:rFonts w:ascii="Times New Roman" w:hAnsi="Times New Roman" w:cs="Times New Roman"/>
          <w:sz w:val="24"/>
          <w:szCs w:val="24"/>
        </w:rPr>
        <w:t>its</w:t>
      </w:r>
      <w:r w:rsidRPr="003A0257">
        <w:rPr>
          <w:rFonts w:ascii="Times New Roman" w:hAnsi="Times New Roman" w:cs="Times New Roman"/>
          <w:sz w:val="24"/>
          <w:szCs w:val="24"/>
        </w:rPr>
        <w:t xml:space="preserve"> 5-year economic plans. Environmentally sustainable economic growth was made a primary objective including a rapid shift to non-fossil fuel energy production.</w:t>
      </w:r>
    </w:p>
    <w:p w14:paraId="45822FF1" w14:textId="38C7209B" w:rsidR="00EF53FC" w:rsidRDefault="00944038" w:rsidP="000E3862">
      <w:pPr>
        <w:pStyle w:val="Heading5"/>
      </w:pPr>
      <w:bookmarkStart w:id="60" w:name="_Toc502593220"/>
      <w:r>
        <w:t>Figure</w:t>
      </w:r>
      <w:r w:rsidR="000E3862">
        <w:t xml:space="preserve"> </w:t>
      </w:r>
      <w:r w:rsidR="000717D4">
        <w:t>8</w:t>
      </w:r>
      <w:r>
        <w:t xml:space="preserve">: </w:t>
      </w:r>
      <w:r w:rsidR="00765281">
        <w:t>Green Growth Encompassing Social Development and Environment</w:t>
      </w:r>
      <w:bookmarkEnd w:id="60"/>
    </w:p>
    <w:p w14:paraId="2E75FE8D" w14:textId="77777777" w:rsidR="00EF53FC" w:rsidRDefault="00EF53FC" w:rsidP="003A0257">
      <w:pPr>
        <w:jc w:val="center"/>
      </w:pPr>
      <w:r w:rsidRPr="003502E5">
        <w:rPr>
          <w:noProof/>
        </w:rPr>
        <w:drawing>
          <wp:inline distT="0" distB="0" distL="0" distR="0" wp14:anchorId="4994DB30" wp14:editId="6EA9916F">
            <wp:extent cx="3337930" cy="25171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27107" t="26587" r="25706" b="10119"/>
                    <a:stretch/>
                  </pic:blipFill>
                  <pic:spPr bwMode="auto">
                    <a:xfrm>
                      <a:off x="0" y="0"/>
                      <a:ext cx="3359846" cy="2533667"/>
                    </a:xfrm>
                    <a:prstGeom prst="rect">
                      <a:avLst/>
                    </a:prstGeom>
                    <a:noFill/>
                    <a:ln>
                      <a:noFill/>
                    </a:ln>
                    <a:effectLst/>
                    <a:extLst/>
                  </pic:spPr>
                </pic:pic>
              </a:graphicData>
            </a:graphic>
          </wp:inline>
        </w:drawing>
      </w:r>
    </w:p>
    <w:p w14:paraId="7FB3446E" w14:textId="72CB7EF2" w:rsidR="00EF53FC" w:rsidRDefault="00EF53FC"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sz w:val="24"/>
          <w:szCs w:val="24"/>
        </w:rPr>
        <w:t xml:space="preserve">The results have been dramatic as illustrated below which shows explosive growth in solar energy production. </w:t>
      </w:r>
    </w:p>
    <w:p w14:paraId="5CC220FF" w14:textId="5E732A8F" w:rsidR="00944038" w:rsidRDefault="00944038" w:rsidP="000E3862">
      <w:pPr>
        <w:pStyle w:val="Heading5"/>
      </w:pPr>
      <w:bookmarkStart w:id="61" w:name="_Toc502593221"/>
      <w:r>
        <w:t>Figure</w:t>
      </w:r>
      <w:r w:rsidR="000E3862">
        <w:t xml:space="preserve"> </w:t>
      </w:r>
      <w:r w:rsidR="000717D4">
        <w:t>9</w:t>
      </w:r>
      <w:r>
        <w:t xml:space="preserve">: </w:t>
      </w:r>
      <w:r w:rsidR="00765281">
        <w:t>China’s Solar Capacity Expansion and Outlook</w:t>
      </w:r>
      <w:bookmarkEnd w:id="61"/>
    </w:p>
    <w:p w14:paraId="1B552EAB" w14:textId="77777777" w:rsidR="00EF53FC" w:rsidRDefault="00EF53FC" w:rsidP="003A0257">
      <w:pPr>
        <w:jc w:val="center"/>
      </w:pPr>
      <w:r w:rsidRPr="00ED0D82">
        <w:rPr>
          <w:noProof/>
        </w:rPr>
        <w:drawing>
          <wp:inline distT="0" distB="0" distL="0" distR="0" wp14:anchorId="7A3D36B9" wp14:editId="57A512B5">
            <wp:extent cx="3911208" cy="3088640"/>
            <wp:effectExtent l="57150" t="57150" r="108585" b="11176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3925656" cy="310004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1EF9E8" w14:textId="70C2DAB1" w:rsidR="00EF53FC" w:rsidRPr="003A0257" w:rsidRDefault="00EF53FC"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sz w:val="24"/>
          <w:szCs w:val="24"/>
        </w:rPr>
        <w:t>Like China, we believe Bangladesh can achieve a similar Renewables/Green Growth revolution in the face of pressing necessity. It is the largest MVC (Most Vulnerable Country) to Climate Change given that about 75% of Bangladesh is less than 10</w:t>
      </w:r>
      <w:r w:rsidR="00765281">
        <w:rPr>
          <w:rFonts w:ascii="Times New Roman" w:hAnsi="Times New Roman" w:cs="Times New Roman"/>
          <w:sz w:val="24"/>
          <w:szCs w:val="24"/>
        </w:rPr>
        <w:t xml:space="preserve"> </w:t>
      </w:r>
      <w:r w:rsidRPr="003A0257">
        <w:rPr>
          <w:rFonts w:ascii="Times New Roman" w:hAnsi="Times New Roman" w:cs="Times New Roman"/>
          <w:sz w:val="24"/>
          <w:szCs w:val="24"/>
        </w:rPr>
        <w:t>m</w:t>
      </w:r>
      <w:r w:rsidR="00765281">
        <w:rPr>
          <w:rFonts w:ascii="Times New Roman" w:hAnsi="Times New Roman" w:cs="Times New Roman"/>
          <w:sz w:val="24"/>
          <w:szCs w:val="24"/>
        </w:rPr>
        <w:t>eters</w:t>
      </w:r>
      <w:r w:rsidRPr="003A0257">
        <w:rPr>
          <w:rFonts w:ascii="Times New Roman" w:hAnsi="Times New Roman" w:cs="Times New Roman"/>
          <w:sz w:val="24"/>
          <w:szCs w:val="24"/>
        </w:rPr>
        <w:t xml:space="preserve"> above sea level. Dhaka one of the five </w:t>
      </w:r>
      <w:r w:rsidRPr="003A0257">
        <w:rPr>
          <w:rFonts w:ascii="Times New Roman" w:hAnsi="Times New Roman" w:cs="Times New Roman"/>
          <w:sz w:val="24"/>
          <w:szCs w:val="24"/>
        </w:rPr>
        <w:lastRenderedPageBreak/>
        <w:t xml:space="preserve">most vulnerable cities in the world and some estimates have suggested </w:t>
      </w:r>
      <w:r w:rsidR="00765281">
        <w:rPr>
          <w:rFonts w:ascii="Times New Roman" w:hAnsi="Times New Roman" w:cs="Times New Roman"/>
          <w:sz w:val="24"/>
          <w:szCs w:val="24"/>
        </w:rPr>
        <w:t xml:space="preserve">that </w:t>
      </w:r>
      <w:r w:rsidRPr="003A0257">
        <w:rPr>
          <w:rFonts w:ascii="Times New Roman" w:hAnsi="Times New Roman" w:cs="Times New Roman"/>
          <w:sz w:val="24"/>
          <w:szCs w:val="24"/>
        </w:rPr>
        <w:t>by 20</w:t>
      </w:r>
      <w:r w:rsidR="00BD4D65">
        <w:rPr>
          <w:rFonts w:ascii="Times New Roman" w:hAnsi="Times New Roman" w:cs="Times New Roman"/>
          <w:sz w:val="24"/>
          <w:szCs w:val="24"/>
        </w:rPr>
        <w:t>50</w:t>
      </w:r>
      <w:r w:rsidRPr="003A0257">
        <w:rPr>
          <w:rFonts w:ascii="Times New Roman" w:hAnsi="Times New Roman" w:cs="Times New Roman"/>
          <w:sz w:val="24"/>
          <w:szCs w:val="24"/>
        </w:rPr>
        <w:t xml:space="preserve"> Bangladesh could lose 15% of its land area at a time when the population may increase from 160 m</w:t>
      </w:r>
      <w:r w:rsidR="00BD4D65">
        <w:rPr>
          <w:rFonts w:ascii="Times New Roman" w:hAnsi="Times New Roman" w:cs="Times New Roman"/>
          <w:sz w:val="24"/>
          <w:szCs w:val="24"/>
        </w:rPr>
        <w:t>illio</w:t>
      </w:r>
      <w:r w:rsidRPr="003A0257">
        <w:rPr>
          <w:rFonts w:ascii="Times New Roman" w:hAnsi="Times New Roman" w:cs="Times New Roman"/>
          <w:sz w:val="24"/>
          <w:szCs w:val="24"/>
        </w:rPr>
        <w:t>n currently to 200</w:t>
      </w:r>
      <w:r w:rsidR="00BD4D65">
        <w:rPr>
          <w:rFonts w:ascii="Times New Roman" w:hAnsi="Times New Roman" w:cs="Times New Roman"/>
          <w:sz w:val="24"/>
          <w:szCs w:val="24"/>
        </w:rPr>
        <w:t xml:space="preserve"> </w:t>
      </w:r>
      <w:r w:rsidRPr="003A0257">
        <w:rPr>
          <w:rFonts w:ascii="Times New Roman" w:hAnsi="Times New Roman" w:cs="Times New Roman"/>
          <w:sz w:val="24"/>
          <w:szCs w:val="24"/>
        </w:rPr>
        <w:t>m</w:t>
      </w:r>
      <w:r w:rsidR="00BD4D65">
        <w:rPr>
          <w:rFonts w:ascii="Times New Roman" w:hAnsi="Times New Roman" w:cs="Times New Roman"/>
          <w:sz w:val="24"/>
          <w:szCs w:val="24"/>
        </w:rPr>
        <w:t>illio</w:t>
      </w:r>
      <w:r w:rsidRPr="003A0257">
        <w:rPr>
          <w:rFonts w:ascii="Times New Roman" w:hAnsi="Times New Roman" w:cs="Times New Roman"/>
          <w:sz w:val="24"/>
          <w:szCs w:val="24"/>
        </w:rPr>
        <w:t xml:space="preserve">n. The country is particularly vulnerable to flooding from monsoons and sea- level rise. Rising temperatures have already begun to reduce crop yields. </w:t>
      </w:r>
    </w:p>
    <w:p w14:paraId="403D03CF" w14:textId="297FACD4" w:rsidR="00EF53FC" w:rsidRPr="003A0257" w:rsidRDefault="00EF53FC"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sz w:val="24"/>
          <w:szCs w:val="24"/>
        </w:rPr>
        <w:t xml:space="preserve">Bangladesh has already been a world leader in one area of solar – namely off grid small Solar Home Systems (SHS). Of the 6 million SHS installed globally Bangladesh accounts for 75% or 4.5 million approximately. Assuming an average of 4.5 dependents in each household, this suggests it has brought electricity to around 20 million people, clearly a huge social as well as economic impact. However, the total of all the SHS only still amounts to 100 MW. To achieve the government goal of 2000 MW of renewables by 2021, clearly </w:t>
      </w:r>
      <w:r w:rsidR="00BD4D65">
        <w:rPr>
          <w:rFonts w:ascii="Times New Roman" w:hAnsi="Times New Roman" w:cs="Times New Roman"/>
          <w:sz w:val="24"/>
          <w:szCs w:val="24"/>
        </w:rPr>
        <w:t xml:space="preserve">much </w:t>
      </w:r>
      <w:r w:rsidRPr="003A0257">
        <w:rPr>
          <w:rFonts w:ascii="Times New Roman" w:hAnsi="Times New Roman" w:cs="Times New Roman"/>
          <w:sz w:val="24"/>
          <w:szCs w:val="24"/>
        </w:rPr>
        <w:t xml:space="preserve">more needs to be done. </w:t>
      </w:r>
    </w:p>
    <w:p w14:paraId="36E01C2A" w14:textId="01C2D4E8" w:rsidR="00EF53FC" w:rsidRPr="003A0257" w:rsidRDefault="00EF53FC"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sz w:val="24"/>
          <w:szCs w:val="24"/>
        </w:rPr>
        <w:t xml:space="preserve">The Government of Bangladesh has issued more than 1000 MW of LOI/PPA for utility or larger scale solar projects in 2016-2017. But there has been little effective implementation </w:t>
      </w:r>
      <w:r w:rsidR="00BD4D65">
        <w:rPr>
          <w:rFonts w:ascii="Times New Roman" w:hAnsi="Times New Roman" w:cs="Times New Roman"/>
          <w:sz w:val="24"/>
          <w:szCs w:val="24"/>
        </w:rPr>
        <w:t>in most o</w:t>
      </w:r>
      <w:r w:rsidRPr="003A0257">
        <w:rPr>
          <w:rFonts w:ascii="Times New Roman" w:hAnsi="Times New Roman" w:cs="Times New Roman"/>
          <w:sz w:val="24"/>
          <w:szCs w:val="24"/>
        </w:rPr>
        <w:t xml:space="preserve">f </w:t>
      </w:r>
      <w:r w:rsidR="00BD4D65">
        <w:rPr>
          <w:rFonts w:ascii="Times New Roman" w:hAnsi="Times New Roman" w:cs="Times New Roman"/>
          <w:sz w:val="24"/>
          <w:szCs w:val="24"/>
        </w:rPr>
        <w:t xml:space="preserve">these </w:t>
      </w:r>
      <w:r w:rsidRPr="003A0257">
        <w:rPr>
          <w:rFonts w:ascii="Times New Roman" w:hAnsi="Times New Roman" w:cs="Times New Roman"/>
          <w:sz w:val="24"/>
          <w:szCs w:val="24"/>
        </w:rPr>
        <w:t xml:space="preserve">projects. A major issue is land, which is understandable given that Bangladesh is </w:t>
      </w:r>
      <w:r w:rsidR="00BD4D65">
        <w:rPr>
          <w:rFonts w:ascii="Times New Roman" w:hAnsi="Times New Roman" w:cs="Times New Roman"/>
          <w:sz w:val="24"/>
          <w:szCs w:val="24"/>
        </w:rPr>
        <w:t xml:space="preserve">one of </w:t>
      </w:r>
      <w:r w:rsidRPr="003A0257">
        <w:rPr>
          <w:rFonts w:ascii="Times New Roman" w:hAnsi="Times New Roman" w:cs="Times New Roman"/>
          <w:sz w:val="24"/>
          <w:szCs w:val="24"/>
        </w:rPr>
        <w:t xml:space="preserve">the most densely populated countries in the world. Jeff bezos, the founder of Amazon, famously noted that “frugality drives innovation” – in the case of Bangladesh, the “frugality” is defined by the scarcity of land which necessitates a different approach to leveraging new technologies and thinking to spur the next phase of </w:t>
      </w:r>
      <w:r w:rsidR="00BD4D65">
        <w:rPr>
          <w:rFonts w:ascii="Times New Roman" w:hAnsi="Times New Roman" w:cs="Times New Roman"/>
          <w:sz w:val="24"/>
          <w:szCs w:val="24"/>
        </w:rPr>
        <w:t xml:space="preserve">the </w:t>
      </w:r>
      <w:r w:rsidRPr="003A0257">
        <w:rPr>
          <w:rFonts w:ascii="Times New Roman" w:hAnsi="Times New Roman" w:cs="Times New Roman"/>
          <w:sz w:val="24"/>
          <w:szCs w:val="24"/>
        </w:rPr>
        <w:t xml:space="preserve">country’s Renewables revolution. </w:t>
      </w:r>
    </w:p>
    <w:p w14:paraId="37AEF78C" w14:textId="501EA522" w:rsidR="00EF53FC" w:rsidRPr="003A0257" w:rsidRDefault="00EF53FC"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sz w:val="24"/>
          <w:szCs w:val="24"/>
        </w:rPr>
        <w:t xml:space="preserve">The </w:t>
      </w:r>
      <w:r w:rsidR="000C4910" w:rsidRPr="003A0257">
        <w:rPr>
          <w:rFonts w:ascii="Times New Roman" w:hAnsi="Times New Roman" w:cs="Times New Roman"/>
          <w:sz w:val="24"/>
          <w:szCs w:val="24"/>
        </w:rPr>
        <w:t>T</w:t>
      </w:r>
      <w:r w:rsidRPr="003A0257">
        <w:rPr>
          <w:rFonts w:ascii="Times New Roman" w:hAnsi="Times New Roman" w:cs="Times New Roman"/>
          <w:sz w:val="24"/>
          <w:szCs w:val="24"/>
        </w:rPr>
        <w:t xml:space="preserve">able below from the PSMP 2016 shows forecasts for Renewables with Solar energy production dominating. </w:t>
      </w:r>
    </w:p>
    <w:p w14:paraId="6B8FD883" w14:textId="5DE9D7DA" w:rsidR="00944038" w:rsidRDefault="00944038" w:rsidP="00CC4788">
      <w:pPr>
        <w:pStyle w:val="Heading4"/>
      </w:pPr>
      <w:bookmarkStart w:id="62" w:name="_Toc502593184"/>
      <w:r>
        <w:t>Table</w:t>
      </w:r>
      <w:r w:rsidR="00CC4788">
        <w:t xml:space="preserve"> 13</w:t>
      </w:r>
      <w:r>
        <w:t>: Summary Renewable Energy Technical Potential</w:t>
      </w:r>
      <w:bookmarkEnd w:id="62"/>
    </w:p>
    <w:p w14:paraId="28AD62D3" w14:textId="465F4A24" w:rsidR="00EF53FC" w:rsidRPr="0011719D" w:rsidRDefault="00EF53FC" w:rsidP="000F69A8">
      <w:pPr>
        <w:spacing w:after="0"/>
        <w:jc w:val="center"/>
      </w:pPr>
      <w:r w:rsidRPr="00D555FA">
        <w:rPr>
          <w:noProof/>
        </w:rPr>
        <w:drawing>
          <wp:inline distT="0" distB="0" distL="0" distR="0" wp14:anchorId="775CBF22" wp14:editId="79281B84">
            <wp:extent cx="4572000" cy="2651760"/>
            <wp:effectExtent l="57150" t="57150" r="114300" b="110490"/>
            <wp:docPr id="1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0"/>
                    <a:srcRect t="5195"/>
                    <a:stretch/>
                  </pic:blipFill>
                  <pic:spPr bwMode="auto">
                    <a:xfrm>
                      <a:off x="0" y="0"/>
                      <a:ext cx="4572000" cy="26517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EB4F4D2" w14:textId="77777777" w:rsidR="00EF53FC" w:rsidRPr="00282540" w:rsidRDefault="00EF53FC" w:rsidP="00282540">
      <w:pPr>
        <w:pStyle w:val="ListParagraph"/>
        <w:spacing w:after="240"/>
        <w:jc w:val="both"/>
        <w:rPr>
          <w:rFonts w:ascii="Times New Roman" w:hAnsi="Times New Roman" w:cs="Times New Roman"/>
          <w:b/>
          <w:i/>
          <w:sz w:val="20"/>
          <w:szCs w:val="20"/>
        </w:rPr>
      </w:pPr>
      <w:r w:rsidRPr="00282540">
        <w:rPr>
          <w:rFonts w:ascii="Times New Roman" w:hAnsi="Times New Roman" w:cs="Times New Roman"/>
          <w:b/>
          <w:i/>
          <w:sz w:val="20"/>
          <w:szCs w:val="20"/>
        </w:rPr>
        <w:t xml:space="preserve">Source: PSMP 2015 </w:t>
      </w:r>
    </w:p>
    <w:p w14:paraId="4DBD4B1A" w14:textId="315B6BB1" w:rsidR="00EF53FC" w:rsidRPr="003A0257" w:rsidRDefault="00EF53FC"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sz w:val="24"/>
          <w:szCs w:val="24"/>
        </w:rPr>
        <w:lastRenderedPageBreak/>
        <w:t>We believe that Bangladesh can achieve a much more ambitious target of 5</w:t>
      </w:r>
      <w:r w:rsidR="000C4910" w:rsidRPr="003A0257">
        <w:rPr>
          <w:rFonts w:ascii="Times New Roman" w:hAnsi="Times New Roman" w:cs="Times New Roman"/>
          <w:sz w:val="24"/>
          <w:szCs w:val="24"/>
        </w:rPr>
        <w:t>,</w:t>
      </w:r>
      <w:r w:rsidRPr="003A0257">
        <w:rPr>
          <w:rFonts w:ascii="Times New Roman" w:hAnsi="Times New Roman" w:cs="Times New Roman"/>
          <w:sz w:val="24"/>
          <w:szCs w:val="24"/>
        </w:rPr>
        <w:t>000</w:t>
      </w:r>
      <w:r w:rsidR="00BD4D65">
        <w:rPr>
          <w:rFonts w:ascii="Times New Roman" w:hAnsi="Times New Roman" w:cs="Times New Roman"/>
          <w:sz w:val="24"/>
          <w:szCs w:val="24"/>
        </w:rPr>
        <w:t xml:space="preserve"> </w:t>
      </w:r>
      <w:r w:rsidRPr="003A0257">
        <w:rPr>
          <w:rFonts w:ascii="Times New Roman" w:hAnsi="Times New Roman" w:cs="Times New Roman"/>
          <w:sz w:val="24"/>
          <w:szCs w:val="24"/>
        </w:rPr>
        <w:t xml:space="preserve">MW of solar within 5 years (by </w:t>
      </w:r>
      <w:r w:rsidR="00235CEA" w:rsidRPr="003A0257">
        <w:rPr>
          <w:rFonts w:ascii="Times New Roman" w:hAnsi="Times New Roman" w:cs="Times New Roman"/>
          <w:sz w:val="24"/>
          <w:szCs w:val="24"/>
        </w:rPr>
        <w:t>2023)</w:t>
      </w:r>
      <w:r w:rsidRPr="003A0257">
        <w:rPr>
          <w:rFonts w:ascii="Times New Roman" w:hAnsi="Times New Roman" w:cs="Times New Roman"/>
          <w:sz w:val="24"/>
          <w:szCs w:val="24"/>
        </w:rPr>
        <w:t xml:space="preserve"> by emphasi</w:t>
      </w:r>
      <w:r w:rsidR="00BD4D65">
        <w:rPr>
          <w:rFonts w:ascii="Times New Roman" w:hAnsi="Times New Roman" w:cs="Times New Roman"/>
          <w:sz w:val="24"/>
          <w:szCs w:val="24"/>
        </w:rPr>
        <w:t>z</w:t>
      </w:r>
      <w:r w:rsidRPr="003A0257">
        <w:rPr>
          <w:rFonts w:ascii="Times New Roman" w:hAnsi="Times New Roman" w:cs="Times New Roman"/>
          <w:sz w:val="24"/>
          <w:szCs w:val="24"/>
        </w:rPr>
        <w:t>ing new innovations and technologies on smaller scale solar projects</w:t>
      </w:r>
      <w:r w:rsidR="00BD4D65">
        <w:rPr>
          <w:rFonts w:ascii="Times New Roman" w:hAnsi="Times New Roman" w:cs="Times New Roman"/>
          <w:sz w:val="24"/>
          <w:szCs w:val="24"/>
        </w:rPr>
        <w:t xml:space="preserve"> like the ones discussed below</w:t>
      </w:r>
      <w:r w:rsidRPr="003A0257">
        <w:rPr>
          <w:rFonts w:ascii="Times New Roman" w:hAnsi="Times New Roman" w:cs="Times New Roman"/>
          <w:sz w:val="24"/>
          <w:szCs w:val="24"/>
        </w:rPr>
        <w:t xml:space="preserve">. </w:t>
      </w:r>
    </w:p>
    <w:p w14:paraId="2A8BF372" w14:textId="3B22A85F" w:rsidR="00EF53FC" w:rsidRPr="003A0257" w:rsidRDefault="00EF53FC"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b/>
          <w:sz w:val="24"/>
          <w:szCs w:val="24"/>
        </w:rPr>
        <w:t>Rooftop Solar:</w:t>
      </w:r>
      <w:r w:rsidRPr="003A0257">
        <w:rPr>
          <w:rFonts w:ascii="Times New Roman" w:hAnsi="Times New Roman" w:cs="Times New Roman"/>
          <w:sz w:val="24"/>
          <w:szCs w:val="24"/>
        </w:rPr>
        <w:t xml:space="preserve"> We agree with the PSMP </w:t>
      </w:r>
      <w:r w:rsidR="00BD4D65">
        <w:rPr>
          <w:rFonts w:ascii="Times New Roman" w:hAnsi="Times New Roman" w:cs="Times New Roman"/>
          <w:sz w:val="24"/>
          <w:szCs w:val="24"/>
        </w:rPr>
        <w:t xml:space="preserve">2016 </w:t>
      </w:r>
      <w:r w:rsidRPr="003A0257">
        <w:rPr>
          <w:rFonts w:ascii="Times New Roman" w:hAnsi="Times New Roman" w:cs="Times New Roman"/>
          <w:sz w:val="24"/>
          <w:szCs w:val="24"/>
        </w:rPr>
        <w:t>optimism on rooftop solar. The RMG sector is likely to feel increased pressure to shift to renewable energy sources given that H&amp;M, the largest RMG buyer in Bangladesh, has announced a target of being a zero carbon company by 2030 and carbon positive by 2040. Many other RMG buyers are likely to follow which will mean that those RMG factories that stick to conventional power sources will increasingly be at a competitive disadvantage when seeking orders. Solar production of 400-500 MW can be achieved from RMG factory rooftops alone. When this is extended to other industries and the public sector including hospitals, rooftop solar can make an important contribution.</w:t>
      </w:r>
    </w:p>
    <w:p w14:paraId="69E7D941" w14:textId="77777777" w:rsidR="00EF53FC" w:rsidRPr="003A0257" w:rsidRDefault="00EF53FC"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b/>
          <w:sz w:val="24"/>
          <w:szCs w:val="24"/>
        </w:rPr>
        <w:t>Solar irrigation pumps:</w:t>
      </w:r>
      <w:r w:rsidRPr="003A0257">
        <w:rPr>
          <w:rFonts w:ascii="Times New Roman" w:hAnsi="Times New Roman" w:cs="Times New Roman"/>
          <w:sz w:val="24"/>
          <w:szCs w:val="24"/>
        </w:rPr>
        <w:t xml:space="preserve"> Bangladesh has more than 2 million irrigation pumps powered by electricity and diesel. This can be replaced by 300,000 solar powered irrigation pumps. IDCOL is already actively promoting and irrigation pumps and there is currently a 50% grant incentive to switch to solar. </w:t>
      </w:r>
    </w:p>
    <w:p w14:paraId="08EC8DEF" w14:textId="45437A9E" w:rsidR="00EF53FC" w:rsidRPr="003A0257" w:rsidRDefault="00EF53FC"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b/>
          <w:sz w:val="24"/>
          <w:szCs w:val="24"/>
        </w:rPr>
        <w:t>Agri Solar:</w:t>
      </w:r>
      <w:r w:rsidRPr="003A0257">
        <w:rPr>
          <w:rFonts w:ascii="Times New Roman" w:hAnsi="Times New Roman" w:cs="Times New Roman"/>
          <w:sz w:val="24"/>
          <w:szCs w:val="24"/>
        </w:rPr>
        <w:t xml:space="preserve"> We believe the greatest potential growth area for renewables is in combing with new innovations in Agri-tech. </w:t>
      </w:r>
      <w:r w:rsidR="00235CEA" w:rsidRPr="003A0257">
        <w:rPr>
          <w:rFonts w:ascii="Times New Roman" w:hAnsi="Times New Roman" w:cs="Times New Roman"/>
          <w:sz w:val="24"/>
          <w:szCs w:val="24"/>
        </w:rPr>
        <w:t>specifically</w:t>
      </w:r>
      <w:r w:rsidRPr="003A0257">
        <w:rPr>
          <w:rFonts w:ascii="Times New Roman" w:hAnsi="Times New Roman" w:cs="Times New Roman"/>
          <w:sz w:val="24"/>
          <w:szCs w:val="24"/>
        </w:rPr>
        <w:t xml:space="preserve"> by embedding solar panels into greenhouses, we believe Bangladesh can benefit from </w:t>
      </w:r>
      <w:r w:rsidR="00AE18DC" w:rsidRPr="003A0257">
        <w:rPr>
          <w:rFonts w:ascii="Times New Roman" w:hAnsi="Times New Roman" w:cs="Times New Roman"/>
          <w:sz w:val="24"/>
          <w:szCs w:val="24"/>
        </w:rPr>
        <w:t>an</w:t>
      </w:r>
      <w:r w:rsidRPr="003A0257">
        <w:rPr>
          <w:rFonts w:ascii="Times New Roman" w:hAnsi="Times New Roman" w:cs="Times New Roman"/>
          <w:sz w:val="24"/>
          <w:szCs w:val="24"/>
        </w:rPr>
        <w:t xml:space="preserve"> Agri Solar revolution that will see a significant jump in organic farming with higher yields and a wider variety of potential produce. In a pilot study done in </w:t>
      </w:r>
      <w:r w:rsidR="003A0257" w:rsidRPr="003A0257">
        <w:rPr>
          <w:rFonts w:ascii="Times New Roman" w:hAnsi="Times New Roman" w:cs="Times New Roman"/>
          <w:sz w:val="24"/>
          <w:szCs w:val="24"/>
        </w:rPr>
        <w:t>Africa, a</w:t>
      </w:r>
      <w:r w:rsidRPr="003A0257">
        <w:rPr>
          <w:rFonts w:ascii="Times New Roman" w:hAnsi="Times New Roman" w:cs="Times New Roman"/>
          <w:sz w:val="24"/>
          <w:szCs w:val="24"/>
        </w:rPr>
        <w:t xml:space="preserve"> 1 MW Agri Solar greenhouse built on 1.8 hectares of land produced 490,000 kg of fresh produce, 1</w:t>
      </w:r>
      <w:r w:rsidR="004367DB" w:rsidRPr="003A0257">
        <w:rPr>
          <w:rFonts w:ascii="Times New Roman" w:hAnsi="Times New Roman" w:cs="Times New Roman"/>
          <w:sz w:val="24"/>
          <w:szCs w:val="24"/>
        </w:rPr>
        <w:t>,</w:t>
      </w:r>
      <w:r w:rsidRPr="003A0257">
        <w:rPr>
          <w:rFonts w:ascii="Times New Roman" w:hAnsi="Times New Roman" w:cs="Times New Roman"/>
          <w:sz w:val="24"/>
          <w:szCs w:val="24"/>
        </w:rPr>
        <w:t>700 MW</w:t>
      </w:r>
      <w:r w:rsidR="004367DB" w:rsidRPr="003A0257">
        <w:rPr>
          <w:rFonts w:ascii="Times New Roman" w:hAnsi="Times New Roman" w:cs="Times New Roman"/>
          <w:sz w:val="24"/>
          <w:szCs w:val="24"/>
        </w:rPr>
        <w:t xml:space="preserve"> </w:t>
      </w:r>
      <w:r w:rsidR="00AE18DC" w:rsidRPr="003A0257">
        <w:rPr>
          <w:rFonts w:ascii="Times New Roman" w:hAnsi="Times New Roman" w:cs="Times New Roman"/>
          <w:sz w:val="24"/>
          <w:szCs w:val="24"/>
        </w:rPr>
        <w:t>hours</w:t>
      </w:r>
      <w:r w:rsidRPr="003A0257">
        <w:rPr>
          <w:rFonts w:ascii="Times New Roman" w:hAnsi="Times New Roman" w:cs="Times New Roman"/>
          <w:sz w:val="24"/>
          <w:szCs w:val="24"/>
        </w:rPr>
        <w:t xml:space="preserve"> of power, 83,000 tonnes of CO2 emission savings and 100 new jobs. </w:t>
      </w:r>
    </w:p>
    <w:p w14:paraId="5B1F5BF9" w14:textId="1CE4C5A9" w:rsidR="00EF53FC" w:rsidRPr="003A0257" w:rsidRDefault="00722251" w:rsidP="003A0257">
      <w:pPr>
        <w:pStyle w:val="NoSpacing"/>
        <w:spacing w:after="240" w:line="276" w:lineRule="auto"/>
        <w:jc w:val="both"/>
        <w:rPr>
          <w:rFonts w:ascii="Times New Roman" w:hAnsi="Times New Roman" w:cs="Times New Roman"/>
          <w:sz w:val="24"/>
          <w:szCs w:val="24"/>
        </w:rPr>
      </w:pPr>
      <w:r w:rsidRPr="003A0257">
        <w:rPr>
          <w:rFonts w:ascii="Times New Roman" w:hAnsi="Times New Roman" w:cs="Times New Roman"/>
          <w:sz w:val="24"/>
          <w:szCs w:val="24"/>
        </w:rPr>
        <w:t xml:space="preserve">Bangladesh </w:t>
      </w:r>
      <w:r w:rsidR="00EF53FC" w:rsidRPr="003A0257">
        <w:rPr>
          <w:rFonts w:ascii="Times New Roman" w:hAnsi="Times New Roman" w:cs="Times New Roman"/>
          <w:sz w:val="24"/>
          <w:szCs w:val="24"/>
        </w:rPr>
        <w:t xml:space="preserve">can also combine Agri solar and </w:t>
      </w:r>
      <w:r w:rsidR="00AE18DC" w:rsidRPr="003A0257">
        <w:rPr>
          <w:rFonts w:ascii="Times New Roman" w:hAnsi="Times New Roman" w:cs="Times New Roman"/>
          <w:sz w:val="24"/>
          <w:szCs w:val="24"/>
        </w:rPr>
        <w:t>solar</w:t>
      </w:r>
      <w:r w:rsidR="00EF53FC" w:rsidRPr="003A0257">
        <w:rPr>
          <w:rFonts w:ascii="Times New Roman" w:hAnsi="Times New Roman" w:cs="Times New Roman"/>
          <w:sz w:val="24"/>
          <w:szCs w:val="24"/>
        </w:rPr>
        <w:t xml:space="preserve"> irrigation pumps. If we target 10,000 farmers each in </w:t>
      </w:r>
      <w:r w:rsidR="00510DC5" w:rsidRPr="003A0257">
        <w:rPr>
          <w:rFonts w:ascii="Times New Roman" w:hAnsi="Times New Roman" w:cs="Times New Roman"/>
          <w:sz w:val="24"/>
          <w:szCs w:val="24"/>
        </w:rPr>
        <w:t xml:space="preserve">all </w:t>
      </w:r>
      <w:r w:rsidR="00EF53FC" w:rsidRPr="003A0257">
        <w:rPr>
          <w:rFonts w:ascii="Times New Roman" w:hAnsi="Times New Roman" w:cs="Times New Roman"/>
          <w:sz w:val="24"/>
          <w:szCs w:val="24"/>
        </w:rPr>
        <w:t>64 districts of Bangladesh, so</w:t>
      </w:r>
      <w:r w:rsidR="00510DC5" w:rsidRPr="003A0257">
        <w:rPr>
          <w:rFonts w:ascii="Times New Roman" w:hAnsi="Times New Roman" w:cs="Times New Roman"/>
          <w:sz w:val="24"/>
          <w:szCs w:val="24"/>
        </w:rPr>
        <w:t>me</w:t>
      </w:r>
      <w:r w:rsidR="00EF53FC" w:rsidRPr="003A0257">
        <w:rPr>
          <w:rFonts w:ascii="Times New Roman" w:hAnsi="Times New Roman" w:cs="Times New Roman"/>
          <w:sz w:val="24"/>
          <w:szCs w:val="24"/>
        </w:rPr>
        <w:t xml:space="preserve"> 640,000 farmers, with a 10kw solar irrigation pump and greenhouse, that would amount to 6</w:t>
      </w:r>
      <w:r w:rsidR="00510DC5" w:rsidRPr="003A0257">
        <w:rPr>
          <w:rFonts w:ascii="Times New Roman" w:hAnsi="Times New Roman" w:cs="Times New Roman"/>
          <w:sz w:val="24"/>
          <w:szCs w:val="24"/>
        </w:rPr>
        <w:t>,</w:t>
      </w:r>
      <w:r w:rsidR="00EF53FC" w:rsidRPr="003A0257">
        <w:rPr>
          <w:rFonts w:ascii="Times New Roman" w:hAnsi="Times New Roman" w:cs="Times New Roman"/>
          <w:sz w:val="24"/>
          <w:szCs w:val="24"/>
        </w:rPr>
        <w:t xml:space="preserve">400 MW of solar power and potentially billions of dollars of new agricultural output providing greater incomes and a new means of livelihood. Moreover, any surplus electricity could be sold either as a mini grid for local consumers of electricity or even back into the </w:t>
      </w:r>
      <w:r w:rsidRPr="003A0257">
        <w:rPr>
          <w:rFonts w:ascii="Times New Roman" w:hAnsi="Times New Roman" w:cs="Times New Roman"/>
          <w:sz w:val="24"/>
          <w:szCs w:val="24"/>
        </w:rPr>
        <w:t>national</w:t>
      </w:r>
      <w:r w:rsidR="00EF53FC" w:rsidRPr="003A0257">
        <w:rPr>
          <w:rFonts w:ascii="Times New Roman" w:hAnsi="Times New Roman" w:cs="Times New Roman"/>
          <w:sz w:val="24"/>
          <w:szCs w:val="24"/>
        </w:rPr>
        <w:t xml:space="preserve"> grid. </w:t>
      </w:r>
    </w:p>
    <w:p w14:paraId="054F6ACD" w14:textId="4CB7FD9E" w:rsidR="00EF53FC" w:rsidRPr="003A0257" w:rsidRDefault="00872654" w:rsidP="003A0257">
      <w:pPr>
        <w:pStyle w:val="NoSpacing"/>
        <w:spacing w:after="240" w:line="276" w:lineRule="auto"/>
        <w:jc w:val="both"/>
        <w:rPr>
          <w:rFonts w:ascii="Times New Roman" w:hAnsi="Times New Roman" w:cs="Times New Roman"/>
          <w:sz w:val="24"/>
          <w:szCs w:val="24"/>
        </w:rPr>
      </w:pPr>
      <w:r w:rsidRPr="00872654">
        <w:rPr>
          <w:rFonts w:ascii="Times New Roman" w:hAnsi="Times New Roman" w:cs="Times New Roman"/>
          <w:b/>
          <w:sz w:val="24"/>
          <w:szCs w:val="24"/>
        </w:rPr>
        <w:t>Economic Zones:</w:t>
      </w:r>
      <w:r>
        <w:rPr>
          <w:rFonts w:ascii="Times New Roman" w:hAnsi="Times New Roman" w:cs="Times New Roman"/>
          <w:sz w:val="24"/>
          <w:szCs w:val="24"/>
        </w:rPr>
        <w:t xml:space="preserve"> </w:t>
      </w:r>
      <w:r w:rsidR="00EF53FC" w:rsidRPr="003A0257">
        <w:rPr>
          <w:rFonts w:ascii="Times New Roman" w:hAnsi="Times New Roman" w:cs="Times New Roman"/>
          <w:sz w:val="24"/>
          <w:szCs w:val="24"/>
        </w:rPr>
        <w:t xml:space="preserve">In terms of utility scale or larger solar projects, we believe targeting the 100+ new economic zones for solar production </w:t>
      </w:r>
      <w:r w:rsidR="00722251" w:rsidRPr="003A0257">
        <w:rPr>
          <w:rFonts w:ascii="Times New Roman" w:hAnsi="Times New Roman" w:cs="Times New Roman"/>
          <w:sz w:val="24"/>
          <w:szCs w:val="24"/>
        </w:rPr>
        <w:t xml:space="preserve">could be another area of </w:t>
      </w:r>
      <w:r w:rsidR="00EF53FC" w:rsidRPr="003A0257">
        <w:rPr>
          <w:rFonts w:ascii="Times New Roman" w:hAnsi="Times New Roman" w:cs="Times New Roman"/>
          <w:sz w:val="24"/>
          <w:szCs w:val="24"/>
        </w:rPr>
        <w:t xml:space="preserve">focus. But in addition, there are there are a number of potential other areas to target where land is not being used effectively. One sector is tea estates where </w:t>
      </w:r>
      <w:r w:rsidR="00510DC5" w:rsidRPr="003A0257">
        <w:rPr>
          <w:rFonts w:ascii="Times New Roman" w:hAnsi="Times New Roman" w:cs="Times New Roman"/>
          <w:sz w:val="24"/>
          <w:szCs w:val="24"/>
        </w:rPr>
        <w:t xml:space="preserve">out </w:t>
      </w:r>
      <w:r w:rsidR="00EF53FC" w:rsidRPr="003A0257">
        <w:rPr>
          <w:rFonts w:ascii="Times New Roman" w:hAnsi="Times New Roman" w:cs="Times New Roman"/>
          <w:sz w:val="24"/>
          <w:szCs w:val="24"/>
        </w:rPr>
        <w:t>of the million acres of tea gardens, it is estimated that less than 500,000 acres is used for tea production. The rest is used as rice paddy or</w:t>
      </w:r>
      <w:r w:rsidR="00510DC5" w:rsidRPr="003A0257">
        <w:rPr>
          <w:rFonts w:ascii="Times New Roman" w:hAnsi="Times New Roman" w:cs="Times New Roman"/>
          <w:sz w:val="24"/>
          <w:szCs w:val="24"/>
        </w:rPr>
        <w:t xml:space="preserve"> fallow land and could be utiliz</w:t>
      </w:r>
      <w:r w:rsidR="00EF53FC" w:rsidRPr="003A0257">
        <w:rPr>
          <w:rFonts w:ascii="Times New Roman" w:hAnsi="Times New Roman" w:cs="Times New Roman"/>
          <w:sz w:val="24"/>
          <w:szCs w:val="24"/>
        </w:rPr>
        <w:t xml:space="preserve">ed for solar energy production. </w:t>
      </w:r>
    </w:p>
    <w:p w14:paraId="50DC7946" w14:textId="7F1E48C1" w:rsidR="00EF53FC" w:rsidRPr="003A0257" w:rsidRDefault="00872654" w:rsidP="003A0257">
      <w:pPr>
        <w:pStyle w:val="NoSpacing"/>
        <w:spacing w:after="240" w:line="276" w:lineRule="auto"/>
        <w:jc w:val="both"/>
        <w:rPr>
          <w:rFonts w:ascii="Times New Roman" w:hAnsi="Times New Roman" w:cs="Times New Roman"/>
          <w:sz w:val="24"/>
          <w:szCs w:val="24"/>
        </w:rPr>
      </w:pPr>
      <w:r w:rsidRPr="00872654">
        <w:rPr>
          <w:rFonts w:ascii="Times New Roman" w:hAnsi="Times New Roman" w:cs="Times New Roman"/>
          <w:b/>
          <w:sz w:val="24"/>
          <w:szCs w:val="24"/>
        </w:rPr>
        <w:t>Water Bodies:</w:t>
      </w:r>
      <w:r>
        <w:rPr>
          <w:rFonts w:ascii="Times New Roman" w:hAnsi="Times New Roman" w:cs="Times New Roman"/>
          <w:sz w:val="24"/>
          <w:szCs w:val="24"/>
        </w:rPr>
        <w:t xml:space="preserve"> </w:t>
      </w:r>
      <w:r w:rsidR="00EF53FC" w:rsidRPr="003A0257">
        <w:rPr>
          <w:rFonts w:ascii="Times New Roman" w:hAnsi="Times New Roman" w:cs="Times New Roman"/>
          <w:sz w:val="24"/>
          <w:szCs w:val="24"/>
        </w:rPr>
        <w:t>Another potential area</w:t>
      </w:r>
      <w:r w:rsidR="0065125B" w:rsidRPr="003A0257">
        <w:rPr>
          <w:rFonts w:ascii="Times New Roman" w:hAnsi="Times New Roman" w:cs="Times New Roman"/>
          <w:sz w:val="24"/>
          <w:szCs w:val="24"/>
        </w:rPr>
        <w:t>,</w:t>
      </w:r>
      <w:r w:rsidR="00EF53FC" w:rsidRPr="003A0257">
        <w:rPr>
          <w:rFonts w:ascii="Times New Roman" w:hAnsi="Times New Roman" w:cs="Times New Roman"/>
          <w:sz w:val="24"/>
          <w:szCs w:val="24"/>
        </w:rPr>
        <w:t xml:space="preserve"> given </w:t>
      </w:r>
      <w:r w:rsidR="0065125B" w:rsidRPr="003A0257">
        <w:rPr>
          <w:rFonts w:ascii="Times New Roman" w:hAnsi="Times New Roman" w:cs="Times New Roman"/>
          <w:sz w:val="24"/>
          <w:szCs w:val="24"/>
        </w:rPr>
        <w:t xml:space="preserve">that </w:t>
      </w:r>
      <w:r w:rsidR="00EF53FC" w:rsidRPr="003A0257">
        <w:rPr>
          <w:rFonts w:ascii="Times New Roman" w:hAnsi="Times New Roman" w:cs="Times New Roman"/>
          <w:sz w:val="24"/>
          <w:szCs w:val="24"/>
        </w:rPr>
        <w:t>Bangladesh is a riverine country with a large number of water bodies</w:t>
      </w:r>
      <w:r w:rsidR="0065125B" w:rsidRPr="003A0257">
        <w:rPr>
          <w:rFonts w:ascii="Times New Roman" w:hAnsi="Times New Roman" w:cs="Times New Roman"/>
          <w:sz w:val="24"/>
          <w:szCs w:val="24"/>
        </w:rPr>
        <w:t>,</w:t>
      </w:r>
      <w:r w:rsidR="00EF53FC" w:rsidRPr="003A0257">
        <w:rPr>
          <w:rFonts w:ascii="Times New Roman" w:hAnsi="Times New Roman" w:cs="Times New Roman"/>
          <w:sz w:val="24"/>
          <w:szCs w:val="24"/>
        </w:rPr>
        <w:t xml:space="preserve"> is floating solar</w:t>
      </w:r>
      <w:r w:rsidR="00510DC5" w:rsidRPr="003A0257">
        <w:rPr>
          <w:rFonts w:ascii="Times New Roman" w:hAnsi="Times New Roman" w:cs="Times New Roman"/>
          <w:sz w:val="24"/>
          <w:szCs w:val="24"/>
        </w:rPr>
        <w:t xml:space="preserve"> projects</w:t>
      </w:r>
      <w:r w:rsidR="00EF53FC" w:rsidRPr="003A0257">
        <w:rPr>
          <w:rFonts w:ascii="Times New Roman" w:hAnsi="Times New Roman" w:cs="Times New Roman"/>
          <w:sz w:val="24"/>
          <w:szCs w:val="24"/>
        </w:rPr>
        <w:t xml:space="preserve">. Japan was the first country to set up floating solar in 2006 in Chiba province. In 2017, the Chinese city of Huainan, famous for coal production, </w:t>
      </w:r>
      <w:r w:rsidR="00EF53FC" w:rsidRPr="003A0257">
        <w:rPr>
          <w:rFonts w:ascii="Times New Roman" w:hAnsi="Times New Roman" w:cs="Times New Roman"/>
          <w:sz w:val="24"/>
          <w:szCs w:val="24"/>
        </w:rPr>
        <w:lastRenderedPageBreak/>
        <w:t xml:space="preserve">has launched the largest floating solar plant in the world. The 40-megawatt power plant consists of 120,000 solar panels covering an area of more than 160 American football fields. The $45-million investment could help power 15,000 homes. The ADB has established a </w:t>
      </w:r>
      <w:r w:rsidR="00962515" w:rsidRPr="003A0257">
        <w:rPr>
          <w:rFonts w:ascii="Times New Roman" w:hAnsi="Times New Roman" w:cs="Times New Roman"/>
          <w:sz w:val="24"/>
          <w:szCs w:val="24"/>
        </w:rPr>
        <w:t xml:space="preserve">Tk. </w:t>
      </w:r>
      <w:r w:rsidR="00EF53FC" w:rsidRPr="003A0257">
        <w:rPr>
          <w:rFonts w:ascii="Times New Roman" w:hAnsi="Times New Roman" w:cs="Times New Roman"/>
          <w:sz w:val="24"/>
          <w:szCs w:val="24"/>
        </w:rPr>
        <w:t>1</w:t>
      </w:r>
      <w:r w:rsidR="00962515" w:rsidRPr="003A0257">
        <w:rPr>
          <w:rFonts w:ascii="Times New Roman" w:hAnsi="Times New Roman" w:cs="Times New Roman"/>
          <w:sz w:val="24"/>
          <w:szCs w:val="24"/>
        </w:rPr>
        <w:t xml:space="preserve"> billion</w:t>
      </w:r>
      <w:r w:rsidR="00EF53FC" w:rsidRPr="003A0257">
        <w:rPr>
          <w:rFonts w:ascii="Times New Roman" w:hAnsi="Times New Roman" w:cs="Times New Roman"/>
          <w:sz w:val="24"/>
          <w:szCs w:val="24"/>
        </w:rPr>
        <w:t xml:space="preserve"> fund to finance a floating solar park in Kaptai Lake and this can be a template for a wider range of floating solar</w:t>
      </w:r>
      <w:r w:rsidR="00962515" w:rsidRPr="003A0257">
        <w:rPr>
          <w:rFonts w:ascii="Times New Roman" w:hAnsi="Times New Roman" w:cs="Times New Roman"/>
          <w:sz w:val="24"/>
          <w:szCs w:val="24"/>
        </w:rPr>
        <w:t xml:space="preserve"> power generation projects</w:t>
      </w:r>
      <w:r w:rsidR="00EF53FC" w:rsidRPr="003A0257">
        <w:rPr>
          <w:rFonts w:ascii="Times New Roman" w:hAnsi="Times New Roman" w:cs="Times New Roman"/>
          <w:sz w:val="24"/>
          <w:szCs w:val="24"/>
        </w:rPr>
        <w:t xml:space="preserve">. </w:t>
      </w:r>
    </w:p>
    <w:p w14:paraId="72EBC4BC" w14:textId="01D3A1E9" w:rsidR="00EF53FC" w:rsidRPr="003A0257" w:rsidRDefault="00872654" w:rsidP="003A0257">
      <w:pPr>
        <w:pStyle w:val="NoSpacing"/>
        <w:spacing w:after="240" w:line="276" w:lineRule="auto"/>
        <w:jc w:val="both"/>
        <w:rPr>
          <w:rFonts w:ascii="Times New Roman" w:hAnsi="Times New Roman" w:cs="Times New Roman"/>
          <w:sz w:val="24"/>
          <w:szCs w:val="24"/>
        </w:rPr>
      </w:pPr>
      <w:r w:rsidRPr="00872654">
        <w:rPr>
          <w:rFonts w:ascii="Times New Roman" w:hAnsi="Times New Roman" w:cs="Times New Roman"/>
          <w:b/>
          <w:sz w:val="24"/>
          <w:szCs w:val="24"/>
        </w:rPr>
        <w:t>Reclaimed Land:</w:t>
      </w:r>
      <w:r>
        <w:rPr>
          <w:rFonts w:ascii="Times New Roman" w:hAnsi="Times New Roman" w:cs="Times New Roman"/>
          <w:sz w:val="24"/>
          <w:szCs w:val="24"/>
        </w:rPr>
        <w:t xml:space="preserve"> </w:t>
      </w:r>
      <w:r w:rsidR="00EF53FC" w:rsidRPr="003A0257">
        <w:rPr>
          <w:rFonts w:ascii="Times New Roman" w:hAnsi="Times New Roman" w:cs="Times New Roman"/>
          <w:sz w:val="24"/>
          <w:szCs w:val="24"/>
        </w:rPr>
        <w:t>Another potential source of new land for solar is from reclaiming land from dredging. One estimate suggests that if rivers that are currently as much as 15 km wide in Bangladesh are reduced to 1.5</w:t>
      </w:r>
      <w:r w:rsidR="00962515" w:rsidRPr="003A0257">
        <w:rPr>
          <w:rFonts w:ascii="Times New Roman" w:hAnsi="Times New Roman" w:cs="Times New Roman"/>
          <w:sz w:val="24"/>
          <w:szCs w:val="24"/>
        </w:rPr>
        <w:t xml:space="preserve">-2.5 </w:t>
      </w:r>
      <w:r w:rsidR="00EF53FC" w:rsidRPr="003A0257">
        <w:rPr>
          <w:rFonts w:ascii="Times New Roman" w:hAnsi="Times New Roman" w:cs="Times New Roman"/>
          <w:sz w:val="24"/>
          <w:szCs w:val="24"/>
        </w:rPr>
        <w:t xml:space="preserve">km optimal width as </w:t>
      </w:r>
      <w:r w:rsidR="00962515" w:rsidRPr="003A0257">
        <w:rPr>
          <w:rFonts w:ascii="Times New Roman" w:hAnsi="Times New Roman" w:cs="Times New Roman"/>
          <w:sz w:val="24"/>
          <w:szCs w:val="24"/>
        </w:rPr>
        <w:t xml:space="preserve">envisaged </w:t>
      </w:r>
      <w:r w:rsidR="00EF53FC" w:rsidRPr="003A0257">
        <w:rPr>
          <w:rFonts w:ascii="Times New Roman" w:hAnsi="Times New Roman" w:cs="Times New Roman"/>
          <w:sz w:val="24"/>
          <w:szCs w:val="24"/>
        </w:rPr>
        <w:t xml:space="preserve">the Delta </w:t>
      </w:r>
      <w:r w:rsidR="00962515" w:rsidRPr="003A0257">
        <w:rPr>
          <w:rFonts w:ascii="Times New Roman" w:hAnsi="Times New Roman" w:cs="Times New Roman"/>
          <w:sz w:val="24"/>
          <w:szCs w:val="24"/>
        </w:rPr>
        <w:t>P</w:t>
      </w:r>
      <w:r w:rsidR="00EF53FC" w:rsidRPr="003A0257">
        <w:rPr>
          <w:rFonts w:ascii="Times New Roman" w:hAnsi="Times New Roman" w:cs="Times New Roman"/>
          <w:sz w:val="24"/>
          <w:szCs w:val="24"/>
        </w:rPr>
        <w:t>lan</w:t>
      </w:r>
      <w:r w:rsidR="00962515" w:rsidRPr="003A0257">
        <w:rPr>
          <w:rFonts w:ascii="Times New Roman" w:hAnsi="Times New Roman" w:cs="Times New Roman"/>
          <w:sz w:val="24"/>
          <w:szCs w:val="24"/>
        </w:rPr>
        <w:t xml:space="preserve"> 2100</w:t>
      </w:r>
      <w:r w:rsidR="00EF53FC" w:rsidRPr="003A0257">
        <w:rPr>
          <w:rFonts w:ascii="Times New Roman" w:hAnsi="Times New Roman" w:cs="Times New Roman"/>
          <w:sz w:val="24"/>
          <w:szCs w:val="24"/>
        </w:rPr>
        <w:t xml:space="preserve">, this could create up to 100,000 </w:t>
      </w:r>
      <w:r w:rsidR="00962515" w:rsidRPr="003A0257">
        <w:rPr>
          <w:rFonts w:ascii="Times New Roman" w:hAnsi="Times New Roman" w:cs="Times New Roman"/>
          <w:sz w:val="24"/>
          <w:szCs w:val="24"/>
        </w:rPr>
        <w:t xml:space="preserve">acres </w:t>
      </w:r>
      <w:r w:rsidR="00EF53FC" w:rsidRPr="003A0257">
        <w:rPr>
          <w:rFonts w:ascii="Times New Roman" w:hAnsi="Times New Roman" w:cs="Times New Roman"/>
          <w:sz w:val="24"/>
          <w:szCs w:val="24"/>
        </w:rPr>
        <w:t xml:space="preserve">of new </w:t>
      </w:r>
      <w:r w:rsidR="00962515" w:rsidRPr="003A0257">
        <w:rPr>
          <w:rFonts w:ascii="Times New Roman" w:hAnsi="Times New Roman" w:cs="Times New Roman"/>
          <w:sz w:val="24"/>
          <w:szCs w:val="24"/>
        </w:rPr>
        <w:t>r</w:t>
      </w:r>
      <w:r w:rsidR="00EF53FC" w:rsidRPr="003A0257">
        <w:rPr>
          <w:rFonts w:ascii="Times New Roman" w:hAnsi="Times New Roman" w:cs="Times New Roman"/>
          <w:sz w:val="24"/>
          <w:szCs w:val="24"/>
        </w:rPr>
        <w:t>eclaimed land</w:t>
      </w:r>
      <w:r w:rsidR="00962515" w:rsidRPr="003A0257">
        <w:rPr>
          <w:rFonts w:ascii="Times New Roman" w:hAnsi="Times New Roman" w:cs="Times New Roman"/>
          <w:sz w:val="24"/>
          <w:szCs w:val="24"/>
        </w:rPr>
        <w:t xml:space="preserve">, which </w:t>
      </w:r>
      <w:r w:rsidR="00EF53FC" w:rsidRPr="003A0257">
        <w:rPr>
          <w:rFonts w:ascii="Times New Roman" w:hAnsi="Times New Roman" w:cs="Times New Roman"/>
          <w:sz w:val="24"/>
          <w:szCs w:val="24"/>
        </w:rPr>
        <w:t xml:space="preserve">could be used for a combination of smart cities/townships, solar parks and Agri solar. </w:t>
      </w:r>
    </w:p>
    <w:p w14:paraId="1C5CA106" w14:textId="30EBA9E7" w:rsidR="00EF53FC" w:rsidRPr="003A0257" w:rsidRDefault="00872654" w:rsidP="003A0257">
      <w:pPr>
        <w:pStyle w:val="NoSpacing"/>
        <w:spacing w:after="240" w:line="276" w:lineRule="auto"/>
        <w:jc w:val="both"/>
        <w:rPr>
          <w:rFonts w:ascii="Times New Roman" w:hAnsi="Times New Roman" w:cs="Times New Roman"/>
          <w:sz w:val="24"/>
          <w:szCs w:val="24"/>
        </w:rPr>
      </w:pPr>
      <w:r w:rsidRPr="00872654">
        <w:rPr>
          <w:rFonts w:ascii="Times New Roman" w:hAnsi="Times New Roman" w:cs="Times New Roman"/>
          <w:b/>
          <w:sz w:val="24"/>
          <w:szCs w:val="24"/>
        </w:rPr>
        <w:t>Longer Battery Life:</w:t>
      </w:r>
      <w:r>
        <w:rPr>
          <w:rFonts w:ascii="Times New Roman" w:hAnsi="Times New Roman" w:cs="Times New Roman"/>
          <w:sz w:val="24"/>
          <w:szCs w:val="24"/>
        </w:rPr>
        <w:t xml:space="preserve"> </w:t>
      </w:r>
      <w:r w:rsidR="00EF53FC" w:rsidRPr="003A0257">
        <w:rPr>
          <w:rFonts w:ascii="Times New Roman" w:hAnsi="Times New Roman" w:cs="Times New Roman"/>
          <w:sz w:val="24"/>
          <w:szCs w:val="24"/>
        </w:rPr>
        <w:t>Finally, the collapsing price of Lithium batteries</w:t>
      </w:r>
      <w:r w:rsidR="00962515" w:rsidRPr="003A0257">
        <w:rPr>
          <w:rFonts w:ascii="Times New Roman" w:hAnsi="Times New Roman" w:cs="Times New Roman"/>
          <w:sz w:val="24"/>
          <w:szCs w:val="24"/>
        </w:rPr>
        <w:t>--</w:t>
      </w:r>
      <w:r w:rsidR="00EF53FC" w:rsidRPr="003A0257">
        <w:rPr>
          <w:rFonts w:ascii="Times New Roman" w:hAnsi="Times New Roman" w:cs="Times New Roman"/>
          <w:sz w:val="24"/>
          <w:szCs w:val="24"/>
        </w:rPr>
        <w:t xml:space="preserve">as a result of the rapid </w:t>
      </w:r>
      <w:r w:rsidR="00962515" w:rsidRPr="003A0257">
        <w:rPr>
          <w:rFonts w:ascii="Times New Roman" w:hAnsi="Times New Roman" w:cs="Times New Roman"/>
          <w:sz w:val="24"/>
          <w:szCs w:val="24"/>
        </w:rPr>
        <w:t xml:space="preserve">technological development </w:t>
      </w:r>
      <w:r w:rsidR="00EF53FC" w:rsidRPr="003A0257">
        <w:rPr>
          <w:rFonts w:ascii="Times New Roman" w:hAnsi="Times New Roman" w:cs="Times New Roman"/>
          <w:sz w:val="24"/>
          <w:szCs w:val="24"/>
        </w:rPr>
        <w:t xml:space="preserve">in electric car </w:t>
      </w:r>
      <w:r w:rsidR="00962515" w:rsidRPr="003A0257">
        <w:rPr>
          <w:rFonts w:ascii="Times New Roman" w:hAnsi="Times New Roman" w:cs="Times New Roman"/>
          <w:sz w:val="24"/>
          <w:szCs w:val="24"/>
        </w:rPr>
        <w:t xml:space="preserve">technology </w:t>
      </w:r>
      <w:r w:rsidR="00EF53FC" w:rsidRPr="003A0257">
        <w:rPr>
          <w:rFonts w:ascii="Times New Roman" w:hAnsi="Times New Roman" w:cs="Times New Roman"/>
          <w:sz w:val="24"/>
          <w:szCs w:val="24"/>
        </w:rPr>
        <w:t>such as Tesla</w:t>
      </w:r>
      <w:r w:rsidR="00962515" w:rsidRPr="003A0257">
        <w:rPr>
          <w:rFonts w:ascii="Times New Roman" w:hAnsi="Times New Roman" w:cs="Times New Roman"/>
          <w:sz w:val="24"/>
          <w:szCs w:val="24"/>
        </w:rPr>
        <w:t>--</w:t>
      </w:r>
      <w:r w:rsidR="00EF53FC" w:rsidRPr="003A0257">
        <w:rPr>
          <w:rFonts w:ascii="Times New Roman" w:hAnsi="Times New Roman" w:cs="Times New Roman"/>
          <w:sz w:val="24"/>
          <w:szCs w:val="24"/>
        </w:rPr>
        <w:t xml:space="preserve">presents new renewable opportunities for Bangladesh. It </w:t>
      </w:r>
      <w:r w:rsidR="00962515" w:rsidRPr="003A0257">
        <w:rPr>
          <w:rFonts w:ascii="Times New Roman" w:hAnsi="Times New Roman" w:cs="Times New Roman"/>
          <w:sz w:val="24"/>
          <w:szCs w:val="24"/>
        </w:rPr>
        <w:t xml:space="preserve">may </w:t>
      </w:r>
      <w:r w:rsidR="00EF53FC" w:rsidRPr="003A0257">
        <w:rPr>
          <w:rFonts w:ascii="Times New Roman" w:hAnsi="Times New Roman" w:cs="Times New Roman"/>
          <w:sz w:val="24"/>
          <w:szCs w:val="24"/>
        </w:rPr>
        <w:t>now</w:t>
      </w:r>
      <w:r w:rsidR="00962515" w:rsidRPr="003A0257">
        <w:rPr>
          <w:rFonts w:ascii="Times New Roman" w:hAnsi="Times New Roman" w:cs="Times New Roman"/>
          <w:sz w:val="24"/>
          <w:szCs w:val="24"/>
        </w:rPr>
        <w:t xml:space="preserve"> be</w:t>
      </w:r>
      <w:r w:rsidR="00EF53FC" w:rsidRPr="003A0257">
        <w:rPr>
          <w:rFonts w:ascii="Times New Roman" w:hAnsi="Times New Roman" w:cs="Times New Roman"/>
          <w:sz w:val="24"/>
          <w:szCs w:val="24"/>
        </w:rPr>
        <w:t xml:space="preserve"> economic to get rid of all of the diesel backup generators in Bangladesh and replace with Lithium Ion batteries. These </w:t>
      </w:r>
      <w:r w:rsidR="00962515" w:rsidRPr="003A0257">
        <w:rPr>
          <w:rFonts w:ascii="Times New Roman" w:hAnsi="Times New Roman" w:cs="Times New Roman"/>
          <w:sz w:val="24"/>
          <w:szCs w:val="24"/>
        </w:rPr>
        <w:t xml:space="preserve">batteries </w:t>
      </w:r>
      <w:r w:rsidR="00EF53FC" w:rsidRPr="003A0257">
        <w:rPr>
          <w:rFonts w:ascii="Times New Roman" w:hAnsi="Times New Roman" w:cs="Times New Roman"/>
          <w:sz w:val="24"/>
          <w:szCs w:val="24"/>
        </w:rPr>
        <w:t xml:space="preserve">can be charged either from </w:t>
      </w:r>
      <w:r w:rsidR="00AE18DC" w:rsidRPr="003A0257">
        <w:rPr>
          <w:rFonts w:ascii="Times New Roman" w:hAnsi="Times New Roman" w:cs="Times New Roman"/>
          <w:sz w:val="24"/>
          <w:szCs w:val="24"/>
        </w:rPr>
        <w:t>solar</w:t>
      </w:r>
      <w:r w:rsidR="00EF53FC" w:rsidRPr="003A0257">
        <w:rPr>
          <w:rFonts w:ascii="Times New Roman" w:hAnsi="Times New Roman" w:cs="Times New Roman"/>
          <w:sz w:val="24"/>
          <w:szCs w:val="24"/>
        </w:rPr>
        <w:t xml:space="preserve"> energy or even conventional grid power. The potential savings in terms of fossil fuel burning, </w:t>
      </w:r>
      <w:r w:rsidR="00962515" w:rsidRPr="003A0257">
        <w:rPr>
          <w:rFonts w:ascii="Times New Roman" w:hAnsi="Times New Roman" w:cs="Times New Roman"/>
          <w:sz w:val="24"/>
          <w:szCs w:val="24"/>
        </w:rPr>
        <w:t>CO</w:t>
      </w:r>
      <w:r w:rsidR="00EF53FC" w:rsidRPr="003A0257">
        <w:rPr>
          <w:rFonts w:ascii="Times New Roman" w:hAnsi="Times New Roman" w:cs="Times New Roman"/>
          <w:sz w:val="24"/>
          <w:szCs w:val="24"/>
        </w:rPr>
        <w:t>2 emissions and imported fuel costs</w:t>
      </w:r>
      <w:r w:rsidR="00962515" w:rsidRPr="003A0257">
        <w:rPr>
          <w:rFonts w:ascii="Times New Roman" w:hAnsi="Times New Roman" w:cs="Times New Roman"/>
          <w:sz w:val="24"/>
          <w:szCs w:val="24"/>
        </w:rPr>
        <w:t xml:space="preserve"> will be </w:t>
      </w:r>
      <w:r w:rsidR="00EF53FC" w:rsidRPr="003A0257">
        <w:rPr>
          <w:rFonts w:ascii="Times New Roman" w:hAnsi="Times New Roman" w:cs="Times New Roman"/>
          <w:sz w:val="24"/>
          <w:szCs w:val="24"/>
        </w:rPr>
        <w:t xml:space="preserve">considerable. </w:t>
      </w:r>
    </w:p>
    <w:p w14:paraId="6D574996" w14:textId="387CBF7A" w:rsidR="00FE4283" w:rsidRPr="00FE4283" w:rsidRDefault="00872654" w:rsidP="00872654">
      <w:pPr>
        <w:pStyle w:val="NormalWeb"/>
        <w:numPr>
          <w:ilvl w:val="0"/>
          <w:numId w:val="25"/>
        </w:numPr>
        <w:shd w:val="clear" w:color="auto" w:fill="FFFFFF"/>
        <w:spacing w:before="0" w:beforeAutospacing="0" w:after="200" w:afterAutospacing="0" w:line="276" w:lineRule="auto"/>
        <w:jc w:val="both"/>
      </w:pPr>
      <w:r>
        <w:rPr>
          <w:b/>
        </w:rPr>
        <w:t>N</w:t>
      </w:r>
      <w:r w:rsidR="006B635D" w:rsidRPr="00903592">
        <w:rPr>
          <w:b/>
        </w:rPr>
        <w:t>uclear Technology</w:t>
      </w:r>
    </w:p>
    <w:p w14:paraId="2130FFF4" w14:textId="02A552BD" w:rsidR="00FE4283" w:rsidRDefault="00FE4283" w:rsidP="00346849">
      <w:pPr>
        <w:pStyle w:val="NormalWeb"/>
        <w:shd w:val="clear" w:color="auto" w:fill="FFFFFF"/>
        <w:spacing w:before="0" w:beforeAutospacing="0" w:after="240" w:afterAutospacing="0" w:line="276" w:lineRule="auto"/>
        <w:jc w:val="both"/>
      </w:pPr>
      <w:r w:rsidRPr="00510DC5">
        <w:rPr>
          <w:b/>
        </w:rPr>
        <w:t>Current Status and Issues:</w:t>
      </w:r>
      <w:r>
        <w:t xml:space="preserve"> Gas and oil based thermal power generation, by virtue of its ability to respond quick</w:t>
      </w:r>
      <w:r w:rsidR="00510DC5">
        <w:t>ly and</w:t>
      </w:r>
      <w:r>
        <w:t xml:space="preserve"> flexibly to ever-changing power demand, supplies middle and peak load. Nuclear power, power import, hydropower, and coal-based thermal power generations are considered as </w:t>
      </w:r>
      <w:r w:rsidR="00AE18DC">
        <w:t>base</w:t>
      </w:r>
      <w:r>
        <w:t xml:space="preserve"> load energy. This combination of different types of power sources is commonly referred to as the best mix of power sources. In PSMP</w:t>
      </w:r>
      <w:r w:rsidR="00510DC5">
        <w:t xml:space="preserve"> </w:t>
      </w:r>
      <w:r>
        <w:t xml:space="preserve">2016, nuclear power generation plays an important role in providing a stable base load. </w:t>
      </w:r>
      <w:r w:rsidRPr="00B14966">
        <w:t>The government has put the Nuclear Power Project at Ruppur under its fast track project list for speedy progress on this front.</w:t>
      </w:r>
      <w:r w:rsidRPr="00903592">
        <w:t xml:space="preserve"> </w:t>
      </w:r>
      <w:r w:rsidRPr="00B14966">
        <w:t>The FY15 budget allocated TK 2,000 crore (about $300 million) for initiating the project.</w:t>
      </w:r>
      <w:r>
        <w:t xml:space="preserve"> It is assumed </w:t>
      </w:r>
      <w:r w:rsidR="003225CA">
        <w:t xml:space="preserve">that </w:t>
      </w:r>
      <w:r>
        <w:t xml:space="preserve">the first unit </w:t>
      </w:r>
      <w:r w:rsidR="00510DC5">
        <w:t xml:space="preserve">of </w:t>
      </w:r>
      <w:r>
        <w:t>1</w:t>
      </w:r>
      <w:r w:rsidR="00510DC5">
        <w:t>,</w:t>
      </w:r>
      <w:r>
        <w:t>200</w:t>
      </w:r>
      <w:r w:rsidR="00510DC5">
        <w:t xml:space="preserve"> </w:t>
      </w:r>
      <w:r>
        <w:t xml:space="preserve">MW is to start operations by 2024 and the second unit </w:t>
      </w:r>
      <w:r w:rsidR="00510DC5">
        <w:t xml:space="preserve">of </w:t>
      </w:r>
      <w:r>
        <w:t>1</w:t>
      </w:r>
      <w:r w:rsidR="00510DC5">
        <w:t>,</w:t>
      </w:r>
      <w:r>
        <w:t>200</w:t>
      </w:r>
      <w:r w:rsidR="00510DC5">
        <w:t xml:space="preserve"> </w:t>
      </w:r>
      <w:r>
        <w:t>MW by 2025 (PSMP 2016). These figures are preconditioned in the power development planning without alternative cases, which means nuclear power is assumed as one of the Fixed Factors in terms of generation capacity in the simulation, considering the government’s nuclear power project planning.</w:t>
      </w:r>
    </w:p>
    <w:p w14:paraId="594918B6" w14:textId="37FA0DAD" w:rsidR="006B635D" w:rsidRDefault="00FE4283" w:rsidP="00346849">
      <w:pPr>
        <w:pStyle w:val="NormalWeb"/>
        <w:shd w:val="clear" w:color="auto" w:fill="FFFFFF"/>
        <w:spacing w:before="0" w:beforeAutospacing="0" w:after="240" w:afterAutospacing="0" w:line="276" w:lineRule="auto"/>
        <w:jc w:val="both"/>
      </w:pPr>
      <w:r w:rsidRPr="0012346E">
        <w:rPr>
          <w:b/>
        </w:rPr>
        <w:t>Nuclear safety is a global issue.</w:t>
      </w:r>
      <w:r>
        <w:t xml:space="preserve"> There are many instruments for achieving high level of nuclear safety on a global basis, such as IAEA safety standards, safety review services provided by the IAEA. The IAEA safety standards provide a system of safety fundamentals, Safety Requirements and Safety Guides for ensuring safety. They reflect an international consensus on what constitutes a high level of safety for protecting people and the environment from harmful effects of ionizing radiation. The IAEA safety standards are applicable throughout the entire lifetime of facilities</w:t>
      </w:r>
      <w:r w:rsidR="00510DC5">
        <w:t>,</w:t>
      </w:r>
      <w:r>
        <w:t xml:space="preserve"> </w:t>
      </w:r>
      <w:r w:rsidR="00510DC5">
        <w:t xml:space="preserve">to </w:t>
      </w:r>
      <w:r>
        <w:t xml:space="preserve">activities </w:t>
      </w:r>
      <w:r w:rsidR="00510DC5">
        <w:t>(</w:t>
      </w:r>
      <w:r>
        <w:t>existing and new</w:t>
      </w:r>
      <w:r w:rsidR="00510DC5">
        <w:t>)</w:t>
      </w:r>
      <w:r>
        <w:t xml:space="preserve"> utilized for peaceful purposes, and to protective actions to reduce existing radiation risks. For proceed</w:t>
      </w:r>
      <w:r w:rsidR="00933E0E">
        <w:t xml:space="preserve">ing with the </w:t>
      </w:r>
      <w:r>
        <w:t xml:space="preserve">nuclear power project, </w:t>
      </w:r>
      <w:r w:rsidR="00933E0E">
        <w:t xml:space="preserve">like most other countries </w:t>
      </w:r>
      <w:r w:rsidR="00933E0E">
        <w:lastRenderedPageBreak/>
        <w:t xml:space="preserve">Bangladesh should </w:t>
      </w:r>
      <w:r>
        <w:t xml:space="preserve">follow the IAEA safety standards. </w:t>
      </w:r>
      <w:r w:rsidR="0012346E">
        <w:t>G</w:t>
      </w:r>
      <w:r w:rsidR="006B635D" w:rsidRPr="00903592">
        <w:t>reenhouse gas emissions from nuclear fission power are much smaller than those associated with coal, oil and gas, and the routine health risks are much smaller than thos</w:t>
      </w:r>
      <w:r w:rsidR="006B635D">
        <w:t>e associated with coal</w:t>
      </w:r>
      <w:r w:rsidR="0012346E">
        <w:t xml:space="preserve">. However, the potential </w:t>
      </w:r>
      <w:r w:rsidR="000775CF">
        <w:t xml:space="preserve">catastrophic </w:t>
      </w:r>
      <w:r w:rsidR="006B635D" w:rsidRPr="00903592">
        <w:t xml:space="preserve">risk </w:t>
      </w:r>
      <w:r w:rsidR="0012346E">
        <w:t xml:space="preserve">arising from </w:t>
      </w:r>
      <w:r w:rsidR="0012346E" w:rsidRPr="00903592">
        <w:t xml:space="preserve">overheated fuels melting and releasing large quantities of fission products into the environment </w:t>
      </w:r>
      <w:r w:rsidR="006B635D" w:rsidRPr="00903592">
        <w:t>could wipe out the benefits</w:t>
      </w:r>
      <w:r w:rsidR="006B635D">
        <w:t xml:space="preserve"> and can lead to a near extinction of all the living being of that particular area and areas nearby</w:t>
      </w:r>
      <w:r w:rsidR="006B635D" w:rsidRPr="00903592">
        <w:t>. The most long-lived radioactive wastes, including spent nuclear fuel, must be contained and isolated from the environment for a long period of time</w:t>
      </w:r>
      <w:r w:rsidR="006B635D">
        <w:t xml:space="preserve"> which is a very expensive and a delicate task</w:t>
      </w:r>
      <w:r w:rsidR="006B635D" w:rsidRPr="00903592">
        <w:t xml:space="preserve">. </w:t>
      </w:r>
      <w:r w:rsidR="006B635D" w:rsidRPr="00B14966">
        <w:t xml:space="preserve">The government has already held preliminary discussions with international nuclear oversight organization on matters related to safety and safe disposal of nuclear waste. </w:t>
      </w:r>
    </w:p>
    <w:p w14:paraId="7BEAAC7A" w14:textId="62E0FA0F" w:rsidR="00FE4283" w:rsidRDefault="00FE4283" w:rsidP="00346849">
      <w:pPr>
        <w:pStyle w:val="NormalWeb"/>
        <w:shd w:val="clear" w:color="auto" w:fill="FFFFFF"/>
        <w:spacing w:before="0" w:beforeAutospacing="0" w:after="240" w:afterAutospacing="0" w:line="276" w:lineRule="auto"/>
        <w:jc w:val="both"/>
      </w:pPr>
      <w:r w:rsidRPr="00FE4283">
        <w:rPr>
          <w:b/>
        </w:rPr>
        <w:t>Public awareness about nuclear program:</w:t>
      </w:r>
      <w:r>
        <w:t xml:space="preserve"> Many kinds of programmes, such as meetings and seminars with journalists</w:t>
      </w:r>
      <w:r w:rsidR="003225CA">
        <w:t xml:space="preserve"> and </w:t>
      </w:r>
      <w:r>
        <w:t>local people, have been arranged till now, and Bangladesh has established Nuclear Industr</w:t>
      </w:r>
      <w:r w:rsidR="000775CF">
        <w:t xml:space="preserve">y Information Center in 2013. </w:t>
      </w:r>
      <w:r>
        <w:t>These kind</w:t>
      </w:r>
      <w:r w:rsidR="003225CA">
        <w:t>s</w:t>
      </w:r>
      <w:r>
        <w:t xml:space="preserve"> of activities should be continued and enhanced for the public knowledge which will be the basis for public acceptance. However, in a recent </w:t>
      </w:r>
      <w:r w:rsidR="00CD65A5">
        <w:t xml:space="preserve">study </w:t>
      </w:r>
      <w:r>
        <w:t xml:space="preserve">in 2015 on public acceptance / awareness for nuclear power project it </w:t>
      </w:r>
      <w:r w:rsidR="00CD65A5">
        <w:t>was</w:t>
      </w:r>
      <w:r>
        <w:t xml:space="preserve"> found that concrete public opinion for nuclear power generation has not yet formed in Bangladesh since accurate information o</w:t>
      </w:r>
      <w:r w:rsidR="003225CA">
        <w:t>n</w:t>
      </w:r>
      <w:r>
        <w:t xml:space="preserve"> nuclear generation technology has not became widely and correctly known. Therefore, the government has</w:t>
      </w:r>
      <w:r w:rsidR="00CD65A5">
        <w:t xml:space="preserve"> </w:t>
      </w:r>
      <w:r>
        <w:t xml:space="preserve">to do more </w:t>
      </w:r>
      <w:r w:rsidR="00CD65A5">
        <w:t xml:space="preserve">in </w:t>
      </w:r>
      <w:r>
        <w:t xml:space="preserve">supporting enlightenment activities to enhance accurate technical knowledge on nuclear generation </w:t>
      </w:r>
      <w:r w:rsidR="00CD65A5">
        <w:t xml:space="preserve">including assessment of risks and </w:t>
      </w:r>
      <w:r>
        <w:t>safety issue</w:t>
      </w:r>
      <w:r w:rsidR="00CD65A5">
        <w:t>s</w:t>
      </w:r>
      <w:r>
        <w:t>.</w:t>
      </w:r>
    </w:p>
    <w:p w14:paraId="1F6808D7" w14:textId="08BF466E" w:rsidR="00FE4283" w:rsidRDefault="00FE4283" w:rsidP="00346849">
      <w:pPr>
        <w:pStyle w:val="NormalWeb"/>
        <w:shd w:val="clear" w:color="auto" w:fill="FFFFFF"/>
        <w:spacing w:before="0" w:beforeAutospacing="0" w:after="240" w:afterAutospacing="0" w:line="276" w:lineRule="auto"/>
        <w:jc w:val="both"/>
      </w:pPr>
      <w:r w:rsidRPr="00FE4283">
        <w:rPr>
          <w:b/>
        </w:rPr>
        <w:t>Legal and implementation framework</w:t>
      </w:r>
      <w:r>
        <w:rPr>
          <w:b/>
        </w:rPr>
        <w:t>:</w:t>
      </w:r>
      <w:r>
        <w:t xml:space="preserve"> All legal and implementation framework shall be established, and even be in an active</w:t>
      </w:r>
      <w:r w:rsidR="009034CA">
        <w:t xml:space="preserve"> form</w:t>
      </w:r>
      <w:r>
        <w:t xml:space="preserve"> before a commissioning of the first nuclear power generation unit </w:t>
      </w:r>
      <w:r w:rsidR="009034CA">
        <w:t>at</w:t>
      </w:r>
      <w:r>
        <w:t xml:space="preserve"> Ruppur. The legal requirements are as follows: (i) Meeting IAEA safety standards; (ii) Establishment of fuel cycle management; (iii) Proper knowledge about nuclear safety and public acceptance; (iv) Participating international framework; </w:t>
      </w:r>
      <w:r w:rsidR="00CD65A5">
        <w:t xml:space="preserve">and </w:t>
      </w:r>
      <w:r>
        <w:t>(v) Ratification of the international law and standards</w:t>
      </w:r>
      <w:r w:rsidR="009034CA">
        <w:t>.</w:t>
      </w:r>
    </w:p>
    <w:p w14:paraId="571D4304" w14:textId="31DE570B" w:rsidR="00FE4283" w:rsidRPr="00FE4283" w:rsidRDefault="00FE4283" w:rsidP="00346849">
      <w:pPr>
        <w:pStyle w:val="NormalWeb"/>
        <w:shd w:val="clear" w:color="auto" w:fill="FFFFFF"/>
        <w:spacing w:before="0" w:beforeAutospacing="0" w:after="240" w:afterAutospacing="0" w:line="276" w:lineRule="auto"/>
        <w:jc w:val="both"/>
        <w:rPr>
          <w:b/>
        </w:rPr>
      </w:pPr>
      <w:r w:rsidRPr="00FE4283">
        <w:rPr>
          <w:b/>
        </w:rPr>
        <w:t>Long-term plan for nuclear power projects</w:t>
      </w:r>
      <w:r>
        <w:t>: In total six nuclear power units are envisaged in the PSMP 2016. Ou</w:t>
      </w:r>
      <w:r w:rsidR="00CD65A5">
        <w:t>t</w:t>
      </w:r>
      <w:r>
        <w:t xml:space="preserve"> of the six</w:t>
      </w:r>
      <w:r w:rsidR="00CD65A5">
        <w:t>,</w:t>
      </w:r>
      <w:r>
        <w:t xml:space="preserve"> four units would be i</w:t>
      </w:r>
      <w:r w:rsidR="00CD65A5">
        <w:t>n Ruppur and the remaining two u</w:t>
      </w:r>
      <w:r>
        <w:t xml:space="preserve">nits </w:t>
      </w:r>
      <w:r w:rsidR="009034CA">
        <w:t xml:space="preserve">are to be located </w:t>
      </w:r>
      <w:r>
        <w:t xml:space="preserve">in a separate place. The first two units </w:t>
      </w:r>
      <w:r w:rsidR="009034CA">
        <w:t xml:space="preserve">at Ruppur </w:t>
      </w:r>
      <w:r>
        <w:t>are expected to come into operation by 2025 and the other two units at Ruppur are projected to be completed by 2030. Comissioning of the 5</w:t>
      </w:r>
      <w:r w:rsidRPr="00FE4283">
        <w:rPr>
          <w:vertAlign w:val="superscript"/>
        </w:rPr>
        <w:t>th</w:t>
      </w:r>
      <w:r>
        <w:t xml:space="preserve"> and 6</w:t>
      </w:r>
      <w:r w:rsidRPr="00FE4283">
        <w:rPr>
          <w:vertAlign w:val="superscript"/>
        </w:rPr>
        <w:t>th</w:t>
      </w:r>
      <w:r>
        <w:t xml:space="preserve"> units are projected to be completed by 2040.</w:t>
      </w:r>
      <w:r w:rsidRPr="00FE4283">
        <w:rPr>
          <w:b/>
        </w:rPr>
        <w:t xml:space="preserve"> </w:t>
      </w:r>
    </w:p>
    <w:p w14:paraId="09058D86" w14:textId="4CDC427A" w:rsidR="00FE4283" w:rsidRPr="00FE4283" w:rsidRDefault="00FE4283" w:rsidP="00F25971">
      <w:pPr>
        <w:pStyle w:val="NormalWeb"/>
        <w:numPr>
          <w:ilvl w:val="0"/>
          <w:numId w:val="10"/>
        </w:numPr>
        <w:shd w:val="clear" w:color="auto" w:fill="FFFFFF"/>
        <w:spacing w:before="0" w:beforeAutospacing="0" w:after="240" w:afterAutospacing="0" w:line="276" w:lineRule="auto"/>
        <w:jc w:val="both"/>
        <w:rPr>
          <w:b/>
        </w:rPr>
      </w:pPr>
      <w:r w:rsidRPr="00FE4283">
        <w:rPr>
          <w:b/>
        </w:rPr>
        <w:t>Power Transmission Network</w:t>
      </w:r>
      <w:r>
        <w:rPr>
          <w:b/>
        </w:rPr>
        <w:t xml:space="preserve"> </w:t>
      </w:r>
    </w:p>
    <w:p w14:paraId="6445DC73" w14:textId="4E17707F" w:rsidR="006B635D" w:rsidRDefault="00375770" w:rsidP="00346849">
      <w:pPr>
        <w:pStyle w:val="NormalWeb"/>
        <w:shd w:val="clear" w:color="auto" w:fill="FFFFFF"/>
        <w:spacing w:before="0" w:beforeAutospacing="0" w:after="240" w:afterAutospacing="0" w:line="276" w:lineRule="auto"/>
        <w:jc w:val="both"/>
      </w:pPr>
      <w:r w:rsidRPr="00375770">
        <w:rPr>
          <w:b/>
        </w:rPr>
        <w:t xml:space="preserve">Domestic </w:t>
      </w:r>
      <w:r w:rsidR="009034CA">
        <w:rPr>
          <w:b/>
        </w:rPr>
        <w:t xml:space="preserve">power </w:t>
      </w:r>
      <w:r w:rsidRPr="00375770">
        <w:rPr>
          <w:b/>
        </w:rPr>
        <w:t>transmission network:</w:t>
      </w:r>
      <w:r>
        <w:t xml:space="preserve"> </w:t>
      </w:r>
      <w:r w:rsidR="00FE4283">
        <w:t xml:space="preserve">The operating voltages of the Bangladesh power network system are below 230kV and 132kV, except for the 500MW HVDC link to India that began to be operated in 2014 at Bheramara. The 400kV transmission lines and substations have just recently started to be constructed. Many existing power stations have only a capacity of below 100MW, using domestic gas. They are currently distributed across the whole of the nation. </w:t>
      </w:r>
    </w:p>
    <w:p w14:paraId="6EBFB6FD" w14:textId="36C6E4B4" w:rsidR="00FE4283" w:rsidRDefault="00FE4283" w:rsidP="00346849">
      <w:pPr>
        <w:pStyle w:val="NormalWeb"/>
        <w:shd w:val="clear" w:color="auto" w:fill="FFFFFF"/>
        <w:spacing w:before="0" w:beforeAutospacing="0" w:after="240" w:afterAutospacing="0" w:line="276" w:lineRule="auto"/>
        <w:jc w:val="both"/>
      </w:pPr>
      <w:r>
        <w:lastRenderedPageBreak/>
        <w:t xml:space="preserve">An efficient power network system, including 765kV and 400kV transmission lines, needs to be studied </w:t>
      </w:r>
      <w:r w:rsidR="009034CA">
        <w:t xml:space="preserve">taking into account </w:t>
      </w:r>
      <w:r>
        <w:t>the plan for large scale power stations, the high density of power demand in and around Dhaka and Chittagong</w:t>
      </w:r>
      <w:r w:rsidR="009034CA">
        <w:t>,</w:t>
      </w:r>
      <w:r>
        <w:t xml:space="preserve"> and the characteristics of Bangladesh’s power network system. The rapidly deteriorating and inefficient small-scale power stations with capacity below </w:t>
      </w:r>
      <w:r w:rsidR="009034CA">
        <w:t xml:space="preserve">or </w:t>
      </w:r>
      <w:r>
        <w:t>around 100MW would need to be phased out in sequence. The future thermal power units will mainly use imported fuel such as coal or LNG. Because the locations where suitable seaports can be constructed to receive large scale ships for imported fuel are limited to south Chittagong and Khulna (Pyra and Patuakhali), the large-scale power stations with a capacity of several thousand MW will be unevenly distributed in those areas. In the case of power transmission from hydro power projects in Nepal and Bhutan through India, HVDC interconnections with a capacity of around 500–2,000MW will be required in the north western part of Bangladesh.</w:t>
      </w:r>
    </w:p>
    <w:p w14:paraId="293DACC9" w14:textId="4ABEC26C" w:rsidR="003A7D95" w:rsidRDefault="002E1C67" w:rsidP="002E1C67">
      <w:pPr>
        <w:pStyle w:val="NormalWeb"/>
        <w:numPr>
          <w:ilvl w:val="0"/>
          <w:numId w:val="10"/>
        </w:numPr>
        <w:shd w:val="clear" w:color="auto" w:fill="FFFFFF"/>
        <w:spacing w:before="0" w:beforeAutospacing="0" w:after="200" w:afterAutospacing="0" w:line="276" w:lineRule="auto"/>
        <w:jc w:val="both"/>
        <w:rPr>
          <w:b/>
        </w:rPr>
      </w:pPr>
      <w:r>
        <w:rPr>
          <w:b/>
        </w:rPr>
        <w:t>R</w:t>
      </w:r>
      <w:r w:rsidR="00FE4283">
        <w:rPr>
          <w:b/>
        </w:rPr>
        <w:t>ural Electrificatio</w:t>
      </w:r>
      <w:r w:rsidR="003A7D95">
        <w:rPr>
          <w:b/>
        </w:rPr>
        <w:t>n</w:t>
      </w:r>
    </w:p>
    <w:p w14:paraId="4E4278F9" w14:textId="76FEB214" w:rsidR="003A7D95" w:rsidRPr="00346849" w:rsidRDefault="003A7D95" w:rsidP="00346849">
      <w:pPr>
        <w:pStyle w:val="NoSpacing"/>
        <w:spacing w:after="240" w:line="276" w:lineRule="auto"/>
        <w:jc w:val="both"/>
        <w:rPr>
          <w:rFonts w:ascii="Times New Roman" w:hAnsi="Times New Roman" w:cs="Times New Roman"/>
          <w:sz w:val="24"/>
          <w:szCs w:val="24"/>
        </w:rPr>
      </w:pPr>
      <w:r w:rsidRPr="00346849">
        <w:rPr>
          <w:rFonts w:ascii="Times New Roman" w:hAnsi="Times New Roman" w:cs="Times New Roman"/>
          <w:sz w:val="24"/>
          <w:szCs w:val="24"/>
        </w:rPr>
        <w:t xml:space="preserve">Rural Electrification Board (REB) is </w:t>
      </w:r>
      <w:r w:rsidR="009034CA">
        <w:rPr>
          <w:rFonts w:ascii="Times New Roman" w:hAnsi="Times New Roman" w:cs="Times New Roman"/>
          <w:sz w:val="24"/>
          <w:szCs w:val="24"/>
        </w:rPr>
        <w:t xml:space="preserve">a </w:t>
      </w:r>
      <w:r w:rsidRPr="00346849">
        <w:rPr>
          <w:rFonts w:ascii="Times New Roman" w:hAnsi="Times New Roman" w:cs="Times New Roman"/>
          <w:sz w:val="24"/>
          <w:szCs w:val="24"/>
        </w:rPr>
        <w:t xml:space="preserve">government owned and operated corporation of Bangladesh and is responsible for rural electrification. It is </w:t>
      </w:r>
      <w:r w:rsidR="009034CA">
        <w:rPr>
          <w:rFonts w:ascii="Times New Roman" w:hAnsi="Times New Roman" w:cs="Times New Roman"/>
          <w:sz w:val="24"/>
          <w:szCs w:val="24"/>
        </w:rPr>
        <w:t xml:space="preserve">one of </w:t>
      </w:r>
      <w:r w:rsidRPr="00346849">
        <w:rPr>
          <w:rFonts w:ascii="Times New Roman" w:hAnsi="Times New Roman" w:cs="Times New Roman"/>
          <w:sz w:val="24"/>
          <w:szCs w:val="24"/>
        </w:rPr>
        <w:t>the major power Distribution Company in Bangladesh. The Rural Electrification Board was formed in 1976 to take up efforts at bringing down changes in rural living patterns. Out of the total shops in Bangladesh an estimated 24% are using rural electricity. In agriculture, average yield per acre under electrified pumps is 24% higher than that of diesel operated ones. Electrified pumps contribute one-third of the food self-sufficiency in Bangladesh. RE</w:t>
      </w:r>
      <w:r w:rsidR="009034CA">
        <w:rPr>
          <w:rFonts w:ascii="Times New Roman" w:hAnsi="Times New Roman" w:cs="Times New Roman"/>
          <w:sz w:val="24"/>
          <w:szCs w:val="24"/>
        </w:rPr>
        <w:t>B</w:t>
      </w:r>
      <w:r w:rsidRPr="00346849">
        <w:rPr>
          <w:rFonts w:ascii="Times New Roman" w:hAnsi="Times New Roman" w:cs="Times New Roman"/>
          <w:sz w:val="24"/>
          <w:szCs w:val="24"/>
        </w:rPr>
        <w:t xml:space="preserve"> through its electrified irrigation pumps covers 4.1 million acres of land for HYV Boro and Aman.</w:t>
      </w:r>
    </w:p>
    <w:p w14:paraId="43EF92BE" w14:textId="6A206D3B" w:rsidR="003A7D95" w:rsidRPr="00346849" w:rsidRDefault="003A7D95" w:rsidP="00346849">
      <w:pPr>
        <w:pStyle w:val="NoSpacing"/>
        <w:spacing w:after="240" w:line="276" w:lineRule="auto"/>
        <w:jc w:val="both"/>
        <w:rPr>
          <w:rFonts w:ascii="Times New Roman" w:hAnsi="Times New Roman" w:cs="Times New Roman"/>
          <w:sz w:val="24"/>
          <w:szCs w:val="24"/>
        </w:rPr>
      </w:pPr>
      <w:r w:rsidRPr="00346849">
        <w:rPr>
          <w:rFonts w:ascii="Times New Roman" w:hAnsi="Times New Roman" w:cs="Times New Roman"/>
          <w:sz w:val="24"/>
          <w:szCs w:val="24"/>
        </w:rPr>
        <w:t>REB is supplying power to residential houses, irrigation pumps and charitable organizations</w:t>
      </w:r>
      <w:r w:rsidR="009034CA">
        <w:rPr>
          <w:rFonts w:ascii="Times New Roman" w:hAnsi="Times New Roman" w:cs="Times New Roman"/>
          <w:sz w:val="24"/>
          <w:szCs w:val="24"/>
        </w:rPr>
        <w:t>--</w:t>
      </w:r>
      <w:r w:rsidRPr="00346849">
        <w:rPr>
          <w:rFonts w:ascii="Times New Roman" w:hAnsi="Times New Roman" w:cs="Times New Roman"/>
          <w:sz w:val="24"/>
          <w:szCs w:val="24"/>
        </w:rPr>
        <w:t xml:space="preserve"> which </w:t>
      </w:r>
      <w:r w:rsidR="009034CA">
        <w:rPr>
          <w:rFonts w:ascii="Times New Roman" w:hAnsi="Times New Roman" w:cs="Times New Roman"/>
          <w:sz w:val="24"/>
          <w:szCs w:val="24"/>
        </w:rPr>
        <w:t xml:space="preserve">together </w:t>
      </w:r>
      <w:r w:rsidRPr="00346849">
        <w:rPr>
          <w:rFonts w:ascii="Times New Roman" w:hAnsi="Times New Roman" w:cs="Times New Roman"/>
          <w:sz w:val="24"/>
          <w:szCs w:val="24"/>
        </w:rPr>
        <w:t>make up 92% of all its consumers</w:t>
      </w:r>
      <w:r w:rsidR="009034CA">
        <w:rPr>
          <w:rFonts w:ascii="Times New Roman" w:hAnsi="Times New Roman" w:cs="Times New Roman"/>
          <w:sz w:val="24"/>
          <w:szCs w:val="24"/>
        </w:rPr>
        <w:t>--</w:t>
      </w:r>
      <w:r w:rsidRPr="00346849">
        <w:rPr>
          <w:rFonts w:ascii="Times New Roman" w:hAnsi="Times New Roman" w:cs="Times New Roman"/>
          <w:sz w:val="24"/>
          <w:szCs w:val="24"/>
        </w:rPr>
        <w:t>at Tk. 4.62 per KwH although the cost of that power is Tk. 6.78 per unit. The rest of the consumers, including commercial enterprises and industrial units, pay quite a bit higher tariff rates. The REB purchases electricity from Power Development Board (PDB) and supplies that to the consumers through Palli Bidyut Samity (PBS). There are 80 such associations or PBS in the country. 90% of the REB consumers are residential houses and over half of them are classified as “life-line” who are paying only Tk. 160 for an average consumption of 35 units per month. After the new tariff was announced by the Bangladesh Energy Regulatory Commission (BERC) on September 01, 2015, the REB’s net loss stood at Tk. 511 crore in FY16 and Tk. 880 crore in the FY17. In FY18, the loss is expected to rise to around Tk. 1,400 crore. So far, the REB has laid 351,000 kilometers distribution lines and 799 sub-stations with capacity of 9,020 MVA, supplying electricity to 20</w:t>
      </w:r>
      <w:r w:rsidR="00CF1160">
        <w:rPr>
          <w:rFonts w:ascii="Times New Roman" w:hAnsi="Times New Roman" w:cs="Times New Roman"/>
          <w:sz w:val="24"/>
          <w:szCs w:val="24"/>
        </w:rPr>
        <w:t xml:space="preserve"> </w:t>
      </w:r>
      <w:r w:rsidRPr="00346849">
        <w:rPr>
          <w:rFonts w:ascii="Times New Roman" w:hAnsi="Times New Roman" w:cs="Times New Roman"/>
          <w:sz w:val="24"/>
          <w:szCs w:val="24"/>
        </w:rPr>
        <w:t>million consumers.</w:t>
      </w:r>
    </w:p>
    <w:p w14:paraId="4C191FEA" w14:textId="03AFB352" w:rsidR="00FE4283" w:rsidRPr="00346849" w:rsidRDefault="00FE4283" w:rsidP="00346849">
      <w:pPr>
        <w:pStyle w:val="NoSpacing"/>
        <w:spacing w:after="240" w:line="276" w:lineRule="auto"/>
        <w:jc w:val="both"/>
        <w:rPr>
          <w:rFonts w:ascii="Times New Roman" w:hAnsi="Times New Roman" w:cs="Times New Roman"/>
          <w:sz w:val="24"/>
          <w:szCs w:val="24"/>
        </w:rPr>
      </w:pPr>
      <w:r w:rsidRPr="00346849">
        <w:rPr>
          <w:rFonts w:ascii="Times New Roman" w:hAnsi="Times New Roman" w:cs="Times New Roman"/>
          <w:sz w:val="24"/>
          <w:szCs w:val="24"/>
        </w:rPr>
        <w:t xml:space="preserve">It should be noted that REB made a great improvement in grid extension implementation </w:t>
      </w:r>
      <w:r w:rsidR="000175A1" w:rsidRPr="00346849">
        <w:rPr>
          <w:rFonts w:ascii="Times New Roman" w:hAnsi="Times New Roman" w:cs="Times New Roman"/>
          <w:sz w:val="24"/>
          <w:szCs w:val="24"/>
        </w:rPr>
        <w:t xml:space="preserve">since </w:t>
      </w:r>
      <w:r w:rsidRPr="00346849">
        <w:rPr>
          <w:rFonts w:ascii="Times New Roman" w:hAnsi="Times New Roman" w:cs="Times New Roman"/>
          <w:sz w:val="24"/>
          <w:szCs w:val="24"/>
        </w:rPr>
        <w:t xml:space="preserve">2014, when it substantially increased the grid extension speed compared with the past (between 2003 and 2013). If REB keeps the implementation speed as fast as that </w:t>
      </w:r>
      <w:r w:rsidR="000175A1" w:rsidRPr="00346849">
        <w:rPr>
          <w:rFonts w:ascii="Times New Roman" w:hAnsi="Times New Roman" w:cs="Times New Roman"/>
          <w:sz w:val="24"/>
          <w:szCs w:val="24"/>
        </w:rPr>
        <w:t xml:space="preserve">observed since </w:t>
      </w:r>
      <w:r w:rsidRPr="00346849">
        <w:rPr>
          <w:rFonts w:ascii="Times New Roman" w:hAnsi="Times New Roman" w:cs="Times New Roman"/>
          <w:sz w:val="24"/>
          <w:szCs w:val="24"/>
        </w:rPr>
        <w:t>2014, it will in theory reach 100% on-grid extension (in other words, 440,000</w:t>
      </w:r>
      <w:r w:rsidR="00375770" w:rsidRPr="00346849">
        <w:rPr>
          <w:rFonts w:ascii="Times New Roman" w:hAnsi="Times New Roman" w:cs="Times New Roman"/>
          <w:sz w:val="24"/>
          <w:szCs w:val="24"/>
        </w:rPr>
        <w:t xml:space="preserve"> </w:t>
      </w:r>
      <w:r w:rsidRPr="00346849">
        <w:rPr>
          <w:rFonts w:ascii="Times New Roman" w:hAnsi="Times New Roman" w:cs="Times New Roman"/>
          <w:sz w:val="24"/>
          <w:szCs w:val="24"/>
        </w:rPr>
        <w:t>km distribution line development) by 2021. On the other hand, if REB lowers its grid extension implementation speed to as slow as that between 2003 and 2013, it would end up far below its target.</w:t>
      </w:r>
    </w:p>
    <w:p w14:paraId="721A7D34" w14:textId="77777777" w:rsidR="006B635D" w:rsidRPr="00C376E6" w:rsidRDefault="006B635D" w:rsidP="0013133F">
      <w:pPr>
        <w:pStyle w:val="Heading1"/>
      </w:pPr>
      <w:bookmarkStart w:id="63" w:name="_Toc502593241"/>
      <w:r w:rsidRPr="00C376E6">
        <w:lastRenderedPageBreak/>
        <w:t>Next Steps</w:t>
      </w:r>
      <w:bookmarkEnd w:id="57"/>
      <w:r>
        <w:t xml:space="preserve"> Related to Project Financing in Bangladesh</w:t>
      </w:r>
      <w:bookmarkEnd w:id="58"/>
      <w:bookmarkEnd w:id="63"/>
    </w:p>
    <w:p w14:paraId="7D42386F" w14:textId="6913DE82" w:rsidR="006B635D" w:rsidRPr="00AC6451" w:rsidRDefault="006B635D" w:rsidP="00F25971">
      <w:pPr>
        <w:pStyle w:val="ListParagraph"/>
        <w:numPr>
          <w:ilvl w:val="0"/>
          <w:numId w:val="24"/>
        </w:numPr>
        <w:spacing w:after="240"/>
        <w:contextualSpacing w:val="0"/>
        <w:jc w:val="both"/>
        <w:rPr>
          <w:rFonts w:ascii="Times New Roman" w:hAnsi="Times New Roman" w:cs="Times New Roman"/>
          <w:b/>
          <w:sz w:val="24"/>
          <w:szCs w:val="24"/>
        </w:rPr>
      </w:pPr>
      <w:bookmarkStart w:id="64" w:name="_Toc423616589"/>
      <w:r w:rsidRPr="00AC6451">
        <w:rPr>
          <w:rFonts w:ascii="Times New Roman" w:hAnsi="Times New Roman" w:cs="Times New Roman"/>
          <w:b/>
          <w:sz w:val="24"/>
          <w:szCs w:val="24"/>
        </w:rPr>
        <w:t xml:space="preserve">More financing support from </w:t>
      </w:r>
      <w:r w:rsidR="00136A95">
        <w:rPr>
          <w:rFonts w:ascii="Times New Roman" w:hAnsi="Times New Roman" w:cs="Times New Roman"/>
          <w:b/>
          <w:sz w:val="24"/>
          <w:szCs w:val="24"/>
        </w:rPr>
        <w:t xml:space="preserve">the </w:t>
      </w:r>
      <w:r w:rsidRPr="00AC6451">
        <w:rPr>
          <w:rFonts w:ascii="Times New Roman" w:hAnsi="Times New Roman" w:cs="Times New Roman"/>
          <w:b/>
          <w:sz w:val="24"/>
          <w:szCs w:val="24"/>
        </w:rPr>
        <w:t>Go</w:t>
      </w:r>
      <w:r w:rsidR="00136A95">
        <w:rPr>
          <w:rFonts w:ascii="Times New Roman" w:hAnsi="Times New Roman" w:cs="Times New Roman"/>
          <w:b/>
          <w:sz w:val="24"/>
          <w:szCs w:val="24"/>
        </w:rPr>
        <w:t xml:space="preserve">vernment of </w:t>
      </w:r>
      <w:r w:rsidRPr="00AC6451">
        <w:rPr>
          <w:rFonts w:ascii="Times New Roman" w:hAnsi="Times New Roman" w:cs="Times New Roman"/>
          <w:b/>
          <w:sz w:val="24"/>
          <w:szCs w:val="24"/>
        </w:rPr>
        <w:t>B</w:t>
      </w:r>
      <w:r w:rsidR="00136A95">
        <w:rPr>
          <w:rFonts w:ascii="Times New Roman" w:hAnsi="Times New Roman" w:cs="Times New Roman"/>
          <w:b/>
          <w:sz w:val="24"/>
          <w:szCs w:val="24"/>
        </w:rPr>
        <w:t>angladesh</w:t>
      </w:r>
      <w:r w:rsidRPr="00AC6451">
        <w:rPr>
          <w:rFonts w:ascii="Times New Roman" w:hAnsi="Times New Roman" w:cs="Times New Roman"/>
          <w:b/>
          <w:sz w:val="24"/>
          <w:szCs w:val="24"/>
        </w:rPr>
        <w:t>, and Official Multilateral and Bilateral Sources</w:t>
      </w:r>
      <w:bookmarkEnd w:id="64"/>
    </w:p>
    <w:p w14:paraId="707C06F6" w14:textId="3E7859DA" w:rsidR="006B635D" w:rsidRPr="00346849" w:rsidRDefault="006B635D" w:rsidP="00346849">
      <w:pPr>
        <w:pStyle w:val="NoSpacing"/>
        <w:spacing w:after="240" w:line="276" w:lineRule="auto"/>
        <w:jc w:val="both"/>
        <w:rPr>
          <w:rFonts w:ascii="Times New Roman" w:hAnsi="Times New Roman" w:cs="Times New Roman"/>
          <w:sz w:val="24"/>
          <w:szCs w:val="24"/>
        </w:rPr>
      </w:pPr>
      <w:r w:rsidRPr="00B14966">
        <w:rPr>
          <w:rFonts w:ascii="Times New Roman" w:hAnsi="Times New Roman" w:cs="Times New Roman"/>
          <w:sz w:val="24"/>
          <w:szCs w:val="24"/>
        </w:rPr>
        <w:t xml:space="preserve">Given the significant funding needs for the </w:t>
      </w:r>
      <w:r w:rsidR="00036CBF">
        <w:rPr>
          <w:rFonts w:ascii="Times New Roman" w:hAnsi="Times New Roman" w:cs="Times New Roman"/>
          <w:sz w:val="24"/>
          <w:szCs w:val="24"/>
        </w:rPr>
        <w:t>PP power sector investment need,</w:t>
      </w:r>
      <w:r w:rsidRPr="00B14966">
        <w:rPr>
          <w:rFonts w:ascii="Times New Roman" w:hAnsi="Times New Roman" w:cs="Times New Roman"/>
          <w:sz w:val="24"/>
          <w:szCs w:val="24"/>
        </w:rPr>
        <w:t xml:space="preserve"> the envisaged funding gap and the need to catalyze international commercial bank lending, more multilateral and ECA funding will be required. Partial Risk Guarantee from IDA/ World Bank/ADB for covering risk of the private sector supplying power to less credit-worthy public sector off-takers (BPDB) will be required. </w:t>
      </w:r>
      <w:r w:rsidRPr="00346849">
        <w:rPr>
          <w:rFonts w:ascii="Times New Roman" w:hAnsi="Times New Roman" w:cs="Times New Roman"/>
          <w:sz w:val="24"/>
          <w:szCs w:val="24"/>
        </w:rPr>
        <w:t xml:space="preserve">Increased funding through budgetary support/ IDCOL and IPFF financing would </w:t>
      </w:r>
      <w:r w:rsidR="00852A3C" w:rsidRPr="00346849">
        <w:rPr>
          <w:rFonts w:ascii="Times New Roman" w:hAnsi="Times New Roman" w:cs="Times New Roman"/>
          <w:sz w:val="24"/>
          <w:szCs w:val="24"/>
        </w:rPr>
        <w:t xml:space="preserve">also </w:t>
      </w:r>
      <w:r w:rsidRPr="00346849">
        <w:rPr>
          <w:rFonts w:ascii="Times New Roman" w:hAnsi="Times New Roman" w:cs="Times New Roman"/>
          <w:sz w:val="24"/>
          <w:szCs w:val="24"/>
        </w:rPr>
        <w:t>be required to make up for shortfall in commercial financing.</w:t>
      </w:r>
    </w:p>
    <w:p w14:paraId="61240952" w14:textId="77777777" w:rsidR="006B635D" w:rsidRPr="00AC6451" w:rsidRDefault="006B635D" w:rsidP="00F25971">
      <w:pPr>
        <w:pStyle w:val="ListParagraph"/>
        <w:numPr>
          <w:ilvl w:val="0"/>
          <w:numId w:val="24"/>
        </w:numPr>
        <w:spacing w:after="240"/>
        <w:contextualSpacing w:val="0"/>
        <w:jc w:val="both"/>
        <w:rPr>
          <w:rFonts w:ascii="Times New Roman" w:hAnsi="Times New Roman" w:cs="Times New Roman"/>
          <w:b/>
          <w:sz w:val="24"/>
          <w:szCs w:val="24"/>
        </w:rPr>
      </w:pPr>
      <w:bookmarkStart w:id="65" w:name="_Toc258486890"/>
      <w:bookmarkStart w:id="66" w:name="_Toc262569057"/>
      <w:bookmarkStart w:id="67" w:name="_Toc423616590"/>
      <w:r w:rsidRPr="00AC6451">
        <w:rPr>
          <w:rFonts w:ascii="Times New Roman" w:hAnsi="Times New Roman" w:cs="Times New Roman"/>
          <w:b/>
          <w:sz w:val="24"/>
          <w:szCs w:val="24"/>
        </w:rPr>
        <w:t>A Strategy to Increase Domestic Infrastructure Financing Capacity</w:t>
      </w:r>
      <w:bookmarkEnd w:id="65"/>
      <w:bookmarkEnd w:id="66"/>
      <w:bookmarkEnd w:id="67"/>
    </w:p>
    <w:p w14:paraId="3E8675AB" w14:textId="268709CD" w:rsidR="006B635D" w:rsidRPr="00126182" w:rsidRDefault="006B635D" w:rsidP="00126182">
      <w:pPr>
        <w:ind w:left="630"/>
        <w:rPr>
          <w:rFonts w:ascii="Times New Roman" w:hAnsi="Times New Roman" w:cs="Times New Roman"/>
          <w:b/>
          <w:i/>
          <w:sz w:val="24"/>
        </w:rPr>
      </w:pPr>
      <w:bookmarkStart w:id="68" w:name="_Toc423616591"/>
      <w:r w:rsidRPr="00126182">
        <w:rPr>
          <w:rFonts w:ascii="Times New Roman" w:hAnsi="Times New Roman" w:cs="Times New Roman"/>
          <w:b/>
          <w:i/>
          <w:sz w:val="24"/>
        </w:rPr>
        <w:t xml:space="preserve">Over medium to long term, channel </w:t>
      </w:r>
      <w:r w:rsidR="00CF1160">
        <w:rPr>
          <w:rFonts w:ascii="Times New Roman" w:hAnsi="Times New Roman" w:cs="Times New Roman"/>
          <w:b/>
          <w:i/>
          <w:sz w:val="24"/>
        </w:rPr>
        <w:t xml:space="preserve">national </w:t>
      </w:r>
      <w:r w:rsidRPr="00126182">
        <w:rPr>
          <w:rFonts w:ascii="Times New Roman" w:hAnsi="Times New Roman" w:cs="Times New Roman"/>
          <w:b/>
          <w:i/>
          <w:sz w:val="24"/>
        </w:rPr>
        <w:t xml:space="preserve">savings into </w:t>
      </w:r>
      <w:r w:rsidR="009862DB">
        <w:rPr>
          <w:rFonts w:ascii="Times New Roman" w:hAnsi="Times New Roman" w:cs="Times New Roman"/>
          <w:b/>
          <w:i/>
          <w:sz w:val="24"/>
        </w:rPr>
        <w:t xml:space="preserve">power and other </w:t>
      </w:r>
      <w:r w:rsidRPr="00126182">
        <w:rPr>
          <w:rFonts w:ascii="Times New Roman" w:hAnsi="Times New Roman" w:cs="Times New Roman"/>
          <w:b/>
          <w:i/>
          <w:sz w:val="24"/>
        </w:rPr>
        <w:t>infrastructure investment</w:t>
      </w:r>
      <w:bookmarkEnd w:id="68"/>
    </w:p>
    <w:p w14:paraId="475CE3A8" w14:textId="62B68E69" w:rsidR="006B635D" w:rsidRPr="00B14966" w:rsidRDefault="006B635D" w:rsidP="00346849">
      <w:pPr>
        <w:pStyle w:val="NoSpacing"/>
        <w:spacing w:after="240" w:line="276" w:lineRule="auto"/>
        <w:jc w:val="both"/>
        <w:rPr>
          <w:rFonts w:ascii="Times New Roman" w:hAnsi="Times New Roman" w:cs="Times New Roman"/>
          <w:sz w:val="24"/>
          <w:szCs w:val="24"/>
        </w:rPr>
      </w:pPr>
      <w:r w:rsidRPr="00B14966">
        <w:rPr>
          <w:rFonts w:ascii="Times New Roman" w:hAnsi="Times New Roman" w:cs="Times New Roman"/>
          <w:sz w:val="24"/>
          <w:szCs w:val="24"/>
        </w:rPr>
        <w:t>One of the key lessons from the Impact of the Global Financial Crisis on developing economies is the need to have a balance between international and local fin</w:t>
      </w:r>
      <w:r>
        <w:rPr>
          <w:rFonts w:ascii="Times New Roman" w:hAnsi="Times New Roman" w:cs="Times New Roman"/>
          <w:sz w:val="24"/>
          <w:szCs w:val="24"/>
        </w:rPr>
        <w:t xml:space="preserve">ancing for energy projects. </w:t>
      </w:r>
      <w:r w:rsidR="009862DB">
        <w:rPr>
          <w:rFonts w:ascii="Times New Roman" w:hAnsi="Times New Roman" w:cs="Times New Roman"/>
          <w:sz w:val="24"/>
          <w:szCs w:val="24"/>
        </w:rPr>
        <w:t xml:space="preserve">In the case of Bangladesh, gross national savings is generally higher than gross domestic investment, a large part of the financing need for the power and other infrastructure could potentially come from domestic/national sources.  </w:t>
      </w:r>
      <w:r w:rsidRPr="00B14966">
        <w:rPr>
          <w:rFonts w:ascii="Times New Roman" w:hAnsi="Times New Roman" w:cs="Times New Roman"/>
          <w:sz w:val="24"/>
          <w:szCs w:val="24"/>
        </w:rPr>
        <w:t xml:space="preserve">A key challenge in addressing Bangladesh’s energy crisis is how to channel this domestic private sector capital into infrastructure financing. </w:t>
      </w:r>
    </w:p>
    <w:p w14:paraId="51968942" w14:textId="28EA0C61" w:rsidR="006B635D" w:rsidRPr="00B14966" w:rsidRDefault="006B635D" w:rsidP="00CC4788">
      <w:pPr>
        <w:pStyle w:val="Heading5"/>
      </w:pPr>
      <w:bookmarkStart w:id="69" w:name="_Toc258428527"/>
      <w:bookmarkStart w:id="70" w:name="_Toc423616217"/>
      <w:bookmarkStart w:id="71" w:name="_Toc502593222"/>
      <w:r>
        <w:t xml:space="preserve">Figure </w:t>
      </w:r>
      <w:r w:rsidR="000717D4">
        <w:t>10</w:t>
      </w:r>
      <w:r w:rsidRPr="00B14966">
        <w:t>: Regional Investment and Savings Scenario</w:t>
      </w:r>
      <w:bookmarkEnd w:id="69"/>
      <w:r w:rsidRPr="00B14966">
        <w:t xml:space="preserve"> (</w:t>
      </w:r>
      <w:r w:rsidR="00852A3C">
        <w:t>In percent of GDP</w:t>
      </w:r>
      <w:r w:rsidRPr="00B14966">
        <w:t>)</w:t>
      </w:r>
      <w:bookmarkEnd w:id="70"/>
      <w:bookmarkEnd w:id="71"/>
    </w:p>
    <w:p w14:paraId="171C9207" w14:textId="77777777" w:rsidR="006B635D" w:rsidRPr="00B14966" w:rsidRDefault="006B635D" w:rsidP="006B635D">
      <w:pPr>
        <w:spacing w:after="0"/>
        <w:jc w:val="center"/>
        <w:rPr>
          <w:rFonts w:ascii="Times New Roman" w:hAnsi="Times New Roman" w:cs="Times New Roman"/>
          <w:noProof/>
          <w:sz w:val="24"/>
          <w:szCs w:val="24"/>
        </w:rPr>
      </w:pPr>
      <w:r w:rsidRPr="00B14966">
        <w:rPr>
          <w:rFonts w:ascii="Times New Roman" w:hAnsi="Times New Roman" w:cs="Times New Roman"/>
          <w:noProof/>
          <w:sz w:val="24"/>
          <w:szCs w:val="24"/>
        </w:rPr>
        <w:drawing>
          <wp:inline distT="0" distB="0" distL="0" distR="0" wp14:anchorId="40B4B66F" wp14:editId="62D3D21C">
            <wp:extent cx="4572000" cy="2468880"/>
            <wp:effectExtent l="19050" t="19050" r="19050" b="26670"/>
            <wp:docPr id="4"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21" cstate="print"/>
                    <a:srcRect l="916" t="4303" r="1082" b="17842"/>
                    <a:stretch>
                      <a:fillRect/>
                    </a:stretch>
                  </pic:blipFill>
                  <pic:spPr bwMode="auto">
                    <a:xfrm>
                      <a:off x="0" y="0"/>
                      <a:ext cx="4572000" cy="2468880"/>
                    </a:xfrm>
                    <a:prstGeom prst="rect">
                      <a:avLst/>
                    </a:prstGeom>
                    <a:noFill/>
                    <a:ln w="3175">
                      <a:solidFill>
                        <a:schemeClr val="tx1"/>
                      </a:solidFill>
                      <a:miter lim="800000"/>
                      <a:headEnd/>
                      <a:tailEnd/>
                    </a:ln>
                  </pic:spPr>
                </pic:pic>
              </a:graphicData>
            </a:graphic>
          </wp:inline>
        </w:drawing>
      </w:r>
    </w:p>
    <w:p w14:paraId="3E1AE358" w14:textId="1B63D562" w:rsidR="006B635D" w:rsidRPr="00282540" w:rsidRDefault="006B635D" w:rsidP="00282540">
      <w:pPr>
        <w:pStyle w:val="ListParagraph"/>
        <w:spacing w:after="240"/>
        <w:ind w:left="1080"/>
        <w:jc w:val="both"/>
        <w:rPr>
          <w:rFonts w:ascii="Times New Roman" w:hAnsi="Times New Roman" w:cs="Times New Roman"/>
          <w:b/>
          <w:i/>
          <w:sz w:val="20"/>
          <w:szCs w:val="20"/>
        </w:rPr>
      </w:pPr>
      <w:r w:rsidRPr="00282540">
        <w:rPr>
          <w:rFonts w:ascii="Times New Roman" w:hAnsi="Times New Roman" w:cs="Times New Roman"/>
          <w:b/>
          <w:i/>
          <w:sz w:val="20"/>
          <w:szCs w:val="20"/>
        </w:rPr>
        <w:t>Source: Asian Development Bank</w:t>
      </w:r>
      <w:r w:rsidR="00AE18DC">
        <w:rPr>
          <w:rFonts w:ascii="Times New Roman" w:hAnsi="Times New Roman" w:cs="Times New Roman"/>
          <w:b/>
          <w:i/>
          <w:sz w:val="20"/>
          <w:szCs w:val="20"/>
        </w:rPr>
        <w:t xml:space="preserve"> </w:t>
      </w:r>
      <w:r w:rsidRPr="00282540">
        <w:rPr>
          <w:rFonts w:ascii="Times New Roman" w:hAnsi="Times New Roman" w:cs="Times New Roman"/>
          <w:b/>
          <w:i/>
          <w:sz w:val="20"/>
          <w:szCs w:val="20"/>
        </w:rPr>
        <w:t>2012</w:t>
      </w:r>
      <w:bookmarkStart w:id="72" w:name="_Toc423616218"/>
    </w:p>
    <w:p w14:paraId="289087C7" w14:textId="487C88B6" w:rsidR="006B635D" w:rsidRPr="00B14966" w:rsidRDefault="006B635D" w:rsidP="00CC4788">
      <w:pPr>
        <w:pStyle w:val="Heading5"/>
      </w:pPr>
      <w:bookmarkStart w:id="73" w:name="_Toc502593223"/>
      <w:r w:rsidRPr="00B14966">
        <w:lastRenderedPageBreak/>
        <w:t xml:space="preserve">Figure </w:t>
      </w:r>
      <w:r w:rsidR="000717D4">
        <w:t>11</w:t>
      </w:r>
      <w:r w:rsidRPr="00B14966">
        <w:t>: Savings and Investment in Bangladesh</w:t>
      </w:r>
      <w:bookmarkEnd w:id="72"/>
      <w:bookmarkEnd w:id="73"/>
    </w:p>
    <w:p w14:paraId="4BB5AAD8" w14:textId="77777777" w:rsidR="006B635D" w:rsidRPr="00B14966" w:rsidRDefault="006B635D" w:rsidP="006B635D">
      <w:pPr>
        <w:spacing w:after="0"/>
        <w:jc w:val="center"/>
        <w:rPr>
          <w:rFonts w:ascii="Times New Roman" w:hAnsi="Times New Roman" w:cs="Times New Roman"/>
          <w:sz w:val="24"/>
          <w:szCs w:val="24"/>
        </w:rPr>
      </w:pPr>
      <w:r>
        <w:rPr>
          <w:noProof/>
        </w:rPr>
        <w:drawing>
          <wp:inline distT="0" distB="0" distL="0" distR="0" wp14:anchorId="58AB60D5" wp14:editId="2D702395">
            <wp:extent cx="4846320" cy="3063240"/>
            <wp:effectExtent l="0" t="0" r="11430" b="38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367FA3C" w14:textId="5FFDD756" w:rsidR="006B635D" w:rsidRPr="00282540" w:rsidRDefault="006B635D" w:rsidP="00282540">
      <w:pPr>
        <w:pStyle w:val="ListParagraph"/>
        <w:spacing w:after="240"/>
        <w:ind w:left="810"/>
        <w:jc w:val="both"/>
        <w:rPr>
          <w:rFonts w:ascii="Times New Roman" w:hAnsi="Times New Roman" w:cs="Times New Roman"/>
          <w:b/>
          <w:i/>
          <w:sz w:val="20"/>
          <w:szCs w:val="20"/>
        </w:rPr>
      </w:pPr>
      <w:r w:rsidRPr="00282540">
        <w:rPr>
          <w:rFonts w:ascii="Times New Roman" w:hAnsi="Times New Roman" w:cs="Times New Roman"/>
          <w:b/>
          <w:i/>
          <w:sz w:val="20"/>
          <w:szCs w:val="20"/>
        </w:rPr>
        <w:t>Source: Bangladesh National Accounts</w:t>
      </w:r>
      <w:r w:rsidR="00AE18DC">
        <w:rPr>
          <w:rFonts w:ascii="Times New Roman" w:hAnsi="Times New Roman" w:cs="Times New Roman"/>
          <w:b/>
          <w:i/>
          <w:sz w:val="20"/>
          <w:szCs w:val="20"/>
        </w:rPr>
        <w:t xml:space="preserve"> </w:t>
      </w:r>
      <w:r w:rsidRPr="00282540">
        <w:rPr>
          <w:rFonts w:ascii="Times New Roman" w:hAnsi="Times New Roman" w:cs="Times New Roman"/>
          <w:b/>
          <w:i/>
          <w:sz w:val="20"/>
          <w:szCs w:val="20"/>
        </w:rPr>
        <w:t>2017, Bangladesh Bureau of Statistics (BBS)</w:t>
      </w:r>
    </w:p>
    <w:p w14:paraId="16F79A81" w14:textId="77777777" w:rsidR="006B635D" w:rsidRPr="00B14966" w:rsidRDefault="006B635D" w:rsidP="00346849">
      <w:pPr>
        <w:pStyle w:val="NoSpacing"/>
        <w:spacing w:after="240" w:line="276" w:lineRule="auto"/>
        <w:jc w:val="both"/>
        <w:rPr>
          <w:rFonts w:ascii="Times New Roman" w:hAnsi="Times New Roman" w:cs="Times New Roman"/>
          <w:sz w:val="24"/>
          <w:szCs w:val="24"/>
        </w:rPr>
      </w:pPr>
      <w:r w:rsidRPr="00B14966">
        <w:rPr>
          <w:rFonts w:ascii="Times New Roman" w:hAnsi="Times New Roman" w:cs="Times New Roman"/>
          <w:sz w:val="24"/>
          <w:szCs w:val="24"/>
        </w:rPr>
        <w:t xml:space="preserve">A growing number of developing countries have developed their securities markets and long-term savings institutions, allowing them to tap domestic markets while providing infrastructure finance. India, Malaysia and a number of other countries in Asia have made some noteworthy progress in this area, and we believe some lessons are relevant to Bangladesh. </w:t>
      </w:r>
    </w:p>
    <w:p w14:paraId="33EEFE03" w14:textId="7A8377C1" w:rsidR="006B635D" w:rsidRPr="00B14966" w:rsidRDefault="006B635D" w:rsidP="00346849">
      <w:pPr>
        <w:pStyle w:val="NoSpacing"/>
        <w:spacing w:after="240" w:line="276" w:lineRule="auto"/>
        <w:jc w:val="both"/>
        <w:rPr>
          <w:rFonts w:ascii="Times New Roman" w:hAnsi="Times New Roman" w:cs="Times New Roman"/>
          <w:sz w:val="24"/>
          <w:szCs w:val="24"/>
        </w:rPr>
      </w:pPr>
      <w:r w:rsidRPr="00B14966">
        <w:rPr>
          <w:rFonts w:ascii="Times New Roman" w:hAnsi="Times New Roman" w:cs="Times New Roman"/>
          <w:sz w:val="24"/>
          <w:szCs w:val="24"/>
        </w:rPr>
        <w:t xml:space="preserve">If Bangladesh is to finance the tremendous needs </w:t>
      </w:r>
      <w:r w:rsidR="00036CBF">
        <w:rPr>
          <w:rFonts w:ascii="Times New Roman" w:hAnsi="Times New Roman" w:cs="Times New Roman"/>
          <w:sz w:val="24"/>
          <w:szCs w:val="24"/>
        </w:rPr>
        <w:t xml:space="preserve">in the power and other infrastructure sector </w:t>
      </w:r>
      <w:r w:rsidRPr="00B14966">
        <w:rPr>
          <w:rFonts w:ascii="Times New Roman" w:hAnsi="Times New Roman" w:cs="Times New Roman"/>
          <w:sz w:val="24"/>
          <w:szCs w:val="24"/>
        </w:rPr>
        <w:t xml:space="preserve">to maintain GDP growth, it will also have to develop the </w:t>
      </w:r>
      <w:r w:rsidR="009862DB">
        <w:rPr>
          <w:rFonts w:ascii="Times New Roman" w:hAnsi="Times New Roman" w:cs="Times New Roman"/>
          <w:sz w:val="24"/>
          <w:szCs w:val="24"/>
        </w:rPr>
        <w:t xml:space="preserve">financial </w:t>
      </w:r>
      <w:r w:rsidRPr="00B14966">
        <w:rPr>
          <w:rFonts w:ascii="Times New Roman" w:hAnsi="Times New Roman" w:cs="Times New Roman"/>
          <w:sz w:val="24"/>
          <w:szCs w:val="24"/>
        </w:rPr>
        <w:t>institutions</w:t>
      </w:r>
      <w:r w:rsidR="00CF1160">
        <w:rPr>
          <w:rFonts w:ascii="Times New Roman" w:hAnsi="Times New Roman" w:cs="Times New Roman"/>
          <w:sz w:val="24"/>
          <w:szCs w:val="24"/>
        </w:rPr>
        <w:t xml:space="preserve"> and markets</w:t>
      </w:r>
      <w:r w:rsidRPr="00B14966">
        <w:rPr>
          <w:rFonts w:ascii="Times New Roman" w:hAnsi="Times New Roman" w:cs="Times New Roman"/>
          <w:sz w:val="24"/>
          <w:szCs w:val="24"/>
        </w:rPr>
        <w:t xml:space="preserve"> necessary to channel domestic savings into infrastructure investment. This would also call for appropriate regulatory, institutional and policy reforms in the </w:t>
      </w:r>
      <w:r w:rsidR="00CF1160">
        <w:rPr>
          <w:rFonts w:ascii="Times New Roman" w:hAnsi="Times New Roman" w:cs="Times New Roman"/>
          <w:sz w:val="24"/>
          <w:szCs w:val="24"/>
        </w:rPr>
        <w:t xml:space="preserve">bond and </w:t>
      </w:r>
      <w:r w:rsidRPr="00B14966">
        <w:rPr>
          <w:rFonts w:ascii="Times New Roman" w:hAnsi="Times New Roman" w:cs="Times New Roman"/>
          <w:sz w:val="24"/>
          <w:szCs w:val="24"/>
        </w:rPr>
        <w:t>capit</w:t>
      </w:r>
      <w:r>
        <w:rPr>
          <w:rFonts w:ascii="Times New Roman" w:hAnsi="Times New Roman" w:cs="Times New Roman"/>
          <w:sz w:val="24"/>
          <w:szCs w:val="24"/>
        </w:rPr>
        <w:t xml:space="preserve">al markets. </w:t>
      </w:r>
      <w:r w:rsidRPr="00B14966">
        <w:rPr>
          <w:rFonts w:ascii="Times New Roman" w:hAnsi="Times New Roman" w:cs="Times New Roman"/>
          <w:sz w:val="24"/>
          <w:szCs w:val="24"/>
        </w:rPr>
        <w:t xml:space="preserve">While a detailed analysis of a strategy for </w:t>
      </w:r>
      <w:r w:rsidR="00036CBF">
        <w:rPr>
          <w:rFonts w:ascii="Times New Roman" w:hAnsi="Times New Roman" w:cs="Times New Roman"/>
          <w:sz w:val="24"/>
          <w:szCs w:val="24"/>
        </w:rPr>
        <w:t xml:space="preserve">power sector and other </w:t>
      </w:r>
      <w:r w:rsidRPr="00B14966">
        <w:rPr>
          <w:rFonts w:ascii="Times New Roman" w:hAnsi="Times New Roman" w:cs="Times New Roman"/>
          <w:sz w:val="24"/>
          <w:szCs w:val="24"/>
        </w:rPr>
        <w:t>infrastructure financing is beyond the scope of this paper, we believe that the following reforms could be part of the solution:</w:t>
      </w:r>
    </w:p>
    <w:p w14:paraId="729386F0" w14:textId="77777777" w:rsidR="006B635D" w:rsidRPr="00B14966" w:rsidRDefault="006B635D" w:rsidP="00F25971">
      <w:pPr>
        <w:numPr>
          <w:ilvl w:val="0"/>
          <w:numId w:val="4"/>
        </w:numPr>
        <w:spacing w:after="240"/>
        <w:jc w:val="both"/>
        <w:rPr>
          <w:rFonts w:ascii="Times New Roman" w:hAnsi="Times New Roman" w:cs="Times New Roman"/>
          <w:sz w:val="24"/>
          <w:szCs w:val="24"/>
          <w:lang w:val="en-GB"/>
        </w:rPr>
      </w:pPr>
      <w:r w:rsidRPr="00076056">
        <w:rPr>
          <w:rFonts w:ascii="Times New Roman" w:hAnsi="Times New Roman" w:cs="Times New Roman"/>
          <w:bCs/>
          <w:sz w:val="24"/>
          <w:szCs w:val="24"/>
        </w:rPr>
        <w:t>Insurance and pension reforms are required to direct long-term savings to infrastructure investments</w:t>
      </w:r>
      <w:r w:rsidRPr="00B14966">
        <w:rPr>
          <w:rFonts w:ascii="Times New Roman" w:hAnsi="Times New Roman" w:cs="Times New Roman"/>
          <w:b/>
          <w:bCs/>
          <w:sz w:val="24"/>
          <w:szCs w:val="24"/>
        </w:rPr>
        <w:t xml:space="preserve"> </w:t>
      </w:r>
      <w:r>
        <w:rPr>
          <w:rFonts w:ascii="Times New Roman" w:hAnsi="Times New Roman" w:cs="Times New Roman"/>
          <w:sz w:val="24"/>
          <w:szCs w:val="24"/>
          <w:lang w:val="en-GB"/>
        </w:rPr>
        <w:t>since</w:t>
      </w:r>
      <w:r w:rsidRPr="00B14966">
        <w:rPr>
          <w:rFonts w:ascii="Times New Roman" w:hAnsi="Times New Roman" w:cs="Times New Roman"/>
          <w:sz w:val="24"/>
          <w:szCs w:val="24"/>
          <w:lang w:val="en-GB"/>
        </w:rPr>
        <w:t xml:space="preserve"> insurance and pension funds are long term funds, they can be deployed for infrastructure assets, which are also long term. </w:t>
      </w:r>
    </w:p>
    <w:p w14:paraId="20AC9AD4" w14:textId="2BCF5430" w:rsidR="006B635D" w:rsidRPr="00B14966" w:rsidRDefault="006B635D" w:rsidP="00F25971">
      <w:pPr>
        <w:numPr>
          <w:ilvl w:val="0"/>
          <w:numId w:val="4"/>
        </w:numPr>
        <w:autoSpaceDE w:val="0"/>
        <w:autoSpaceDN w:val="0"/>
        <w:adjustRightInd w:val="0"/>
        <w:spacing w:after="240"/>
        <w:contextualSpacing/>
        <w:jc w:val="both"/>
        <w:rPr>
          <w:rFonts w:ascii="Times New Roman" w:hAnsi="Times New Roman" w:cs="Times New Roman"/>
          <w:sz w:val="24"/>
          <w:szCs w:val="24"/>
        </w:rPr>
      </w:pPr>
      <w:r w:rsidRPr="00B14966">
        <w:rPr>
          <w:rFonts w:ascii="Times New Roman" w:hAnsi="Times New Roman" w:cs="Times New Roman"/>
          <w:sz w:val="24"/>
          <w:szCs w:val="24"/>
        </w:rPr>
        <w:t>Underdeveloped debt market</w:t>
      </w:r>
      <w:r w:rsidR="00CF1160">
        <w:rPr>
          <w:rFonts w:ascii="Times New Roman" w:hAnsi="Times New Roman" w:cs="Times New Roman"/>
          <w:sz w:val="24"/>
          <w:szCs w:val="24"/>
        </w:rPr>
        <w:t xml:space="preserve"> is </w:t>
      </w:r>
      <w:r w:rsidRPr="00B14966">
        <w:rPr>
          <w:rFonts w:ascii="Times New Roman" w:hAnsi="Times New Roman" w:cs="Times New Roman"/>
          <w:sz w:val="24"/>
          <w:szCs w:val="24"/>
        </w:rPr>
        <w:t>yet another key constraint to infrastructure financing</w:t>
      </w:r>
      <w:r>
        <w:rPr>
          <w:rFonts w:ascii="Times New Roman" w:hAnsi="Times New Roman" w:cs="Times New Roman"/>
          <w:sz w:val="24"/>
          <w:szCs w:val="24"/>
        </w:rPr>
        <w:t xml:space="preserve"> which need</w:t>
      </w:r>
      <w:r w:rsidR="00CF1160">
        <w:rPr>
          <w:rFonts w:ascii="Times New Roman" w:hAnsi="Times New Roman" w:cs="Times New Roman"/>
          <w:sz w:val="24"/>
          <w:szCs w:val="24"/>
        </w:rPr>
        <w:t xml:space="preserve">s </w:t>
      </w:r>
      <w:r>
        <w:rPr>
          <w:rFonts w:ascii="Times New Roman" w:hAnsi="Times New Roman" w:cs="Times New Roman"/>
          <w:sz w:val="24"/>
          <w:szCs w:val="24"/>
        </w:rPr>
        <w:t>to be addressed in order to channeling funds to infrastructural investments. Reforms are needed in government bond market, as the yield curve of government bond</w:t>
      </w:r>
      <w:r w:rsidRPr="00B14966">
        <w:rPr>
          <w:rFonts w:ascii="Times New Roman" w:hAnsi="Times New Roman" w:cs="Times New Roman"/>
          <w:color w:val="000000"/>
          <w:sz w:val="24"/>
          <w:szCs w:val="24"/>
        </w:rPr>
        <w:t xml:space="preserve"> could serve as a benchmark for corporate bonds.</w:t>
      </w:r>
    </w:p>
    <w:p w14:paraId="18BC7163" w14:textId="77777777" w:rsidR="006B635D" w:rsidRPr="00B14966" w:rsidRDefault="006B635D" w:rsidP="006B635D">
      <w:pPr>
        <w:autoSpaceDE w:val="0"/>
        <w:autoSpaceDN w:val="0"/>
        <w:adjustRightInd w:val="0"/>
        <w:spacing w:after="240"/>
        <w:ind w:left="360"/>
        <w:contextualSpacing/>
        <w:jc w:val="both"/>
        <w:rPr>
          <w:rFonts w:ascii="Times New Roman" w:hAnsi="Times New Roman" w:cs="Times New Roman"/>
          <w:sz w:val="24"/>
          <w:szCs w:val="24"/>
        </w:rPr>
      </w:pPr>
    </w:p>
    <w:p w14:paraId="1056A98D" w14:textId="0F1923C1" w:rsidR="006B635D" w:rsidRPr="00A7530E" w:rsidRDefault="006B635D" w:rsidP="00F25971">
      <w:pPr>
        <w:numPr>
          <w:ilvl w:val="0"/>
          <w:numId w:val="5"/>
        </w:numPr>
        <w:autoSpaceDE w:val="0"/>
        <w:autoSpaceDN w:val="0"/>
        <w:adjustRightInd w:val="0"/>
        <w:spacing w:after="240"/>
        <w:contextualSpacing/>
        <w:jc w:val="both"/>
        <w:rPr>
          <w:rFonts w:ascii="Times New Roman" w:hAnsi="Times New Roman" w:cs="Times New Roman"/>
          <w:b/>
          <w:sz w:val="24"/>
          <w:szCs w:val="24"/>
        </w:rPr>
      </w:pPr>
      <w:r w:rsidRPr="00B14966">
        <w:rPr>
          <w:rFonts w:ascii="Times New Roman" w:hAnsi="Times New Roman" w:cs="Times New Roman"/>
          <w:sz w:val="24"/>
          <w:szCs w:val="24"/>
        </w:rPr>
        <w:t xml:space="preserve">An expansion of securitization of infrastructure revenue stream could free up additional financing for further investment in the power sector. Assets backed securities could be </w:t>
      </w:r>
      <w:r w:rsidRPr="00B14966">
        <w:rPr>
          <w:rFonts w:ascii="Times New Roman" w:hAnsi="Times New Roman" w:cs="Times New Roman"/>
          <w:sz w:val="24"/>
          <w:szCs w:val="24"/>
        </w:rPr>
        <w:lastRenderedPageBreak/>
        <w:t>issued by the Government and public entities and also by the private sector against expected/projected</w:t>
      </w:r>
      <w:r>
        <w:rPr>
          <w:rFonts w:ascii="Times New Roman" w:hAnsi="Times New Roman" w:cs="Times New Roman"/>
          <w:sz w:val="24"/>
          <w:szCs w:val="24"/>
        </w:rPr>
        <w:t xml:space="preserve"> future income streams.</w:t>
      </w:r>
      <w:r w:rsidR="00B27D4A">
        <w:rPr>
          <w:rFonts w:ascii="Times New Roman" w:hAnsi="Times New Roman" w:cs="Times New Roman"/>
          <w:sz w:val="24"/>
          <w:szCs w:val="24"/>
        </w:rPr>
        <w:t xml:space="preserve"> For example, the revenue stream from Jamuna Bridge may be securitized to mobilize funds for Padma Bridge or any other large infrastructure project.</w:t>
      </w:r>
    </w:p>
    <w:p w14:paraId="67B33DBE" w14:textId="77777777" w:rsidR="006B635D" w:rsidRPr="00B14966" w:rsidRDefault="006B635D" w:rsidP="006B635D">
      <w:pPr>
        <w:autoSpaceDE w:val="0"/>
        <w:autoSpaceDN w:val="0"/>
        <w:adjustRightInd w:val="0"/>
        <w:spacing w:after="240"/>
        <w:ind w:left="720"/>
        <w:contextualSpacing/>
        <w:jc w:val="both"/>
        <w:rPr>
          <w:rFonts w:ascii="Times New Roman" w:hAnsi="Times New Roman" w:cs="Times New Roman"/>
          <w:b/>
          <w:sz w:val="24"/>
          <w:szCs w:val="24"/>
        </w:rPr>
      </w:pPr>
    </w:p>
    <w:p w14:paraId="625492B7" w14:textId="326FC013" w:rsidR="006B635D" w:rsidRPr="00B14966" w:rsidRDefault="006B635D" w:rsidP="00F25971">
      <w:pPr>
        <w:numPr>
          <w:ilvl w:val="0"/>
          <w:numId w:val="6"/>
        </w:numPr>
        <w:autoSpaceDE w:val="0"/>
        <w:autoSpaceDN w:val="0"/>
        <w:adjustRightInd w:val="0"/>
        <w:spacing w:after="240"/>
        <w:contextualSpacing/>
        <w:jc w:val="both"/>
        <w:rPr>
          <w:rFonts w:ascii="Times New Roman" w:hAnsi="Times New Roman" w:cs="Times New Roman"/>
          <w:sz w:val="24"/>
          <w:szCs w:val="24"/>
        </w:rPr>
      </w:pPr>
      <w:r w:rsidRPr="00B14966">
        <w:rPr>
          <w:rFonts w:ascii="Times New Roman" w:hAnsi="Times New Roman" w:cs="Times New Roman"/>
          <w:sz w:val="24"/>
          <w:szCs w:val="24"/>
        </w:rPr>
        <w:t xml:space="preserve">An instrument to channel Non-Resident Bangladeshi (NRB) capital into helping solve the infrastructure crisis </w:t>
      </w:r>
      <w:r w:rsidR="00036CBF">
        <w:rPr>
          <w:rFonts w:ascii="Times New Roman" w:hAnsi="Times New Roman" w:cs="Times New Roman"/>
          <w:sz w:val="24"/>
          <w:szCs w:val="24"/>
        </w:rPr>
        <w:t xml:space="preserve">may </w:t>
      </w:r>
      <w:r w:rsidRPr="00B14966">
        <w:rPr>
          <w:rFonts w:ascii="Times New Roman" w:hAnsi="Times New Roman" w:cs="Times New Roman"/>
          <w:sz w:val="24"/>
          <w:szCs w:val="24"/>
        </w:rPr>
        <w:t>be developed</w:t>
      </w:r>
      <w:r>
        <w:rPr>
          <w:rFonts w:ascii="Times New Roman" w:hAnsi="Times New Roman" w:cs="Times New Roman"/>
          <w:sz w:val="24"/>
          <w:szCs w:val="24"/>
        </w:rPr>
        <w:t xml:space="preserve"> in </w:t>
      </w:r>
      <w:r w:rsidR="00852A3C">
        <w:rPr>
          <w:rFonts w:ascii="Times New Roman" w:hAnsi="Times New Roman" w:cs="Times New Roman"/>
          <w:sz w:val="24"/>
          <w:szCs w:val="24"/>
        </w:rPr>
        <w:t xml:space="preserve">the </w:t>
      </w:r>
      <w:r>
        <w:rPr>
          <w:rFonts w:ascii="Times New Roman" w:hAnsi="Times New Roman" w:cs="Times New Roman"/>
          <w:sz w:val="24"/>
          <w:szCs w:val="24"/>
        </w:rPr>
        <w:t>form of Diaspora Infrastructure Bond</w:t>
      </w:r>
      <w:r w:rsidRPr="00B14966">
        <w:rPr>
          <w:rFonts w:ascii="Times New Roman" w:hAnsi="Times New Roman" w:cs="Times New Roman"/>
          <w:sz w:val="24"/>
          <w:szCs w:val="24"/>
        </w:rPr>
        <w:t xml:space="preserve">. This would need focused marketing and appropriate incentives/commissions </w:t>
      </w:r>
      <w:r w:rsidR="00CF1160">
        <w:rPr>
          <w:rFonts w:ascii="Times New Roman" w:hAnsi="Times New Roman" w:cs="Times New Roman"/>
          <w:sz w:val="24"/>
          <w:szCs w:val="24"/>
        </w:rPr>
        <w:t>for</w:t>
      </w:r>
      <w:r w:rsidRPr="00B14966">
        <w:rPr>
          <w:rFonts w:ascii="Times New Roman" w:hAnsi="Times New Roman" w:cs="Times New Roman"/>
          <w:sz w:val="24"/>
          <w:szCs w:val="24"/>
        </w:rPr>
        <w:t xml:space="preserve"> financial institutions in key NRB markets in the US, UK, Europe and the Middle East.</w:t>
      </w:r>
    </w:p>
    <w:p w14:paraId="618D5783" w14:textId="77777777" w:rsidR="006B635D" w:rsidRPr="00B14966" w:rsidRDefault="006B635D" w:rsidP="006B635D">
      <w:pPr>
        <w:autoSpaceDE w:val="0"/>
        <w:autoSpaceDN w:val="0"/>
        <w:adjustRightInd w:val="0"/>
        <w:spacing w:after="240"/>
        <w:ind w:left="360"/>
        <w:contextualSpacing/>
        <w:jc w:val="both"/>
        <w:rPr>
          <w:rFonts w:ascii="Times New Roman" w:hAnsi="Times New Roman" w:cs="Times New Roman"/>
          <w:sz w:val="24"/>
          <w:szCs w:val="24"/>
        </w:rPr>
      </w:pPr>
    </w:p>
    <w:p w14:paraId="06631F0D" w14:textId="77777777" w:rsidR="006B635D" w:rsidRPr="00B14966" w:rsidRDefault="006B635D" w:rsidP="00F25971">
      <w:pPr>
        <w:numPr>
          <w:ilvl w:val="0"/>
          <w:numId w:val="7"/>
        </w:numPr>
        <w:autoSpaceDE w:val="0"/>
        <w:autoSpaceDN w:val="0"/>
        <w:adjustRightInd w:val="0"/>
        <w:spacing w:after="240"/>
        <w:contextualSpacing/>
        <w:jc w:val="both"/>
        <w:rPr>
          <w:rFonts w:ascii="Times New Roman" w:hAnsi="Times New Roman" w:cs="Times New Roman"/>
          <w:sz w:val="24"/>
          <w:szCs w:val="24"/>
        </w:rPr>
      </w:pPr>
      <w:r w:rsidRPr="00AB5D15">
        <w:rPr>
          <w:rFonts w:ascii="Times New Roman" w:hAnsi="Times New Roman" w:cs="Times New Roman"/>
          <w:bCs/>
          <w:sz w:val="24"/>
          <w:szCs w:val="24"/>
        </w:rPr>
        <w:t>Infrastructure Development Funds (IDFs)</w:t>
      </w:r>
      <w:r w:rsidRPr="00B14966">
        <w:rPr>
          <w:rFonts w:ascii="Times New Roman" w:hAnsi="Times New Roman" w:cs="Times New Roman"/>
          <w:bCs/>
          <w:sz w:val="24"/>
          <w:szCs w:val="24"/>
        </w:rPr>
        <w:t xml:space="preserve"> c</w:t>
      </w:r>
      <w:r w:rsidRPr="00B14966">
        <w:rPr>
          <w:rFonts w:ascii="Times New Roman" w:hAnsi="Times New Roman" w:cs="Times New Roman"/>
          <w:sz w:val="24"/>
          <w:szCs w:val="24"/>
        </w:rPr>
        <w:t xml:space="preserve">an play an important role by investing in securities (debt and equity) issued by a pool of infrastructure projects. </w:t>
      </w:r>
      <w:r w:rsidRPr="00B14966">
        <w:rPr>
          <w:rFonts w:ascii="Times New Roman" w:hAnsi="Times New Roman" w:cs="Times New Roman"/>
          <w:iCs/>
          <w:sz w:val="24"/>
          <w:szCs w:val="24"/>
        </w:rPr>
        <w:t>Governments in both developed and emerging market economies have supported the development of infrastructure financing through such funds. Such funds can issue bonds to private investors, guaranteed by the government, to raise core capital.  The government can also contribute directly through seed money, as already done by the Government of Bangladesh by transferring resources from the budget to Bangladesh Infrastructure Financing Facility.</w:t>
      </w:r>
    </w:p>
    <w:p w14:paraId="23AADCC3" w14:textId="77777777" w:rsidR="006B635D" w:rsidRPr="00B14966" w:rsidRDefault="006B635D" w:rsidP="006B635D">
      <w:pPr>
        <w:autoSpaceDE w:val="0"/>
        <w:autoSpaceDN w:val="0"/>
        <w:adjustRightInd w:val="0"/>
        <w:spacing w:after="240"/>
        <w:ind w:left="360"/>
        <w:contextualSpacing/>
        <w:jc w:val="both"/>
        <w:rPr>
          <w:rFonts w:ascii="Times New Roman" w:hAnsi="Times New Roman" w:cs="Times New Roman"/>
          <w:sz w:val="24"/>
          <w:szCs w:val="24"/>
        </w:rPr>
      </w:pPr>
    </w:p>
    <w:p w14:paraId="6CE3F0AA" w14:textId="77777777" w:rsidR="006B635D" w:rsidRPr="00B14966" w:rsidRDefault="006B635D" w:rsidP="00F25971">
      <w:pPr>
        <w:numPr>
          <w:ilvl w:val="0"/>
          <w:numId w:val="8"/>
        </w:numPr>
        <w:autoSpaceDE w:val="0"/>
        <w:autoSpaceDN w:val="0"/>
        <w:adjustRightInd w:val="0"/>
        <w:spacing w:after="240"/>
        <w:contextualSpacing/>
        <w:jc w:val="both"/>
        <w:rPr>
          <w:rFonts w:ascii="Times New Roman" w:hAnsi="Times New Roman" w:cs="Times New Roman"/>
          <w:b/>
          <w:sz w:val="24"/>
          <w:szCs w:val="24"/>
        </w:rPr>
      </w:pPr>
      <w:r>
        <w:rPr>
          <w:rFonts w:ascii="Times New Roman" w:hAnsi="Times New Roman" w:cs="Times New Roman"/>
          <w:sz w:val="24"/>
          <w:szCs w:val="24"/>
        </w:rPr>
        <w:t>T</w:t>
      </w:r>
      <w:r w:rsidRPr="00B14966">
        <w:rPr>
          <w:rFonts w:ascii="Times New Roman" w:hAnsi="Times New Roman" w:cs="Times New Roman"/>
          <w:sz w:val="24"/>
          <w:szCs w:val="24"/>
        </w:rPr>
        <w:t xml:space="preserve">ax incentives </w:t>
      </w:r>
      <w:r>
        <w:rPr>
          <w:rFonts w:ascii="Times New Roman" w:hAnsi="Times New Roman" w:cs="Times New Roman"/>
          <w:sz w:val="24"/>
          <w:szCs w:val="24"/>
        </w:rPr>
        <w:t xml:space="preserve">have been provided in many recent IPP contracts and similar incentives </w:t>
      </w:r>
      <w:r w:rsidRPr="00B14966">
        <w:rPr>
          <w:rFonts w:ascii="Times New Roman" w:hAnsi="Times New Roman" w:cs="Times New Roman"/>
          <w:sz w:val="24"/>
          <w:szCs w:val="24"/>
        </w:rPr>
        <w:t>can be provided to encourage investors to channel funds towards infrastructure.</w:t>
      </w:r>
    </w:p>
    <w:p w14:paraId="7F94A310" w14:textId="77777777" w:rsidR="006B635D" w:rsidRDefault="006B635D" w:rsidP="006B635D"/>
    <w:p w14:paraId="0440A004" w14:textId="284332AB" w:rsidR="006B635D" w:rsidRDefault="006B635D" w:rsidP="00F25971">
      <w:pPr>
        <w:pStyle w:val="ListParagraph"/>
        <w:numPr>
          <w:ilvl w:val="0"/>
          <w:numId w:val="24"/>
        </w:numPr>
        <w:spacing w:after="240"/>
        <w:contextualSpacing w:val="0"/>
        <w:jc w:val="both"/>
        <w:rPr>
          <w:rFonts w:ascii="Times New Roman" w:hAnsi="Times New Roman" w:cs="Times New Roman"/>
          <w:b/>
          <w:sz w:val="24"/>
          <w:szCs w:val="24"/>
        </w:rPr>
      </w:pPr>
      <w:r w:rsidRPr="009A7366">
        <w:rPr>
          <w:rFonts w:ascii="Times New Roman" w:hAnsi="Times New Roman" w:cs="Times New Roman"/>
          <w:b/>
          <w:sz w:val="24"/>
          <w:szCs w:val="24"/>
        </w:rPr>
        <w:t>Financing Requirements, Financing Mix, and Role of Banks</w:t>
      </w:r>
    </w:p>
    <w:p w14:paraId="1F69DA3B" w14:textId="77777777" w:rsidR="00136A95" w:rsidRDefault="00B575B6" w:rsidP="00B575B6">
      <w:pPr>
        <w:jc w:val="both"/>
        <w:rPr>
          <w:rFonts w:ascii="Times New Roman" w:hAnsi="Times New Roman" w:cs="Times New Roman"/>
          <w:sz w:val="24"/>
          <w:szCs w:val="24"/>
        </w:rPr>
      </w:pPr>
      <w:r w:rsidRPr="00235FAD">
        <w:rPr>
          <w:rFonts w:ascii="Times New Roman" w:hAnsi="Times New Roman" w:cs="Times New Roman"/>
          <w:b/>
          <w:i/>
          <w:sz w:val="24"/>
          <w:szCs w:val="24"/>
        </w:rPr>
        <w:t>Ensuring Power Sector Project Financing for Both Public and Private Sector Projects:</w:t>
      </w:r>
      <w:r w:rsidRPr="006B635D">
        <w:rPr>
          <w:rFonts w:ascii="Times New Roman" w:hAnsi="Times New Roman" w:cs="Times New Roman"/>
          <w:sz w:val="24"/>
          <w:szCs w:val="24"/>
        </w:rPr>
        <w:t xml:space="preserve"> </w:t>
      </w:r>
    </w:p>
    <w:p w14:paraId="0A492E5A" w14:textId="716088B7" w:rsidR="00B575B6" w:rsidRDefault="00B575B6" w:rsidP="00B575B6">
      <w:pPr>
        <w:jc w:val="both"/>
        <w:rPr>
          <w:rFonts w:ascii="Times New Roman" w:hAnsi="Times New Roman" w:cs="Times New Roman"/>
          <w:sz w:val="24"/>
          <w:szCs w:val="24"/>
        </w:rPr>
      </w:pPr>
      <w:r w:rsidRPr="006B635D">
        <w:rPr>
          <w:rFonts w:ascii="Times New Roman" w:hAnsi="Times New Roman" w:cs="Times New Roman"/>
          <w:sz w:val="24"/>
          <w:szCs w:val="24"/>
        </w:rPr>
        <w:t xml:space="preserve">The </w:t>
      </w:r>
      <w:r>
        <w:rPr>
          <w:rFonts w:ascii="Times New Roman" w:hAnsi="Times New Roman" w:cs="Times New Roman"/>
          <w:sz w:val="24"/>
          <w:szCs w:val="24"/>
        </w:rPr>
        <w:t xml:space="preserve">power sector strategy underpinned in the </w:t>
      </w:r>
      <w:r w:rsidRPr="006B635D">
        <w:rPr>
          <w:rFonts w:ascii="Times New Roman" w:hAnsi="Times New Roman" w:cs="Times New Roman"/>
          <w:sz w:val="24"/>
          <w:szCs w:val="24"/>
        </w:rPr>
        <w:t>Seventh P</w:t>
      </w:r>
      <w:r>
        <w:rPr>
          <w:rFonts w:ascii="Times New Roman" w:hAnsi="Times New Roman" w:cs="Times New Roman"/>
          <w:sz w:val="24"/>
          <w:szCs w:val="24"/>
        </w:rPr>
        <w:t>lan</w:t>
      </w:r>
      <w:r w:rsidRPr="006B635D">
        <w:rPr>
          <w:rFonts w:ascii="Times New Roman" w:hAnsi="Times New Roman" w:cs="Times New Roman"/>
          <w:sz w:val="24"/>
          <w:szCs w:val="24"/>
        </w:rPr>
        <w:t xml:space="preserve"> is based on efficient power supply </w:t>
      </w:r>
      <w:r>
        <w:rPr>
          <w:rFonts w:ascii="Times New Roman" w:hAnsi="Times New Roman" w:cs="Times New Roman"/>
          <w:sz w:val="24"/>
          <w:szCs w:val="24"/>
        </w:rPr>
        <w:t xml:space="preserve">through large and medium-sized projects </w:t>
      </w:r>
      <w:r w:rsidRPr="006B635D">
        <w:rPr>
          <w:rFonts w:ascii="Times New Roman" w:hAnsi="Times New Roman" w:cs="Times New Roman"/>
          <w:sz w:val="24"/>
          <w:szCs w:val="24"/>
        </w:rPr>
        <w:t xml:space="preserve">rather than reliance on a multitude of small-scale rental plants. </w:t>
      </w:r>
      <w:r>
        <w:rPr>
          <w:rFonts w:ascii="Times New Roman" w:hAnsi="Times New Roman" w:cs="Times New Roman"/>
          <w:sz w:val="24"/>
          <w:szCs w:val="24"/>
        </w:rPr>
        <w:t>But, so far, m</w:t>
      </w:r>
      <w:r w:rsidRPr="006B635D">
        <w:rPr>
          <w:rFonts w:ascii="Times New Roman" w:hAnsi="Times New Roman" w:cs="Times New Roman"/>
          <w:sz w:val="24"/>
          <w:szCs w:val="24"/>
        </w:rPr>
        <w:t>uch of the additional private electricity supply has come from quick rental power plants that supply electricity to the national grid at a much higher unit cost than from other sources owing to the use of liquid fuel. This is a major issue to be addressed by the government</w:t>
      </w:r>
      <w:r>
        <w:rPr>
          <w:rFonts w:ascii="Times New Roman" w:hAnsi="Times New Roman" w:cs="Times New Roman"/>
          <w:sz w:val="24"/>
          <w:szCs w:val="24"/>
        </w:rPr>
        <w:t xml:space="preserve"> and a quick exit from the liquid fuel based high cost generation sources must be secured. With continued dependence on quick rental power plants with high generation cost, financial viability of the power sector will not be achieved, power tariffs would not be affordable to consumers, and competitiveness of exporters and other manufacturers’ may be lost.</w:t>
      </w:r>
    </w:p>
    <w:p w14:paraId="3483DAEF" w14:textId="77777777" w:rsidR="00B575B6" w:rsidRDefault="00B575B6" w:rsidP="00B575B6">
      <w:pPr>
        <w:jc w:val="both"/>
        <w:rPr>
          <w:rFonts w:ascii="Times New Roman" w:hAnsi="Times New Roman" w:cs="Times New Roman"/>
          <w:sz w:val="24"/>
          <w:szCs w:val="24"/>
        </w:rPr>
      </w:pPr>
      <w:r>
        <w:rPr>
          <w:rFonts w:ascii="Times New Roman" w:hAnsi="Times New Roman" w:cs="Times New Roman"/>
          <w:sz w:val="24"/>
          <w:szCs w:val="24"/>
        </w:rPr>
        <w:t xml:space="preserve">Beyond the medium term, the scale of investment in the power sector would need to be boosted significantly so that the net power generation capacity could be enhanced to the levels envisaged under the PP projections. The two electricity demand projections have been prepared using the baseline GDP growth under the PP, and variations in assumptions related to elasticity of power demand over the long term. Scenario1, which we call the baseline scenario, envisages electricity demand to increase by 10-fold to 92.6 thousand MW by FY41. The elasticity assumption under </w:t>
      </w:r>
      <w:r>
        <w:rPr>
          <w:rFonts w:ascii="Times New Roman" w:hAnsi="Times New Roman" w:cs="Times New Roman"/>
          <w:sz w:val="24"/>
          <w:szCs w:val="24"/>
        </w:rPr>
        <w:lastRenderedPageBreak/>
        <w:t xml:space="preserve">the baseline scenario is quite realistic starting from 1.5 in the base year and thereafter steadily declining to 0.9 by the end of the PP projection period. </w:t>
      </w:r>
    </w:p>
    <w:p w14:paraId="4172CB0E" w14:textId="6BC6922B" w:rsidR="00B575B6" w:rsidRPr="00CC4788" w:rsidRDefault="00CC4788" w:rsidP="00CC4788">
      <w:pPr>
        <w:pStyle w:val="Heading4"/>
      </w:pPr>
      <w:bookmarkStart w:id="74" w:name="_Toc502593185"/>
      <w:r w:rsidRPr="00CC4788">
        <w:t xml:space="preserve">Table 14: </w:t>
      </w:r>
      <w:r w:rsidR="00AE18DC">
        <w:t>Power Demand Forecast</w:t>
      </w:r>
      <w:bookmarkEnd w:id="74"/>
    </w:p>
    <w:tbl>
      <w:tblPr>
        <w:tblStyle w:val="LightShading"/>
        <w:tblW w:w="5000" w:type="pct"/>
        <w:tblLayout w:type="fixed"/>
        <w:tblLook w:val="04A0" w:firstRow="1" w:lastRow="0" w:firstColumn="1" w:lastColumn="0" w:noHBand="0" w:noVBand="1"/>
      </w:tblPr>
      <w:tblGrid>
        <w:gridCol w:w="1801"/>
        <w:gridCol w:w="687"/>
        <w:gridCol w:w="687"/>
        <w:gridCol w:w="687"/>
        <w:gridCol w:w="689"/>
        <w:gridCol w:w="687"/>
        <w:gridCol w:w="687"/>
        <w:gridCol w:w="687"/>
        <w:gridCol w:w="689"/>
        <w:gridCol w:w="687"/>
        <w:gridCol w:w="687"/>
        <w:gridCol w:w="685"/>
      </w:tblGrid>
      <w:tr w:rsidR="0061102C" w:rsidRPr="003D69CB" w14:paraId="4F1F3552" w14:textId="77777777" w:rsidTr="003D69C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6BE4B5D2" w14:textId="77777777" w:rsidR="00B575B6" w:rsidRPr="003D69CB" w:rsidRDefault="00B575B6" w:rsidP="00792636">
            <w:pPr>
              <w:jc w:val="both"/>
              <w:rPr>
                <w:rFonts w:ascii="Times New Roman" w:hAnsi="Times New Roman" w:cs="Times New Roman"/>
                <w:sz w:val="18"/>
                <w:szCs w:val="18"/>
              </w:rPr>
            </w:pPr>
            <w:r w:rsidRPr="003D69CB">
              <w:rPr>
                <w:rFonts w:ascii="Times New Roman" w:hAnsi="Times New Roman" w:cs="Times New Roman"/>
                <w:sz w:val="18"/>
                <w:szCs w:val="18"/>
              </w:rPr>
              <w:t>Fiscal Year</w:t>
            </w:r>
          </w:p>
        </w:tc>
        <w:tc>
          <w:tcPr>
            <w:tcW w:w="367" w:type="pct"/>
            <w:noWrap/>
            <w:hideMark/>
          </w:tcPr>
          <w:p w14:paraId="40201C0B" w14:textId="77777777" w:rsidR="00B575B6" w:rsidRPr="003D69CB" w:rsidRDefault="00B575B6" w:rsidP="007926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D69CB">
              <w:rPr>
                <w:rFonts w:ascii="Times New Roman" w:hAnsi="Times New Roman" w:cs="Times New Roman"/>
                <w:sz w:val="18"/>
                <w:szCs w:val="18"/>
              </w:rPr>
              <w:t>FY16</w:t>
            </w:r>
          </w:p>
        </w:tc>
        <w:tc>
          <w:tcPr>
            <w:tcW w:w="367" w:type="pct"/>
            <w:noWrap/>
            <w:hideMark/>
          </w:tcPr>
          <w:p w14:paraId="2AE0BB6C" w14:textId="77777777" w:rsidR="00B575B6" w:rsidRPr="003D69CB" w:rsidRDefault="00B575B6" w:rsidP="007926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D69CB">
              <w:rPr>
                <w:rFonts w:ascii="Times New Roman" w:hAnsi="Times New Roman" w:cs="Times New Roman"/>
                <w:sz w:val="18"/>
                <w:szCs w:val="18"/>
              </w:rPr>
              <w:t>FY20</w:t>
            </w:r>
          </w:p>
        </w:tc>
        <w:tc>
          <w:tcPr>
            <w:tcW w:w="367" w:type="pct"/>
            <w:noWrap/>
            <w:hideMark/>
          </w:tcPr>
          <w:p w14:paraId="0A82E785" w14:textId="77777777" w:rsidR="00B575B6" w:rsidRPr="003D69CB" w:rsidRDefault="00B575B6" w:rsidP="007926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D69CB">
              <w:rPr>
                <w:rFonts w:ascii="Times New Roman" w:hAnsi="Times New Roman" w:cs="Times New Roman"/>
                <w:sz w:val="18"/>
                <w:szCs w:val="18"/>
              </w:rPr>
              <w:t>FY21</w:t>
            </w:r>
          </w:p>
        </w:tc>
        <w:tc>
          <w:tcPr>
            <w:tcW w:w="368" w:type="pct"/>
            <w:noWrap/>
            <w:hideMark/>
          </w:tcPr>
          <w:p w14:paraId="5AF87F27" w14:textId="77777777" w:rsidR="00B575B6" w:rsidRPr="003D69CB" w:rsidRDefault="00B575B6" w:rsidP="007926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D69CB">
              <w:rPr>
                <w:rFonts w:ascii="Times New Roman" w:hAnsi="Times New Roman" w:cs="Times New Roman"/>
                <w:sz w:val="18"/>
                <w:szCs w:val="18"/>
              </w:rPr>
              <w:t>FY25</w:t>
            </w:r>
          </w:p>
        </w:tc>
        <w:tc>
          <w:tcPr>
            <w:tcW w:w="367" w:type="pct"/>
            <w:noWrap/>
            <w:hideMark/>
          </w:tcPr>
          <w:p w14:paraId="0A32F0F5" w14:textId="77777777" w:rsidR="00B575B6" w:rsidRPr="003D69CB" w:rsidRDefault="00B575B6" w:rsidP="007926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D69CB">
              <w:rPr>
                <w:rFonts w:ascii="Times New Roman" w:hAnsi="Times New Roman" w:cs="Times New Roman"/>
                <w:sz w:val="18"/>
                <w:szCs w:val="18"/>
              </w:rPr>
              <w:t>FY26</w:t>
            </w:r>
          </w:p>
        </w:tc>
        <w:tc>
          <w:tcPr>
            <w:tcW w:w="367" w:type="pct"/>
            <w:noWrap/>
            <w:hideMark/>
          </w:tcPr>
          <w:p w14:paraId="5F52AF29" w14:textId="77777777" w:rsidR="00B575B6" w:rsidRPr="003D69CB" w:rsidRDefault="00B575B6" w:rsidP="007926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D69CB">
              <w:rPr>
                <w:rFonts w:ascii="Times New Roman" w:hAnsi="Times New Roman" w:cs="Times New Roman"/>
                <w:sz w:val="18"/>
                <w:szCs w:val="18"/>
              </w:rPr>
              <w:t>FY30</w:t>
            </w:r>
          </w:p>
        </w:tc>
        <w:tc>
          <w:tcPr>
            <w:tcW w:w="367" w:type="pct"/>
            <w:noWrap/>
            <w:hideMark/>
          </w:tcPr>
          <w:p w14:paraId="02168EAA" w14:textId="77777777" w:rsidR="00B575B6" w:rsidRPr="003D69CB" w:rsidRDefault="00B575B6" w:rsidP="007926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D69CB">
              <w:rPr>
                <w:rFonts w:ascii="Times New Roman" w:hAnsi="Times New Roman" w:cs="Times New Roman"/>
                <w:sz w:val="18"/>
                <w:szCs w:val="18"/>
              </w:rPr>
              <w:t>FY31</w:t>
            </w:r>
          </w:p>
        </w:tc>
        <w:tc>
          <w:tcPr>
            <w:tcW w:w="368" w:type="pct"/>
            <w:noWrap/>
            <w:hideMark/>
          </w:tcPr>
          <w:p w14:paraId="366BD046" w14:textId="77777777" w:rsidR="00B575B6" w:rsidRPr="003D69CB" w:rsidRDefault="00B575B6" w:rsidP="007926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D69CB">
              <w:rPr>
                <w:rFonts w:ascii="Times New Roman" w:hAnsi="Times New Roman" w:cs="Times New Roman"/>
                <w:sz w:val="18"/>
                <w:szCs w:val="18"/>
              </w:rPr>
              <w:t>FY35</w:t>
            </w:r>
          </w:p>
        </w:tc>
        <w:tc>
          <w:tcPr>
            <w:tcW w:w="367" w:type="pct"/>
            <w:noWrap/>
            <w:hideMark/>
          </w:tcPr>
          <w:p w14:paraId="6121CFF7" w14:textId="77777777" w:rsidR="00B575B6" w:rsidRPr="003D69CB" w:rsidRDefault="00B575B6" w:rsidP="007926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D69CB">
              <w:rPr>
                <w:rFonts w:ascii="Times New Roman" w:hAnsi="Times New Roman" w:cs="Times New Roman"/>
                <w:sz w:val="18"/>
                <w:szCs w:val="18"/>
              </w:rPr>
              <w:t>FY36</w:t>
            </w:r>
          </w:p>
        </w:tc>
        <w:tc>
          <w:tcPr>
            <w:tcW w:w="367" w:type="pct"/>
            <w:noWrap/>
            <w:hideMark/>
          </w:tcPr>
          <w:p w14:paraId="693432F6" w14:textId="77777777" w:rsidR="00B575B6" w:rsidRPr="003D69CB" w:rsidRDefault="00B575B6" w:rsidP="007926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D69CB">
              <w:rPr>
                <w:rFonts w:ascii="Times New Roman" w:hAnsi="Times New Roman" w:cs="Times New Roman"/>
                <w:sz w:val="18"/>
                <w:szCs w:val="18"/>
              </w:rPr>
              <w:t>FY40</w:t>
            </w:r>
          </w:p>
        </w:tc>
        <w:tc>
          <w:tcPr>
            <w:tcW w:w="368" w:type="pct"/>
            <w:noWrap/>
            <w:hideMark/>
          </w:tcPr>
          <w:p w14:paraId="1293E75A" w14:textId="77777777" w:rsidR="00B575B6" w:rsidRPr="003D69CB" w:rsidRDefault="00B575B6" w:rsidP="0079263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D69CB">
              <w:rPr>
                <w:rFonts w:ascii="Times New Roman" w:hAnsi="Times New Roman" w:cs="Times New Roman"/>
                <w:sz w:val="18"/>
                <w:szCs w:val="18"/>
              </w:rPr>
              <w:t>FY41</w:t>
            </w:r>
          </w:p>
        </w:tc>
      </w:tr>
      <w:tr w:rsidR="0061102C" w:rsidRPr="003D69CB" w14:paraId="58342EC0" w14:textId="77777777" w:rsidTr="003D69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tcBorders>
              <w:top w:val="nil"/>
              <w:bottom w:val="nil"/>
            </w:tcBorders>
            <w:noWrap/>
            <w:hideMark/>
          </w:tcPr>
          <w:p w14:paraId="7B4D6B85" w14:textId="77777777" w:rsidR="00B575B6" w:rsidRPr="003D69CB" w:rsidRDefault="00B575B6" w:rsidP="00792636">
            <w:pPr>
              <w:rPr>
                <w:rFonts w:ascii="Times New Roman" w:hAnsi="Times New Roman" w:cs="Times New Roman"/>
                <w:sz w:val="18"/>
                <w:szCs w:val="18"/>
              </w:rPr>
            </w:pPr>
            <w:r w:rsidRPr="003D69CB">
              <w:rPr>
                <w:rFonts w:ascii="Times New Roman" w:hAnsi="Times New Roman" w:cs="Times New Roman"/>
                <w:sz w:val="18"/>
                <w:szCs w:val="18"/>
              </w:rPr>
              <w:t>Real GDP growth (%)</w:t>
            </w:r>
          </w:p>
        </w:tc>
        <w:tc>
          <w:tcPr>
            <w:tcW w:w="367" w:type="pct"/>
            <w:tcBorders>
              <w:top w:val="nil"/>
              <w:bottom w:val="nil"/>
            </w:tcBorders>
            <w:noWrap/>
            <w:hideMark/>
          </w:tcPr>
          <w:p w14:paraId="6422BA43"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7.1</w:t>
            </w:r>
          </w:p>
        </w:tc>
        <w:tc>
          <w:tcPr>
            <w:tcW w:w="367" w:type="pct"/>
            <w:tcBorders>
              <w:top w:val="nil"/>
              <w:bottom w:val="nil"/>
            </w:tcBorders>
            <w:noWrap/>
            <w:hideMark/>
          </w:tcPr>
          <w:p w14:paraId="23507A60"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8</w:t>
            </w:r>
          </w:p>
        </w:tc>
        <w:tc>
          <w:tcPr>
            <w:tcW w:w="367" w:type="pct"/>
            <w:tcBorders>
              <w:top w:val="nil"/>
              <w:bottom w:val="nil"/>
            </w:tcBorders>
            <w:noWrap/>
            <w:hideMark/>
          </w:tcPr>
          <w:p w14:paraId="61738D24"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8.1</w:t>
            </w:r>
          </w:p>
        </w:tc>
        <w:tc>
          <w:tcPr>
            <w:tcW w:w="368" w:type="pct"/>
            <w:tcBorders>
              <w:top w:val="nil"/>
              <w:bottom w:val="nil"/>
            </w:tcBorders>
            <w:noWrap/>
            <w:hideMark/>
          </w:tcPr>
          <w:p w14:paraId="28FA76DF"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8.5</w:t>
            </w:r>
          </w:p>
        </w:tc>
        <w:tc>
          <w:tcPr>
            <w:tcW w:w="367" w:type="pct"/>
            <w:tcBorders>
              <w:top w:val="nil"/>
              <w:bottom w:val="nil"/>
            </w:tcBorders>
            <w:noWrap/>
            <w:hideMark/>
          </w:tcPr>
          <w:p w14:paraId="2BAF05DB"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8.6</w:t>
            </w:r>
          </w:p>
        </w:tc>
        <w:tc>
          <w:tcPr>
            <w:tcW w:w="367" w:type="pct"/>
            <w:tcBorders>
              <w:top w:val="nil"/>
              <w:bottom w:val="nil"/>
            </w:tcBorders>
            <w:noWrap/>
            <w:hideMark/>
          </w:tcPr>
          <w:p w14:paraId="748068EA"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8.9</w:t>
            </w:r>
          </w:p>
        </w:tc>
        <w:tc>
          <w:tcPr>
            <w:tcW w:w="367" w:type="pct"/>
            <w:tcBorders>
              <w:top w:val="nil"/>
              <w:bottom w:val="nil"/>
            </w:tcBorders>
            <w:noWrap/>
            <w:hideMark/>
          </w:tcPr>
          <w:p w14:paraId="7D45C859"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9</w:t>
            </w:r>
          </w:p>
        </w:tc>
        <w:tc>
          <w:tcPr>
            <w:tcW w:w="368" w:type="pct"/>
            <w:tcBorders>
              <w:top w:val="nil"/>
              <w:bottom w:val="nil"/>
            </w:tcBorders>
            <w:noWrap/>
            <w:hideMark/>
          </w:tcPr>
          <w:p w14:paraId="7923FB89"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9.4</w:t>
            </w:r>
          </w:p>
        </w:tc>
        <w:tc>
          <w:tcPr>
            <w:tcW w:w="367" w:type="pct"/>
            <w:tcBorders>
              <w:top w:val="nil"/>
              <w:bottom w:val="nil"/>
            </w:tcBorders>
            <w:noWrap/>
            <w:hideMark/>
          </w:tcPr>
          <w:p w14:paraId="7475A4B0"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9.5</w:t>
            </w:r>
          </w:p>
        </w:tc>
        <w:tc>
          <w:tcPr>
            <w:tcW w:w="367" w:type="pct"/>
            <w:tcBorders>
              <w:top w:val="nil"/>
              <w:bottom w:val="nil"/>
            </w:tcBorders>
            <w:noWrap/>
            <w:hideMark/>
          </w:tcPr>
          <w:p w14:paraId="603BDFC2"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9.8</w:t>
            </w:r>
          </w:p>
        </w:tc>
        <w:tc>
          <w:tcPr>
            <w:tcW w:w="368" w:type="pct"/>
            <w:tcBorders>
              <w:top w:val="nil"/>
              <w:bottom w:val="nil"/>
            </w:tcBorders>
            <w:noWrap/>
            <w:hideMark/>
          </w:tcPr>
          <w:p w14:paraId="7403FE00"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9.9</w:t>
            </w:r>
          </w:p>
        </w:tc>
      </w:tr>
      <w:tr w:rsidR="0061102C" w:rsidRPr="003D69CB" w14:paraId="5F5607E1" w14:textId="77777777" w:rsidTr="003D69CB">
        <w:trPr>
          <w:trHeight w:val="20"/>
        </w:trPr>
        <w:tc>
          <w:tcPr>
            <w:cnfStyle w:val="001000000000" w:firstRow="0" w:lastRow="0" w:firstColumn="1" w:lastColumn="0" w:oddVBand="0" w:evenVBand="0" w:oddHBand="0" w:evenHBand="0" w:firstRowFirstColumn="0" w:firstRowLastColumn="0" w:lastRowFirstColumn="0" w:lastRowLastColumn="0"/>
            <w:tcW w:w="962" w:type="pct"/>
            <w:tcBorders>
              <w:top w:val="nil"/>
              <w:left w:val="nil"/>
              <w:bottom w:val="nil"/>
              <w:right w:val="nil"/>
            </w:tcBorders>
            <w:hideMark/>
          </w:tcPr>
          <w:p w14:paraId="64F25330" w14:textId="77777777" w:rsidR="00B575B6" w:rsidRPr="003D69CB" w:rsidRDefault="00B575B6" w:rsidP="00792636">
            <w:pPr>
              <w:rPr>
                <w:rFonts w:ascii="Times New Roman" w:hAnsi="Times New Roman" w:cs="Times New Roman"/>
                <w:sz w:val="18"/>
                <w:szCs w:val="18"/>
              </w:rPr>
            </w:pPr>
            <w:r w:rsidRPr="003D69CB">
              <w:rPr>
                <w:rFonts w:ascii="Times New Roman" w:hAnsi="Times New Roman" w:cs="Times New Roman"/>
                <w:sz w:val="18"/>
                <w:szCs w:val="18"/>
              </w:rPr>
              <w:t>Elasticity of power</w:t>
            </w:r>
          </w:p>
          <w:p w14:paraId="3F6E57AB" w14:textId="77777777" w:rsidR="00B575B6" w:rsidRPr="003D69CB" w:rsidRDefault="00B575B6" w:rsidP="00792636">
            <w:pPr>
              <w:rPr>
                <w:rFonts w:ascii="Times New Roman" w:hAnsi="Times New Roman" w:cs="Times New Roman"/>
                <w:sz w:val="18"/>
                <w:szCs w:val="18"/>
              </w:rPr>
            </w:pPr>
            <w:r w:rsidRPr="003D69CB">
              <w:rPr>
                <w:rFonts w:ascii="Times New Roman" w:hAnsi="Times New Roman" w:cs="Times New Roman"/>
                <w:sz w:val="18"/>
                <w:szCs w:val="18"/>
              </w:rPr>
              <w:t>w.r.t. real GDP Scenario 1</w:t>
            </w:r>
          </w:p>
        </w:tc>
        <w:tc>
          <w:tcPr>
            <w:tcW w:w="367" w:type="pct"/>
            <w:tcBorders>
              <w:top w:val="nil"/>
              <w:left w:val="nil"/>
              <w:bottom w:val="nil"/>
              <w:right w:val="nil"/>
            </w:tcBorders>
            <w:noWrap/>
            <w:hideMark/>
          </w:tcPr>
          <w:p w14:paraId="0725FEEF" w14:textId="77777777" w:rsidR="00B575B6" w:rsidRPr="003D69CB" w:rsidRDefault="00B575B6"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1.5</w:t>
            </w:r>
          </w:p>
        </w:tc>
        <w:tc>
          <w:tcPr>
            <w:tcW w:w="367" w:type="pct"/>
            <w:tcBorders>
              <w:top w:val="nil"/>
              <w:left w:val="nil"/>
              <w:bottom w:val="nil"/>
              <w:right w:val="nil"/>
            </w:tcBorders>
            <w:noWrap/>
            <w:hideMark/>
          </w:tcPr>
          <w:p w14:paraId="57B1D90F" w14:textId="77777777" w:rsidR="00B575B6" w:rsidRPr="003D69CB" w:rsidRDefault="00B575B6"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1.4</w:t>
            </w:r>
          </w:p>
        </w:tc>
        <w:tc>
          <w:tcPr>
            <w:tcW w:w="367" w:type="pct"/>
            <w:tcBorders>
              <w:top w:val="nil"/>
              <w:left w:val="nil"/>
              <w:bottom w:val="nil"/>
              <w:right w:val="nil"/>
            </w:tcBorders>
            <w:noWrap/>
            <w:hideMark/>
          </w:tcPr>
          <w:p w14:paraId="5CE1042A" w14:textId="77777777" w:rsidR="00B575B6" w:rsidRPr="003D69CB" w:rsidRDefault="00B575B6"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1.35</w:t>
            </w:r>
          </w:p>
        </w:tc>
        <w:tc>
          <w:tcPr>
            <w:tcW w:w="368" w:type="pct"/>
            <w:tcBorders>
              <w:top w:val="nil"/>
              <w:left w:val="nil"/>
              <w:bottom w:val="nil"/>
              <w:right w:val="nil"/>
            </w:tcBorders>
            <w:noWrap/>
            <w:hideMark/>
          </w:tcPr>
          <w:p w14:paraId="3F69B8CB" w14:textId="77777777" w:rsidR="00B575B6" w:rsidRPr="003D69CB" w:rsidRDefault="00B575B6"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1.15</w:t>
            </w:r>
          </w:p>
        </w:tc>
        <w:tc>
          <w:tcPr>
            <w:tcW w:w="367" w:type="pct"/>
            <w:tcBorders>
              <w:top w:val="nil"/>
              <w:left w:val="nil"/>
              <w:bottom w:val="nil"/>
              <w:right w:val="nil"/>
            </w:tcBorders>
            <w:noWrap/>
            <w:hideMark/>
          </w:tcPr>
          <w:p w14:paraId="55E30F0C" w14:textId="77777777" w:rsidR="00B575B6" w:rsidRPr="003D69CB" w:rsidRDefault="00B575B6"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1.10</w:t>
            </w:r>
          </w:p>
        </w:tc>
        <w:tc>
          <w:tcPr>
            <w:tcW w:w="367" w:type="pct"/>
            <w:tcBorders>
              <w:top w:val="nil"/>
              <w:left w:val="nil"/>
              <w:bottom w:val="nil"/>
              <w:right w:val="nil"/>
            </w:tcBorders>
            <w:noWrap/>
            <w:hideMark/>
          </w:tcPr>
          <w:p w14:paraId="02C52E42" w14:textId="77777777" w:rsidR="00B575B6" w:rsidRPr="003D69CB" w:rsidRDefault="00B575B6"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1.5</w:t>
            </w:r>
          </w:p>
        </w:tc>
        <w:tc>
          <w:tcPr>
            <w:tcW w:w="367" w:type="pct"/>
            <w:tcBorders>
              <w:top w:val="nil"/>
              <w:left w:val="nil"/>
              <w:bottom w:val="nil"/>
              <w:right w:val="nil"/>
            </w:tcBorders>
            <w:noWrap/>
            <w:hideMark/>
          </w:tcPr>
          <w:p w14:paraId="618C46DB" w14:textId="77777777" w:rsidR="00B575B6" w:rsidRPr="003D69CB" w:rsidRDefault="00B575B6"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1</w:t>
            </w:r>
          </w:p>
        </w:tc>
        <w:tc>
          <w:tcPr>
            <w:tcW w:w="368" w:type="pct"/>
            <w:tcBorders>
              <w:top w:val="nil"/>
              <w:left w:val="nil"/>
              <w:bottom w:val="nil"/>
              <w:right w:val="nil"/>
            </w:tcBorders>
            <w:noWrap/>
            <w:hideMark/>
          </w:tcPr>
          <w:p w14:paraId="5D873832" w14:textId="77777777" w:rsidR="00B575B6" w:rsidRPr="003D69CB" w:rsidRDefault="00B575B6"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1</w:t>
            </w:r>
          </w:p>
        </w:tc>
        <w:tc>
          <w:tcPr>
            <w:tcW w:w="367" w:type="pct"/>
            <w:tcBorders>
              <w:top w:val="nil"/>
              <w:left w:val="nil"/>
              <w:bottom w:val="nil"/>
              <w:right w:val="nil"/>
            </w:tcBorders>
            <w:noWrap/>
            <w:hideMark/>
          </w:tcPr>
          <w:p w14:paraId="2783B194" w14:textId="77777777" w:rsidR="00B575B6" w:rsidRPr="003D69CB" w:rsidRDefault="00B575B6"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0.95</w:t>
            </w:r>
          </w:p>
        </w:tc>
        <w:tc>
          <w:tcPr>
            <w:tcW w:w="367" w:type="pct"/>
            <w:tcBorders>
              <w:top w:val="nil"/>
              <w:left w:val="nil"/>
              <w:bottom w:val="nil"/>
              <w:right w:val="nil"/>
            </w:tcBorders>
            <w:noWrap/>
            <w:hideMark/>
          </w:tcPr>
          <w:p w14:paraId="02404553" w14:textId="77777777" w:rsidR="00B575B6" w:rsidRPr="003D69CB" w:rsidRDefault="00B575B6"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0.95</w:t>
            </w:r>
          </w:p>
        </w:tc>
        <w:tc>
          <w:tcPr>
            <w:tcW w:w="368" w:type="pct"/>
            <w:tcBorders>
              <w:top w:val="nil"/>
              <w:left w:val="nil"/>
              <w:bottom w:val="nil"/>
              <w:right w:val="nil"/>
            </w:tcBorders>
            <w:noWrap/>
            <w:hideMark/>
          </w:tcPr>
          <w:p w14:paraId="76B02A5C" w14:textId="77777777" w:rsidR="00B575B6" w:rsidRPr="003D69CB" w:rsidRDefault="00B575B6"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0.90</w:t>
            </w:r>
          </w:p>
        </w:tc>
      </w:tr>
      <w:tr w:rsidR="0061102C" w:rsidRPr="003D69CB" w14:paraId="6DD24718" w14:textId="77777777" w:rsidTr="003D69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tcBorders>
              <w:top w:val="nil"/>
              <w:bottom w:val="nil"/>
            </w:tcBorders>
            <w:hideMark/>
          </w:tcPr>
          <w:p w14:paraId="02792845" w14:textId="77777777" w:rsidR="00B575B6" w:rsidRPr="003D69CB" w:rsidRDefault="00B575B6" w:rsidP="00792636">
            <w:pPr>
              <w:rPr>
                <w:rFonts w:ascii="Times New Roman" w:hAnsi="Times New Roman" w:cs="Times New Roman"/>
                <w:sz w:val="18"/>
                <w:szCs w:val="18"/>
              </w:rPr>
            </w:pPr>
            <w:r w:rsidRPr="003D69CB">
              <w:rPr>
                <w:rFonts w:ascii="Times New Roman" w:hAnsi="Times New Roman" w:cs="Times New Roman"/>
                <w:sz w:val="18"/>
                <w:szCs w:val="18"/>
              </w:rPr>
              <w:t>Elasticity of power w.r.t real GDP</w:t>
            </w:r>
          </w:p>
          <w:p w14:paraId="7D0A9742" w14:textId="77777777" w:rsidR="00B575B6" w:rsidRPr="003D69CB" w:rsidRDefault="00B575B6" w:rsidP="00792636">
            <w:pPr>
              <w:rPr>
                <w:rFonts w:ascii="Times New Roman" w:hAnsi="Times New Roman" w:cs="Times New Roman"/>
                <w:b w:val="0"/>
                <w:bCs w:val="0"/>
                <w:sz w:val="18"/>
                <w:szCs w:val="18"/>
              </w:rPr>
            </w:pPr>
            <w:r w:rsidRPr="003D69CB">
              <w:rPr>
                <w:rFonts w:ascii="Times New Roman" w:hAnsi="Times New Roman" w:cs="Times New Roman"/>
                <w:sz w:val="18"/>
                <w:szCs w:val="18"/>
              </w:rPr>
              <w:t>Scenario 2</w:t>
            </w:r>
          </w:p>
        </w:tc>
        <w:tc>
          <w:tcPr>
            <w:tcW w:w="367" w:type="pct"/>
            <w:tcBorders>
              <w:top w:val="nil"/>
              <w:bottom w:val="nil"/>
            </w:tcBorders>
            <w:noWrap/>
            <w:hideMark/>
          </w:tcPr>
          <w:p w14:paraId="1A59C806"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1</w:t>
            </w:r>
          </w:p>
        </w:tc>
        <w:tc>
          <w:tcPr>
            <w:tcW w:w="367" w:type="pct"/>
            <w:tcBorders>
              <w:top w:val="nil"/>
              <w:bottom w:val="nil"/>
            </w:tcBorders>
            <w:noWrap/>
            <w:hideMark/>
          </w:tcPr>
          <w:p w14:paraId="015B6121"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 xml:space="preserve"> 1</w:t>
            </w:r>
          </w:p>
        </w:tc>
        <w:tc>
          <w:tcPr>
            <w:tcW w:w="367" w:type="pct"/>
            <w:tcBorders>
              <w:top w:val="nil"/>
              <w:bottom w:val="nil"/>
            </w:tcBorders>
            <w:noWrap/>
            <w:hideMark/>
          </w:tcPr>
          <w:p w14:paraId="29A9E563"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1</w:t>
            </w:r>
          </w:p>
        </w:tc>
        <w:tc>
          <w:tcPr>
            <w:tcW w:w="368" w:type="pct"/>
            <w:tcBorders>
              <w:top w:val="nil"/>
              <w:bottom w:val="nil"/>
            </w:tcBorders>
            <w:noWrap/>
            <w:hideMark/>
          </w:tcPr>
          <w:p w14:paraId="75D1DBDB"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1</w:t>
            </w:r>
          </w:p>
        </w:tc>
        <w:tc>
          <w:tcPr>
            <w:tcW w:w="367" w:type="pct"/>
            <w:tcBorders>
              <w:top w:val="nil"/>
              <w:bottom w:val="nil"/>
            </w:tcBorders>
            <w:noWrap/>
            <w:hideMark/>
          </w:tcPr>
          <w:p w14:paraId="0EEC648C"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1</w:t>
            </w:r>
          </w:p>
        </w:tc>
        <w:tc>
          <w:tcPr>
            <w:tcW w:w="367" w:type="pct"/>
            <w:tcBorders>
              <w:top w:val="nil"/>
              <w:bottom w:val="nil"/>
            </w:tcBorders>
            <w:noWrap/>
            <w:hideMark/>
          </w:tcPr>
          <w:p w14:paraId="1DDA1405"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0.9</w:t>
            </w:r>
          </w:p>
        </w:tc>
        <w:tc>
          <w:tcPr>
            <w:tcW w:w="367" w:type="pct"/>
            <w:tcBorders>
              <w:top w:val="nil"/>
              <w:bottom w:val="nil"/>
            </w:tcBorders>
            <w:noWrap/>
            <w:hideMark/>
          </w:tcPr>
          <w:p w14:paraId="523ED064"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0.9</w:t>
            </w:r>
          </w:p>
        </w:tc>
        <w:tc>
          <w:tcPr>
            <w:tcW w:w="368" w:type="pct"/>
            <w:tcBorders>
              <w:top w:val="nil"/>
              <w:bottom w:val="nil"/>
            </w:tcBorders>
            <w:noWrap/>
            <w:hideMark/>
          </w:tcPr>
          <w:p w14:paraId="4ECD7E98"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0.9</w:t>
            </w:r>
          </w:p>
        </w:tc>
        <w:tc>
          <w:tcPr>
            <w:tcW w:w="367" w:type="pct"/>
            <w:tcBorders>
              <w:top w:val="nil"/>
              <w:bottom w:val="nil"/>
            </w:tcBorders>
            <w:noWrap/>
            <w:hideMark/>
          </w:tcPr>
          <w:p w14:paraId="3C7E6722"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0.9</w:t>
            </w:r>
          </w:p>
        </w:tc>
        <w:tc>
          <w:tcPr>
            <w:tcW w:w="367" w:type="pct"/>
            <w:tcBorders>
              <w:top w:val="nil"/>
              <w:bottom w:val="nil"/>
            </w:tcBorders>
            <w:noWrap/>
            <w:hideMark/>
          </w:tcPr>
          <w:p w14:paraId="58475BFE"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0.9</w:t>
            </w:r>
          </w:p>
        </w:tc>
        <w:tc>
          <w:tcPr>
            <w:tcW w:w="368" w:type="pct"/>
            <w:tcBorders>
              <w:top w:val="nil"/>
              <w:bottom w:val="nil"/>
            </w:tcBorders>
            <w:noWrap/>
            <w:hideMark/>
          </w:tcPr>
          <w:p w14:paraId="44A0F48B"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0.9</w:t>
            </w:r>
          </w:p>
        </w:tc>
      </w:tr>
      <w:tr w:rsidR="0061102C" w:rsidRPr="003D69CB" w14:paraId="3328D420" w14:textId="77777777" w:rsidTr="003D69CB">
        <w:trPr>
          <w:trHeight w:val="20"/>
        </w:trPr>
        <w:tc>
          <w:tcPr>
            <w:cnfStyle w:val="001000000000" w:firstRow="0" w:lastRow="0" w:firstColumn="1" w:lastColumn="0" w:oddVBand="0" w:evenVBand="0" w:oddHBand="0" w:evenHBand="0" w:firstRowFirstColumn="0" w:firstRowLastColumn="0" w:lastRowFirstColumn="0" w:lastRowLastColumn="0"/>
            <w:tcW w:w="962" w:type="pct"/>
            <w:tcBorders>
              <w:top w:val="nil"/>
              <w:left w:val="nil"/>
              <w:bottom w:val="nil"/>
              <w:right w:val="nil"/>
            </w:tcBorders>
            <w:noWrap/>
            <w:hideMark/>
          </w:tcPr>
          <w:p w14:paraId="36FE5250" w14:textId="77777777" w:rsidR="00B575B6" w:rsidRPr="003D69CB" w:rsidRDefault="00B575B6" w:rsidP="00792636">
            <w:pPr>
              <w:rPr>
                <w:rFonts w:ascii="Times New Roman" w:hAnsi="Times New Roman" w:cs="Times New Roman"/>
                <w:sz w:val="18"/>
                <w:szCs w:val="18"/>
              </w:rPr>
            </w:pPr>
            <w:r w:rsidRPr="003D69CB">
              <w:rPr>
                <w:rFonts w:ascii="Times New Roman" w:hAnsi="Times New Roman" w:cs="Times New Roman"/>
                <w:sz w:val="18"/>
                <w:szCs w:val="18"/>
              </w:rPr>
              <w:t>Change in Demand (%) Scenario 1</w:t>
            </w:r>
          </w:p>
        </w:tc>
        <w:tc>
          <w:tcPr>
            <w:tcW w:w="367" w:type="pct"/>
            <w:tcBorders>
              <w:top w:val="nil"/>
              <w:left w:val="nil"/>
              <w:bottom w:val="nil"/>
              <w:right w:val="nil"/>
            </w:tcBorders>
            <w:noWrap/>
            <w:hideMark/>
          </w:tcPr>
          <w:p w14:paraId="55A8A4CC" w14:textId="77777777" w:rsidR="00B575B6" w:rsidRPr="003D69CB" w:rsidRDefault="00B575B6"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10.65</w:t>
            </w:r>
          </w:p>
        </w:tc>
        <w:tc>
          <w:tcPr>
            <w:tcW w:w="367" w:type="pct"/>
            <w:tcBorders>
              <w:top w:val="nil"/>
              <w:left w:val="nil"/>
              <w:bottom w:val="nil"/>
              <w:right w:val="nil"/>
            </w:tcBorders>
            <w:noWrap/>
            <w:hideMark/>
          </w:tcPr>
          <w:p w14:paraId="41C708DD" w14:textId="77777777" w:rsidR="00B575B6" w:rsidRPr="003D69CB" w:rsidRDefault="00B575B6"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11.20</w:t>
            </w:r>
          </w:p>
        </w:tc>
        <w:tc>
          <w:tcPr>
            <w:tcW w:w="367" w:type="pct"/>
            <w:tcBorders>
              <w:top w:val="nil"/>
              <w:left w:val="nil"/>
              <w:bottom w:val="nil"/>
              <w:right w:val="nil"/>
            </w:tcBorders>
            <w:noWrap/>
            <w:hideMark/>
          </w:tcPr>
          <w:p w14:paraId="0BABEF90" w14:textId="77777777" w:rsidR="00B575B6" w:rsidRPr="003D69CB" w:rsidRDefault="00B575B6"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10.93</w:t>
            </w:r>
          </w:p>
        </w:tc>
        <w:tc>
          <w:tcPr>
            <w:tcW w:w="368" w:type="pct"/>
            <w:tcBorders>
              <w:top w:val="nil"/>
              <w:left w:val="nil"/>
              <w:bottom w:val="nil"/>
              <w:right w:val="nil"/>
            </w:tcBorders>
            <w:noWrap/>
            <w:hideMark/>
          </w:tcPr>
          <w:p w14:paraId="5E1222A7" w14:textId="77777777" w:rsidR="00B575B6" w:rsidRPr="003D69CB" w:rsidRDefault="00B575B6"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9.77</w:t>
            </w:r>
          </w:p>
        </w:tc>
        <w:tc>
          <w:tcPr>
            <w:tcW w:w="367" w:type="pct"/>
            <w:tcBorders>
              <w:top w:val="nil"/>
              <w:left w:val="nil"/>
              <w:bottom w:val="nil"/>
              <w:right w:val="nil"/>
            </w:tcBorders>
            <w:noWrap/>
            <w:hideMark/>
          </w:tcPr>
          <w:p w14:paraId="78C85B79" w14:textId="77777777" w:rsidR="00B575B6" w:rsidRPr="003D69CB" w:rsidRDefault="00B575B6"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9.46</w:t>
            </w:r>
          </w:p>
        </w:tc>
        <w:tc>
          <w:tcPr>
            <w:tcW w:w="367" w:type="pct"/>
            <w:tcBorders>
              <w:top w:val="nil"/>
              <w:left w:val="nil"/>
              <w:bottom w:val="nil"/>
              <w:right w:val="nil"/>
            </w:tcBorders>
            <w:noWrap/>
            <w:hideMark/>
          </w:tcPr>
          <w:p w14:paraId="396A25FF" w14:textId="77777777" w:rsidR="00B575B6" w:rsidRPr="003D69CB" w:rsidRDefault="00B575B6"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8.90</w:t>
            </w:r>
          </w:p>
        </w:tc>
        <w:tc>
          <w:tcPr>
            <w:tcW w:w="367" w:type="pct"/>
            <w:tcBorders>
              <w:top w:val="nil"/>
              <w:left w:val="nil"/>
              <w:bottom w:val="nil"/>
              <w:right w:val="nil"/>
            </w:tcBorders>
            <w:noWrap/>
            <w:hideMark/>
          </w:tcPr>
          <w:p w14:paraId="384076FD" w14:textId="77777777" w:rsidR="00B575B6" w:rsidRPr="003D69CB" w:rsidRDefault="00B575B6"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9.00</w:t>
            </w:r>
          </w:p>
        </w:tc>
        <w:tc>
          <w:tcPr>
            <w:tcW w:w="368" w:type="pct"/>
            <w:tcBorders>
              <w:top w:val="nil"/>
              <w:left w:val="nil"/>
              <w:bottom w:val="nil"/>
              <w:right w:val="nil"/>
            </w:tcBorders>
            <w:noWrap/>
            <w:hideMark/>
          </w:tcPr>
          <w:p w14:paraId="1C21891A" w14:textId="77777777" w:rsidR="00B575B6" w:rsidRPr="003D69CB" w:rsidRDefault="00B575B6"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9.40</w:t>
            </w:r>
          </w:p>
        </w:tc>
        <w:tc>
          <w:tcPr>
            <w:tcW w:w="367" w:type="pct"/>
            <w:tcBorders>
              <w:top w:val="nil"/>
              <w:left w:val="nil"/>
              <w:bottom w:val="nil"/>
              <w:right w:val="nil"/>
            </w:tcBorders>
            <w:noWrap/>
            <w:hideMark/>
          </w:tcPr>
          <w:p w14:paraId="4D955EF8" w14:textId="77777777" w:rsidR="00B575B6" w:rsidRPr="003D69CB" w:rsidRDefault="00B575B6"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9.02</w:t>
            </w:r>
          </w:p>
        </w:tc>
        <w:tc>
          <w:tcPr>
            <w:tcW w:w="367" w:type="pct"/>
            <w:tcBorders>
              <w:top w:val="nil"/>
              <w:left w:val="nil"/>
              <w:bottom w:val="nil"/>
              <w:right w:val="nil"/>
            </w:tcBorders>
            <w:noWrap/>
            <w:hideMark/>
          </w:tcPr>
          <w:p w14:paraId="76693698" w14:textId="77777777" w:rsidR="00B575B6" w:rsidRPr="003D69CB" w:rsidRDefault="00B575B6"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9.31</w:t>
            </w:r>
          </w:p>
        </w:tc>
        <w:tc>
          <w:tcPr>
            <w:tcW w:w="368" w:type="pct"/>
            <w:tcBorders>
              <w:top w:val="nil"/>
              <w:left w:val="nil"/>
              <w:bottom w:val="nil"/>
              <w:right w:val="nil"/>
            </w:tcBorders>
            <w:noWrap/>
            <w:hideMark/>
          </w:tcPr>
          <w:p w14:paraId="3D6051A4" w14:textId="77777777" w:rsidR="00B575B6" w:rsidRPr="003D69CB" w:rsidRDefault="00B575B6"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8.91</w:t>
            </w:r>
          </w:p>
        </w:tc>
      </w:tr>
      <w:tr w:rsidR="0061102C" w:rsidRPr="003D69CB" w14:paraId="3D924162" w14:textId="77777777" w:rsidTr="003D69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tcBorders>
              <w:top w:val="nil"/>
              <w:bottom w:val="nil"/>
            </w:tcBorders>
            <w:noWrap/>
            <w:hideMark/>
          </w:tcPr>
          <w:p w14:paraId="405E9768" w14:textId="77777777" w:rsidR="00B575B6" w:rsidRPr="003D69CB" w:rsidRDefault="00B575B6" w:rsidP="00792636">
            <w:pPr>
              <w:rPr>
                <w:rFonts w:ascii="Times New Roman" w:hAnsi="Times New Roman" w:cs="Times New Roman"/>
                <w:b w:val="0"/>
                <w:bCs w:val="0"/>
                <w:sz w:val="18"/>
                <w:szCs w:val="18"/>
              </w:rPr>
            </w:pPr>
            <w:r w:rsidRPr="003D69CB">
              <w:rPr>
                <w:rFonts w:ascii="Times New Roman" w:hAnsi="Times New Roman" w:cs="Times New Roman"/>
                <w:sz w:val="18"/>
                <w:szCs w:val="18"/>
              </w:rPr>
              <w:t>Change in Demand (%) Scenario 2</w:t>
            </w:r>
          </w:p>
        </w:tc>
        <w:tc>
          <w:tcPr>
            <w:tcW w:w="367" w:type="pct"/>
            <w:tcBorders>
              <w:top w:val="nil"/>
              <w:bottom w:val="nil"/>
            </w:tcBorders>
            <w:noWrap/>
            <w:hideMark/>
          </w:tcPr>
          <w:p w14:paraId="07E34B13"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7.1</w:t>
            </w:r>
          </w:p>
        </w:tc>
        <w:tc>
          <w:tcPr>
            <w:tcW w:w="367" w:type="pct"/>
            <w:tcBorders>
              <w:top w:val="nil"/>
              <w:bottom w:val="nil"/>
            </w:tcBorders>
            <w:noWrap/>
            <w:hideMark/>
          </w:tcPr>
          <w:p w14:paraId="35C3C6A9"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8</w:t>
            </w:r>
          </w:p>
        </w:tc>
        <w:tc>
          <w:tcPr>
            <w:tcW w:w="367" w:type="pct"/>
            <w:tcBorders>
              <w:top w:val="nil"/>
              <w:bottom w:val="nil"/>
            </w:tcBorders>
            <w:noWrap/>
            <w:hideMark/>
          </w:tcPr>
          <w:p w14:paraId="32A9020F"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8.1</w:t>
            </w:r>
          </w:p>
        </w:tc>
        <w:tc>
          <w:tcPr>
            <w:tcW w:w="368" w:type="pct"/>
            <w:tcBorders>
              <w:top w:val="nil"/>
              <w:bottom w:val="nil"/>
            </w:tcBorders>
            <w:noWrap/>
            <w:hideMark/>
          </w:tcPr>
          <w:p w14:paraId="18C0C9ED"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8.5</w:t>
            </w:r>
          </w:p>
        </w:tc>
        <w:tc>
          <w:tcPr>
            <w:tcW w:w="367" w:type="pct"/>
            <w:tcBorders>
              <w:top w:val="nil"/>
              <w:bottom w:val="nil"/>
            </w:tcBorders>
            <w:noWrap/>
            <w:hideMark/>
          </w:tcPr>
          <w:p w14:paraId="370F3FB9"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8.6</w:t>
            </w:r>
          </w:p>
        </w:tc>
        <w:tc>
          <w:tcPr>
            <w:tcW w:w="367" w:type="pct"/>
            <w:tcBorders>
              <w:top w:val="nil"/>
              <w:bottom w:val="nil"/>
            </w:tcBorders>
            <w:noWrap/>
            <w:hideMark/>
          </w:tcPr>
          <w:p w14:paraId="5F0C5FA4"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8.9</w:t>
            </w:r>
          </w:p>
        </w:tc>
        <w:tc>
          <w:tcPr>
            <w:tcW w:w="367" w:type="pct"/>
            <w:tcBorders>
              <w:top w:val="nil"/>
              <w:bottom w:val="nil"/>
            </w:tcBorders>
            <w:noWrap/>
            <w:hideMark/>
          </w:tcPr>
          <w:p w14:paraId="78BE02B2"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8.1</w:t>
            </w:r>
          </w:p>
        </w:tc>
        <w:tc>
          <w:tcPr>
            <w:tcW w:w="368" w:type="pct"/>
            <w:tcBorders>
              <w:top w:val="nil"/>
              <w:bottom w:val="nil"/>
            </w:tcBorders>
            <w:noWrap/>
            <w:hideMark/>
          </w:tcPr>
          <w:p w14:paraId="2C7A6AFD"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8.46</w:t>
            </w:r>
          </w:p>
        </w:tc>
        <w:tc>
          <w:tcPr>
            <w:tcW w:w="367" w:type="pct"/>
            <w:tcBorders>
              <w:top w:val="nil"/>
              <w:bottom w:val="nil"/>
            </w:tcBorders>
            <w:noWrap/>
            <w:hideMark/>
          </w:tcPr>
          <w:p w14:paraId="6F673D5B"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8.55</w:t>
            </w:r>
          </w:p>
        </w:tc>
        <w:tc>
          <w:tcPr>
            <w:tcW w:w="367" w:type="pct"/>
            <w:tcBorders>
              <w:top w:val="nil"/>
              <w:bottom w:val="nil"/>
            </w:tcBorders>
            <w:noWrap/>
            <w:hideMark/>
          </w:tcPr>
          <w:p w14:paraId="66A9B6E8"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8.82</w:t>
            </w:r>
          </w:p>
        </w:tc>
        <w:tc>
          <w:tcPr>
            <w:tcW w:w="368" w:type="pct"/>
            <w:tcBorders>
              <w:top w:val="nil"/>
              <w:bottom w:val="nil"/>
            </w:tcBorders>
            <w:noWrap/>
            <w:hideMark/>
          </w:tcPr>
          <w:p w14:paraId="17DABD06"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8.91</w:t>
            </w:r>
          </w:p>
        </w:tc>
      </w:tr>
      <w:tr w:rsidR="0061102C" w:rsidRPr="003D69CB" w14:paraId="64AEAF57" w14:textId="77777777" w:rsidTr="003D69CB">
        <w:trPr>
          <w:trHeight w:val="20"/>
        </w:trPr>
        <w:tc>
          <w:tcPr>
            <w:cnfStyle w:val="001000000000" w:firstRow="0" w:lastRow="0" w:firstColumn="1" w:lastColumn="0" w:oddVBand="0" w:evenVBand="0" w:oddHBand="0" w:evenHBand="0" w:firstRowFirstColumn="0" w:firstRowLastColumn="0" w:lastRowFirstColumn="0" w:lastRowLastColumn="0"/>
            <w:tcW w:w="962" w:type="pct"/>
            <w:tcBorders>
              <w:top w:val="nil"/>
              <w:left w:val="nil"/>
              <w:bottom w:val="nil"/>
              <w:right w:val="nil"/>
            </w:tcBorders>
            <w:noWrap/>
            <w:hideMark/>
          </w:tcPr>
          <w:p w14:paraId="2EE31AE7" w14:textId="77777777" w:rsidR="00B575B6" w:rsidRPr="003D69CB" w:rsidRDefault="00B575B6" w:rsidP="00792636">
            <w:pPr>
              <w:rPr>
                <w:rFonts w:ascii="Times New Roman" w:hAnsi="Times New Roman" w:cs="Times New Roman"/>
                <w:sz w:val="18"/>
                <w:szCs w:val="18"/>
              </w:rPr>
            </w:pPr>
            <w:r w:rsidRPr="003D69CB">
              <w:rPr>
                <w:rFonts w:ascii="Times New Roman" w:hAnsi="Times New Roman" w:cs="Times New Roman"/>
                <w:sz w:val="18"/>
                <w:szCs w:val="18"/>
              </w:rPr>
              <w:t>Forecasted Demand (MW) Scenario 1</w:t>
            </w:r>
          </w:p>
        </w:tc>
        <w:tc>
          <w:tcPr>
            <w:tcW w:w="367" w:type="pct"/>
            <w:tcBorders>
              <w:top w:val="nil"/>
              <w:left w:val="nil"/>
              <w:bottom w:val="nil"/>
              <w:right w:val="nil"/>
            </w:tcBorders>
            <w:noWrap/>
            <w:hideMark/>
          </w:tcPr>
          <w:p w14:paraId="598BE2A3" w14:textId="77777777" w:rsidR="00B575B6" w:rsidRPr="003D69CB" w:rsidRDefault="00B575B6"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9229</w:t>
            </w:r>
          </w:p>
        </w:tc>
        <w:tc>
          <w:tcPr>
            <w:tcW w:w="367" w:type="pct"/>
            <w:tcBorders>
              <w:top w:val="nil"/>
              <w:left w:val="nil"/>
              <w:bottom w:val="nil"/>
              <w:right w:val="nil"/>
            </w:tcBorders>
            <w:noWrap/>
            <w:hideMark/>
          </w:tcPr>
          <w:p w14:paraId="6682756F" w14:textId="77777777" w:rsidR="00B575B6" w:rsidRPr="003D69CB" w:rsidRDefault="00B575B6"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14054</w:t>
            </w:r>
          </w:p>
        </w:tc>
        <w:tc>
          <w:tcPr>
            <w:tcW w:w="367" w:type="pct"/>
            <w:tcBorders>
              <w:top w:val="nil"/>
              <w:left w:val="nil"/>
              <w:bottom w:val="nil"/>
              <w:right w:val="nil"/>
            </w:tcBorders>
            <w:noWrap/>
            <w:hideMark/>
          </w:tcPr>
          <w:p w14:paraId="35E00495" w14:textId="77777777" w:rsidR="00B575B6" w:rsidRPr="003D69CB" w:rsidRDefault="00B575B6"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15591</w:t>
            </w:r>
          </w:p>
        </w:tc>
        <w:tc>
          <w:tcPr>
            <w:tcW w:w="368" w:type="pct"/>
            <w:tcBorders>
              <w:top w:val="nil"/>
              <w:left w:val="nil"/>
              <w:bottom w:val="nil"/>
              <w:right w:val="nil"/>
            </w:tcBorders>
            <w:noWrap/>
            <w:hideMark/>
          </w:tcPr>
          <w:p w14:paraId="6E1C9920" w14:textId="77777777" w:rsidR="00B575B6" w:rsidRPr="003D69CB" w:rsidRDefault="00B575B6"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23012</w:t>
            </w:r>
          </w:p>
        </w:tc>
        <w:tc>
          <w:tcPr>
            <w:tcW w:w="367" w:type="pct"/>
            <w:tcBorders>
              <w:top w:val="nil"/>
              <w:left w:val="nil"/>
              <w:bottom w:val="nil"/>
              <w:right w:val="nil"/>
            </w:tcBorders>
            <w:noWrap/>
            <w:hideMark/>
          </w:tcPr>
          <w:p w14:paraId="5A2B4806" w14:textId="77777777" w:rsidR="00B575B6" w:rsidRPr="003D69CB" w:rsidRDefault="00B575B6"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25189</w:t>
            </w:r>
          </w:p>
        </w:tc>
        <w:tc>
          <w:tcPr>
            <w:tcW w:w="367" w:type="pct"/>
            <w:tcBorders>
              <w:top w:val="nil"/>
              <w:left w:val="nil"/>
              <w:bottom w:val="nil"/>
              <w:right w:val="nil"/>
            </w:tcBorders>
            <w:noWrap/>
            <w:hideMark/>
          </w:tcPr>
          <w:p w14:paraId="4977017E" w14:textId="77777777" w:rsidR="00B575B6" w:rsidRPr="003D69CB" w:rsidRDefault="00B575B6"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35371</w:t>
            </w:r>
          </w:p>
        </w:tc>
        <w:tc>
          <w:tcPr>
            <w:tcW w:w="367" w:type="pct"/>
            <w:tcBorders>
              <w:top w:val="nil"/>
              <w:left w:val="nil"/>
              <w:bottom w:val="nil"/>
              <w:right w:val="nil"/>
            </w:tcBorders>
            <w:noWrap/>
            <w:hideMark/>
          </w:tcPr>
          <w:p w14:paraId="75812D84" w14:textId="77777777" w:rsidR="00B575B6" w:rsidRPr="003D69CB" w:rsidRDefault="00B575B6"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38554</w:t>
            </w:r>
          </w:p>
        </w:tc>
        <w:tc>
          <w:tcPr>
            <w:tcW w:w="368" w:type="pct"/>
            <w:tcBorders>
              <w:top w:val="nil"/>
              <w:left w:val="nil"/>
              <w:bottom w:val="nil"/>
              <w:right w:val="nil"/>
            </w:tcBorders>
            <w:noWrap/>
            <w:hideMark/>
          </w:tcPr>
          <w:p w14:paraId="77BC0C9F" w14:textId="77777777" w:rsidR="00B575B6" w:rsidRPr="003D69CB" w:rsidRDefault="00B575B6"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54924</w:t>
            </w:r>
          </w:p>
        </w:tc>
        <w:tc>
          <w:tcPr>
            <w:tcW w:w="367" w:type="pct"/>
            <w:tcBorders>
              <w:top w:val="nil"/>
              <w:left w:val="nil"/>
              <w:bottom w:val="nil"/>
              <w:right w:val="nil"/>
            </w:tcBorders>
            <w:noWrap/>
            <w:hideMark/>
          </w:tcPr>
          <w:p w14:paraId="043D30B8" w14:textId="77777777" w:rsidR="00B575B6" w:rsidRPr="003D69CB" w:rsidRDefault="00B575B6"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59881</w:t>
            </w:r>
          </w:p>
        </w:tc>
        <w:tc>
          <w:tcPr>
            <w:tcW w:w="367" w:type="pct"/>
            <w:tcBorders>
              <w:top w:val="nil"/>
              <w:left w:val="nil"/>
              <w:bottom w:val="nil"/>
              <w:right w:val="nil"/>
            </w:tcBorders>
            <w:noWrap/>
            <w:hideMark/>
          </w:tcPr>
          <w:p w14:paraId="3A82A72F" w14:textId="77777777" w:rsidR="00B575B6" w:rsidRPr="003D69CB" w:rsidRDefault="00B575B6"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85047</w:t>
            </w:r>
          </w:p>
        </w:tc>
        <w:tc>
          <w:tcPr>
            <w:tcW w:w="368" w:type="pct"/>
            <w:tcBorders>
              <w:top w:val="nil"/>
              <w:left w:val="nil"/>
              <w:bottom w:val="nil"/>
              <w:right w:val="nil"/>
            </w:tcBorders>
            <w:noWrap/>
            <w:hideMark/>
          </w:tcPr>
          <w:p w14:paraId="41549396" w14:textId="77777777" w:rsidR="00B575B6" w:rsidRPr="003D69CB" w:rsidRDefault="00B575B6" w:rsidP="007926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92625</w:t>
            </w:r>
          </w:p>
        </w:tc>
      </w:tr>
      <w:tr w:rsidR="0061102C" w:rsidRPr="003D69CB" w14:paraId="33C7BFD9" w14:textId="77777777" w:rsidTr="003D69C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tcBorders>
              <w:top w:val="nil"/>
              <w:bottom w:val="single" w:sz="8" w:space="0" w:color="000000" w:themeColor="text1"/>
            </w:tcBorders>
            <w:noWrap/>
            <w:hideMark/>
          </w:tcPr>
          <w:p w14:paraId="1C89923F" w14:textId="77777777" w:rsidR="00B575B6" w:rsidRPr="003D69CB" w:rsidRDefault="00B575B6" w:rsidP="00792636">
            <w:pPr>
              <w:rPr>
                <w:rFonts w:ascii="Times New Roman" w:hAnsi="Times New Roman" w:cs="Times New Roman"/>
                <w:b w:val="0"/>
                <w:bCs w:val="0"/>
                <w:sz w:val="18"/>
                <w:szCs w:val="18"/>
              </w:rPr>
            </w:pPr>
            <w:r w:rsidRPr="003D69CB">
              <w:rPr>
                <w:rFonts w:ascii="Times New Roman" w:hAnsi="Times New Roman" w:cs="Times New Roman"/>
                <w:sz w:val="18"/>
                <w:szCs w:val="18"/>
              </w:rPr>
              <w:t>Forecasted Demand (MW) Scenario 2</w:t>
            </w:r>
          </w:p>
        </w:tc>
        <w:tc>
          <w:tcPr>
            <w:tcW w:w="367" w:type="pct"/>
            <w:tcBorders>
              <w:top w:val="nil"/>
              <w:bottom w:val="single" w:sz="8" w:space="0" w:color="000000" w:themeColor="text1"/>
            </w:tcBorders>
            <w:noWrap/>
            <w:hideMark/>
          </w:tcPr>
          <w:p w14:paraId="64BC351B"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8933</w:t>
            </w:r>
          </w:p>
        </w:tc>
        <w:tc>
          <w:tcPr>
            <w:tcW w:w="367" w:type="pct"/>
            <w:tcBorders>
              <w:top w:val="nil"/>
              <w:bottom w:val="single" w:sz="8" w:space="0" w:color="000000" w:themeColor="text1"/>
            </w:tcBorders>
            <w:noWrap/>
            <w:hideMark/>
          </w:tcPr>
          <w:p w14:paraId="234E2BD2"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11940</w:t>
            </w:r>
          </w:p>
        </w:tc>
        <w:tc>
          <w:tcPr>
            <w:tcW w:w="367" w:type="pct"/>
            <w:tcBorders>
              <w:top w:val="nil"/>
              <w:bottom w:val="single" w:sz="8" w:space="0" w:color="000000" w:themeColor="text1"/>
            </w:tcBorders>
            <w:noWrap/>
            <w:hideMark/>
          </w:tcPr>
          <w:p w14:paraId="08F3D70F"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12908</w:t>
            </w:r>
          </w:p>
        </w:tc>
        <w:tc>
          <w:tcPr>
            <w:tcW w:w="368" w:type="pct"/>
            <w:tcBorders>
              <w:top w:val="nil"/>
              <w:bottom w:val="single" w:sz="8" w:space="0" w:color="000000" w:themeColor="text1"/>
            </w:tcBorders>
            <w:noWrap/>
            <w:hideMark/>
          </w:tcPr>
          <w:p w14:paraId="0D8DFDAB"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17790</w:t>
            </w:r>
          </w:p>
        </w:tc>
        <w:tc>
          <w:tcPr>
            <w:tcW w:w="367" w:type="pct"/>
            <w:tcBorders>
              <w:top w:val="nil"/>
              <w:bottom w:val="single" w:sz="8" w:space="0" w:color="000000" w:themeColor="text1"/>
            </w:tcBorders>
            <w:noWrap/>
            <w:hideMark/>
          </w:tcPr>
          <w:p w14:paraId="1B494AD6"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19319</w:t>
            </w:r>
          </w:p>
        </w:tc>
        <w:tc>
          <w:tcPr>
            <w:tcW w:w="367" w:type="pct"/>
            <w:tcBorders>
              <w:top w:val="nil"/>
              <w:bottom w:val="single" w:sz="8" w:space="0" w:color="000000" w:themeColor="text1"/>
            </w:tcBorders>
            <w:noWrap/>
            <w:hideMark/>
          </w:tcPr>
          <w:p w14:paraId="65C8B2AE"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27022</w:t>
            </w:r>
          </w:p>
        </w:tc>
        <w:tc>
          <w:tcPr>
            <w:tcW w:w="367" w:type="pct"/>
            <w:tcBorders>
              <w:top w:val="nil"/>
              <w:bottom w:val="single" w:sz="8" w:space="0" w:color="000000" w:themeColor="text1"/>
            </w:tcBorders>
            <w:noWrap/>
            <w:hideMark/>
          </w:tcPr>
          <w:p w14:paraId="5F7BAD3A"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29211</w:t>
            </w:r>
          </w:p>
        </w:tc>
        <w:tc>
          <w:tcPr>
            <w:tcW w:w="368" w:type="pct"/>
            <w:tcBorders>
              <w:top w:val="nil"/>
              <w:bottom w:val="single" w:sz="8" w:space="0" w:color="000000" w:themeColor="text1"/>
            </w:tcBorders>
            <w:noWrap/>
            <w:hideMark/>
          </w:tcPr>
          <w:p w14:paraId="26B1791E"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40221</w:t>
            </w:r>
          </w:p>
        </w:tc>
        <w:tc>
          <w:tcPr>
            <w:tcW w:w="367" w:type="pct"/>
            <w:tcBorders>
              <w:top w:val="nil"/>
              <w:bottom w:val="single" w:sz="8" w:space="0" w:color="000000" w:themeColor="text1"/>
            </w:tcBorders>
            <w:noWrap/>
            <w:hideMark/>
          </w:tcPr>
          <w:p w14:paraId="01802EB9"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43660</w:t>
            </w:r>
          </w:p>
        </w:tc>
        <w:tc>
          <w:tcPr>
            <w:tcW w:w="367" w:type="pct"/>
            <w:tcBorders>
              <w:top w:val="nil"/>
              <w:bottom w:val="single" w:sz="8" w:space="0" w:color="000000" w:themeColor="text1"/>
            </w:tcBorders>
            <w:noWrap/>
            <w:hideMark/>
          </w:tcPr>
          <w:p w14:paraId="2D8D12E0"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60921</w:t>
            </w:r>
          </w:p>
        </w:tc>
        <w:tc>
          <w:tcPr>
            <w:tcW w:w="368" w:type="pct"/>
            <w:tcBorders>
              <w:top w:val="nil"/>
              <w:bottom w:val="single" w:sz="8" w:space="0" w:color="000000" w:themeColor="text1"/>
            </w:tcBorders>
            <w:noWrap/>
            <w:hideMark/>
          </w:tcPr>
          <w:p w14:paraId="1819E08A" w14:textId="77777777" w:rsidR="00B575B6" w:rsidRPr="003D69CB" w:rsidRDefault="00B575B6" w:rsidP="007926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3D69CB">
              <w:rPr>
                <w:rFonts w:ascii="Times New Roman" w:hAnsi="Times New Roman" w:cs="Times New Roman"/>
                <w:sz w:val="18"/>
                <w:szCs w:val="16"/>
              </w:rPr>
              <w:t>66349</w:t>
            </w:r>
          </w:p>
        </w:tc>
      </w:tr>
    </w:tbl>
    <w:p w14:paraId="1117C263" w14:textId="77777777" w:rsidR="00B575B6" w:rsidRPr="00282540" w:rsidRDefault="00B575B6" w:rsidP="00282540">
      <w:pPr>
        <w:pStyle w:val="ListParagraph"/>
        <w:spacing w:after="240"/>
        <w:jc w:val="both"/>
        <w:rPr>
          <w:rFonts w:ascii="Times New Roman" w:hAnsi="Times New Roman" w:cs="Times New Roman"/>
          <w:b/>
          <w:i/>
          <w:sz w:val="20"/>
          <w:szCs w:val="20"/>
        </w:rPr>
      </w:pPr>
      <w:r w:rsidRPr="00282540">
        <w:rPr>
          <w:rFonts w:ascii="Times New Roman" w:hAnsi="Times New Roman" w:cs="Times New Roman"/>
          <w:b/>
          <w:i/>
          <w:sz w:val="20"/>
          <w:szCs w:val="20"/>
        </w:rPr>
        <w:t xml:space="preserve">Source: PRI staff projection. </w:t>
      </w:r>
    </w:p>
    <w:p w14:paraId="578903ED" w14:textId="0AB99BA2" w:rsidR="00B575B6" w:rsidRPr="00346849" w:rsidRDefault="00B575B6" w:rsidP="00346849">
      <w:pPr>
        <w:pStyle w:val="NoSpacing"/>
        <w:spacing w:after="240" w:line="276" w:lineRule="auto"/>
        <w:jc w:val="both"/>
        <w:rPr>
          <w:rFonts w:ascii="Times New Roman" w:hAnsi="Times New Roman" w:cs="Times New Roman"/>
          <w:sz w:val="24"/>
          <w:szCs w:val="24"/>
        </w:rPr>
      </w:pPr>
      <w:r w:rsidRPr="00346849">
        <w:rPr>
          <w:rFonts w:ascii="Times New Roman" w:hAnsi="Times New Roman" w:cs="Times New Roman"/>
          <w:sz w:val="24"/>
          <w:szCs w:val="24"/>
        </w:rPr>
        <w:t>We also have prepared a second scenario with extremely low elasticity assumption, starting from 1 currently and coming down to 0.9 by FY41. Electricity demand in Bangladesh ha</w:t>
      </w:r>
      <w:r w:rsidR="00136A95">
        <w:rPr>
          <w:rFonts w:ascii="Times New Roman" w:hAnsi="Times New Roman" w:cs="Times New Roman"/>
          <w:sz w:val="24"/>
          <w:szCs w:val="24"/>
        </w:rPr>
        <w:t>s</w:t>
      </w:r>
      <w:r w:rsidRPr="00346849">
        <w:rPr>
          <w:rFonts w:ascii="Times New Roman" w:hAnsi="Times New Roman" w:cs="Times New Roman"/>
          <w:sz w:val="24"/>
          <w:szCs w:val="24"/>
        </w:rPr>
        <w:t xml:space="preserve"> grown by more than 9% in recent years despite compression of demand growth due to generation capacity and transmission and distribution problems. During this period, the real GDP growth was at a healthy pace of more than 6%. Thus, elasticity of 1.5 appears more reasonable given the current state of development in Bangladesh.  For a fast- growing economy like Bangladesh, growing out of a very low base, it would be unreasonable to expect that demand for power would be growing at a rate less than the expansion of real per capita real GDP or real income. </w:t>
      </w:r>
    </w:p>
    <w:p w14:paraId="3E6886E2" w14:textId="66F7B5F5" w:rsidR="00B575B6" w:rsidRPr="00346849" w:rsidRDefault="00B575B6" w:rsidP="00346849">
      <w:pPr>
        <w:pStyle w:val="NoSpacing"/>
        <w:spacing w:after="240" w:line="276" w:lineRule="auto"/>
        <w:jc w:val="both"/>
        <w:rPr>
          <w:rFonts w:ascii="Times New Roman" w:hAnsi="Times New Roman" w:cs="Times New Roman"/>
          <w:sz w:val="24"/>
          <w:szCs w:val="24"/>
        </w:rPr>
      </w:pPr>
      <w:r w:rsidRPr="00346849">
        <w:rPr>
          <w:rFonts w:ascii="Times New Roman" w:hAnsi="Times New Roman" w:cs="Times New Roman"/>
          <w:sz w:val="24"/>
          <w:szCs w:val="24"/>
        </w:rPr>
        <w:t>The generation requirement of 92.6 thousand MW is much higher than the level of generation projected in PSMP 2016, and reasons for the wide difference is explained in Box 1. Generation cost for this level of power generation, including the high cost Ruppur Nuclear Power project with capacity of 2</w:t>
      </w:r>
      <w:r w:rsidR="00136A95">
        <w:rPr>
          <w:rFonts w:ascii="Times New Roman" w:hAnsi="Times New Roman" w:cs="Times New Roman"/>
          <w:sz w:val="24"/>
          <w:szCs w:val="24"/>
        </w:rPr>
        <w:t>,4</w:t>
      </w:r>
      <w:r w:rsidRPr="00346849">
        <w:rPr>
          <w:rFonts w:ascii="Times New Roman" w:hAnsi="Times New Roman" w:cs="Times New Roman"/>
          <w:sz w:val="24"/>
          <w:szCs w:val="24"/>
        </w:rPr>
        <w:t xml:space="preserve">00 MW at the cost of $13 billion will take the total investment requirement for power generation alone to more than $100 billion at current prices or equivalent to 40% of 2017 GDP. In addition to generation, massive amounts of investment will be required for power transmission and distribution, and for ensuring the transportation logistics for coal based power plants with imported coal. Thus, the total power sector investment bill may easily approach $120 billion over the PP projection period in constant 2017 dollar. </w:t>
      </w:r>
    </w:p>
    <w:p w14:paraId="4B0B5DEC" w14:textId="0B52AD0A" w:rsidR="00B575B6" w:rsidRPr="00346849" w:rsidRDefault="00B575B6" w:rsidP="00346849">
      <w:pPr>
        <w:pStyle w:val="NoSpacing"/>
        <w:spacing w:after="240" w:line="276" w:lineRule="auto"/>
        <w:jc w:val="both"/>
        <w:rPr>
          <w:rFonts w:ascii="Times New Roman" w:hAnsi="Times New Roman" w:cs="Times New Roman"/>
          <w:sz w:val="24"/>
          <w:szCs w:val="24"/>
        </w:rPr>
      </w:pPr>
      <w:r w:rsidRPr="00346849">
        <w:rPr>
          <w:rFonts w:ascii="Times New Roman" w:hAnsi="Times New Roman" w:cs="Times New Roman"/>
          <w:sz w:val="24"/>
          <w:szCs w:val="24"/>
        </w:rPr>
        <w:t xml:space="preserve">Mobilization of such a massive financing requirement will require active and broad based private sector participation of domestic and foreign origins. The financing challenges are massive and have been discussed </w:t>
      </w:r>
      <w:r w:rsidR="004F2A62">
        <w:rPr>
          <w:rFonts w:ascii="Times New Roman" w:hAnsi="Times New Roman" w:cs="Times New Roman"/>
          <w:sz w:val="24"/>
          <w:szCs w:val="24"/>
        </w:rPr>
        <w:t xml:space="preserve">also </w:t>
      </w:r>
      <w:r w:rsidRPr="00346849">
        <w:rPr>
          <w:rFonts w:ascii="Times New Roman" w:hAnsi="Times New Roman" w:cs="Times New Roman"/>
          <w:sz w:val="24"/>
          <w:szCs w:val="24"/>
        </w:rPr>
        <w:t xml:space="preserve">in Section </w:t>
      </w:r>
      <w:r w:rsidR="004F2A62">
        <w:rPr>
          <w:rFonts w:ascii="Times New Roman" w:hAnsi="Times New Roman" w:cs="Times New Roman"/>
          <w:sz w:val="24"/>
          <w:szCs w:val="24"/>
        </w:rPr>
        <w:t>III.</w:t>
      </w:r>
      <w:r w:rsidRPr="00346849">
        <w:rPr>
          <w:rFonts w:ascii="Times New Roman" w:hAnsi="Times New Roman" w:cs="Times New Roman"/>
          <w:sz w:val="24"/>
          <w:szCs w:val="24"/>
        </w:rPr>
        <w:t xml:space="preserve"> </w:t>
      </w:r>
    </w:p>
    <w:p w14:paraId="0E1F0E10" w14:textId="7835B8AB" w:rsidR="00B575B6" w:rsidRPr="006B635D" w:rsidRDefault="00B575B6" w:rsidP="00346849">
      <w:pPr>
        <w:pStyle w:val="NoSpacing"/>
        <w:spacing w:after="240" w:line="276" w:lineRule="auto"/>
        <w:jc w:val="both"/>
        <w:rPr>
          <w:rFonts w:ascii="Times New Roman" w:hAnsi="Times New Roman" w:cs="Times New Roman"/>
          <w:sz w:val="24"/>
          <w:szCs w:val="24"/>
        </w:rPr>
      </w:pPr>
      <w:r w:rsidRPr="00346849">
        <w:rPr>
          <w:rFonts w:ascii="Times New Roman" w:hAnsi="Times New Roman" w:cs="Times New Roman"/>
          <w:b/>
          <w:i/>
          <w:sz w:val="24"/>
          <w:szCs w:val="24"/>
        </w:rPr>
        <w:t>Availability of Foreign Currency:</w:t>
      </w:r>
      <w:r w:rsidRPr="006B635D">
        <w:rPr>
          <w:rFonts w:ascii="Times New Roman" w:hAnsi="Times New Roman" w:cs="Times New Roman"/>
          <w:sz w:val="24"/>
          <w:szCs w:val="24"/>
        </w:rPr>
        <w:t xml:space="preserve"> Higher levels of foreign currency reserves of the central bank usually enhances the country’s ability to finance large infrastructure projects which require </w:t>
      </w:r>
      <w:r w:rsidRPr="006B635D">
        <w:rPr>
          <w:rFonts w:ascii="Times New Roman" w:hAnsi="Times New Roman" w:cs="Times New Roman"/>
          <w:sz w:val="24"/>
          <w:szCs w:val="24"/>
        </w:rPr>
        <w:lastRenderedPageBreak/>
        <w:t xml:space="preserve">external financing. As discussed in the subsequent sections on issues related to project financing, external financing in the form of medium- and long-term equity and debt plays the most important role in financing power sector large projects. External creditors are more assured about Bangladesh’s capacity to repay when they take note of its sovereign ratings and the level of foreign exchange reserves. </w:t>
      </w:r>
      <w:r>
        <w:rPr>
          <w:rFonts w:ascii="Times New Roman" w:hAnsi="Times New Roman" w:cs="Times New Roman"/>
          <w:sz w:val="24"/>
          <w:szCs w:val="24"/>
        </w:rPr>
        <w:t>Bangladesh currently has a very comfortable level of foreign exchange reserve, but the challenge is to sustain the growth of foreign exchange reserves in line with the economic expansion. This will require continued macroeconomic stability along with strong balance of payments position</w:t>
      </w:r>
      <w:r w:rsidR="004F2A62">
        <w:rPr>
          <w:rFonts w:ascii="Times New Roman" w:hAnsi="Times New Roman" w:cs="Times New Roman"/>
          <w:sz w:val="24"/>
          <w:szCs w:val="24"/>
        </w:rPr>
        <w:t xml:space="preserve"> over the long term</w:t>
      </w:r>
      <w:r>
        <w:rPr>
          <w:rFonts w:ascii="Times New Roman" w:hAnsi="Times New Roman" w:cs="Times New Roman"/>
          <w:sz w:val="24"/>
          <w:szCs w:val="24"/>
        </w:rPr>
        <w:t xml:space="preserve">. </w:t>
      </w:r>
    </w:p>
    <w:p w14:paraId="557B3483" w14:textId="77777777" w:rsidR="006B635D" w:rsidRDefault="006B635D" w:rsidP="00F25971">
      <w:pPr>
        <w:pStyle w:val="ListParagraph"/>
        <w:numPr>
          <w:ilvl w:val="0"/>
          <w:numId w:val="9"/>
        </w:numPr>
        <w:spacing w:line="360" w:lineRule="auto"/>
        <w:ind w:left="720" w:hanging="450"/>
        <w:jc w:val="both"/>
        <w:rPr>
          <w:rFonts w:ascii="Times New Roman" w:hAnsi="Times New Roman" w:cs="Times New Roman"/>
          <w:sz w:val="24"/>
          <w:szCs w:val="24"/>
        </w:rPr>
      </w:pPr>
      <w:r w:rsidRPr="009A7366">
        <w:rPr>
          <w:rFonts w:ascii="Times New Roman" w:hAnsi="Times New Roman" w:cs="Times New Roman"/>
          <w:b/>
          <w:sz w:val="24"/>
          <w:szCs w:val="24"/>
        </w:rPr>
        <w:t>Financing Requirements, Financing Mix</w:t>
      </w:r>
    </w:p>
    <w:p w14:paraId="729A5EAD" w14:textId="6FC935DB" w:rsidR="006B635D" w:rsidRPr="0086423F" w:rsidRDefault="006B635D" w:rsidP="00346849">
      <w:pPr>
        <w:pStyle w:val="NoSpacing"/>
        <w:spacing w:after="240" w:line="276" w:lineRule="auto"/>
        <w:jc w:val="both"/>
        <w:rPr>
          <w:rFonts w:ascii="Times New Roman" w:hAnsi="Times New Roman" w:cs="Times New Roman"/>
          <w:sz w:val="24"/>
          <w:szCs w:val="24"/>
        </w:rPr>
      </w:pPr>
      <w:r w:rsidRPr="0086423F">
        <w:rPr>
          <w:rFonts w:ascii="Times New Roman" w:hAnsi="Times New Roman" w:cs="Times New Roman"/>
          <w:sz w:val="24"/>
          <w:szCs w:val="24"/>
        </w:rPr>
        <w:t>Plugging the energy gap will require $</w:t>
      </w:r>
      <w:r w:rsidR="00036CBF">
        <w:rPr>
          <w:rFonts w:ascii="Times New Roman" w:hAnsi="Times New Roman" w:cs="Times New Roman"/>
          <w:sz w:val="24"/>
          <w:szCs w:val="24"/>
        </w:rPr>
        <w:t>120</w:t>
      </w:r>
      <w:r w:rsidRPr="0086423F">
        <w:rPr>
          <w:rFonts w:ascii="Times New Roman" w:hAnsi="Times New Roman" w:cs="Times New Roman"/>
          <w:sz w:val="24"/>
          <w:szCs w:val="24"/>
        </w:rPr>
        <w:t xml:space="preserve"> billion of additional investment up to </w:t>
      </w:r>
      <w:r w:rsidR="00036CBF">
        <w:rPr>
          <w:rFonts w:ascii="Times New Roman" w:hAnsi="Times New Roman" w:cs="Times New Roman"/>
          <w:sz w:val="24"/>
          <w:szCs w:val="24"/>
        </w:rPr>
        <w:t>FY41</w:t>
      </w:r>
      <w:r w:rsidRPr="0086423F">
        <w:rPr>
          <w:rFonts w:ascii="Times New Roman" w:hAnsi="Times New Roman" w:cs="Times New Roman"/>
          <w:sz w:val="24"/>
          <w:szCs w:val="24"/>
        </w:rPr>
        <w:t xml:space="preserve"> in terms of generation</w:t>
      </w:r>
      <w:r w:rsidR="00036CBF">
        <w:rPr>
          <w:rFonts w:ascii="Times New Roman" w:hAnsi="Times New Roman" w:cs="Times New Roman"/>
          <w:sz w:val="24"/>
          <w:szCs w:val="24"/>
        </w:rPr>
        <w:t>, transmission</w:t>
      </w:r>
      <w:r w:rsidRPr="0086423F">
        <w:rPr>
          <w:rFonts w:ascii="Times New Roman" w:hAnsi="Times New Roman" w:cs="Times New Roman"/>
          <w:sz w:val="24"/>
          <w:szCs w:val="24"/>
        </w:rPr>
        <w:t xml:space="preserve"> and distribution</w:t>
      </w:r>
      <w:r w:rsidR="00036CBF">
        <w:rPr>
          <w:rFonts w:ascii="Times New Roman" w:hAnsi="Times New Roman" w:cs="Times New Roman"/>
          <w:sz w:val="24"/>
          <w:szCs w:val="24"/>
        </w:rPr>
        <w:t>.</w:t>
      </w:r>
      <w:r w:rsidRPr="0086423F">
        <w:rPr>
          <w:rFonts w:ascii="Times New Roman" w:hAnsi="Times New Roman" w:cs="Times New Roman"/>
          <w:sz w:val="24"/>
          <w:szCs w:val="24"/>
        </w:rPr>
        <w:t xml:space="preserve"> Bangladesh's power sector will create opportunities for private banks to lend between $</w:t>
      </w:r>
      <w:r w:rsidR="00036CBF">
        <w:rPr>
          <w:rFonts w:ascii="Times New Roman" w:hAnsi="Times New Roman" w:cs="Times New Roman"/>
          <w:sz w:val="24"/>
          <w:szCs w:val="24"/>
        </w:rPr>
        <w:t>20 billion and $30</w:t>
      </w:r>
      <w:r w:rsidRPr="0086423F">
        <w:rPr>
          <w:rFonts w:ascii="Times New Roman" w:hAnsi="Times New Roman" w:cs="Times New Roman"/>
          <w:sz w:val="24"/>
          <w:szCs w:val="24"/>
        </w:rPr>
        <w:t xml:space="preserve"> billion by 2030, as the country struggles to narrow the gap between demand and supply of electricity.</w:t>
      </w:r>
    </w:p>
    <w:p w14:paraId="53CF8D55" w14:textId="0F60F1D8" w:rsidR="006B635D" w:rsidRPr="004946E5" w:rsidRDefault="006B635D" w:rsidP="00346849">
      <w:pPr>
        <w:pStyle w:val="NoSpacing"/>
        <w:spacing w:after="240" w:line="276" w:lineRule="auto"/>
        <w:jc w:val="both"/>
        <w:rPr>
          <w:rFonts w:ascii="Times New Roman" w:hAnsi="Times New Roman" w:cs="Times New Roman"/>
          <w:sz w:val="24"/>
          <w:szCs w:val="24"/>
        </w:rPr>
      </w:pPr>
      <w:r w:rsidRPr="0086423F">
        <w:rPr>
          <w:rFonts w:ascii="Times New Roman" w:hAnsi="Times New Roman" w:cs="Times New Roman"/>
          <w:sz w:val="24"/>
          <w:szCs w:val="24"/>
        </w:rPr>
        <w:t xml:space="preserve">The share of private-sector financing in power projects </w:t>
      </w:r>
      <w:r w:rsidR="00036CBF">
        <w:rPr>
          <w:rFonts w:ascii="Times New Roman" w:hAnsi="Times New Roman" w:cs="Times New Roman"/>
          <w:sz w:val="24"/>
          <w:szCs w:val="24"/>
        </w:rPr>
        <w:t>has already exceeded 50%</w:t>
      </w:r>
      <w:r w:rsidRPr="0086423F">
        <w:rPr>
          <w:rFonts w:ascii="Times New Roman" w:hAnsi="Times New Roman" w:cs="Times New Roman"/>
          <w:sz w:val="24"/>
          <w:szCs w:val="24"/>
        </w:rPr>
        <w:t xml:space="preserve"> according</w:t>
      </w:r>
      <w:r w:rsidR="00036CBF">
        <w:rPr>
          <w:rFonts w:ascii="Times New Roman" w:hAnsi="Times New Roman" w:cs="Times New Roman"/>
          <w:sz w:val="24"/>
          <w:szCs w:val="24"/>
        </w:rPr>
        <w:t xml:space="preserve"> to the Power Development Board. P</w:t>
      </w:r>
      <w:r w:rsidRPr="0086423F">
        <w:rPr>
          <w:rFonts w:ascii="Times New Roman" w:hAnsi="Times New Roman" w:cs="Times New Roman"/>
          <w:sz w:val="24"/>
          <w:szCs w:val="24"/>
        </w:rPr>
        <w:t>revious large independent power producer (IPP) projects had a debt component of around 60-70 percent, with the rest coming from equity financing. At the initial phase, when new IPP projects were negotiated and efforts were made to secure financing for the IPPs, much of the debt component was obtained through securing of debt from multilateral organizations, GoB guarantee or partial risk guarantee by multilateral organizations.  Even for the new IPPs under the P</w:t>
      </w:r>
      <w:r w:rsidR="00036CBF">
        <w:rPr>
          <w:rFonts w:ascii="Times New Roman" w:hAnsi="Times New Roman" w:cs="Times New Roman"/>
          <w:sz w:val="24"/>
          <w:szCs w:val="24"/>
        </w:rPr>
        <w:t>P</w:t>
      </w:r>
      <w:r w:rsidRPr="0086423F">
        <w:rPr>
          <w:rFonts w:ascii="Times New Roman" w:hAnsi="Times New Roman" w:cs="Times New Roman"/>
          <w:sz w:val="24"/>
          <w:szCs w:val="24"/>
        </w:rPr>
        <w:t xml:space="preserve"> a similar approach would be needed to ensure financial closure of the projects. Putting together the financing package for IPPs with multiple parties including public, private and multilateral organizations is always a complex and time</w:t>
      </w:r>
      <w:r w:rsidR="004F2A62">
        <w:rPr>
          <w:rFonts w:ascii="Times New Roman" w:hAnsi="Times New Roman" w:cs="Times New Roman"/>
          <w:sz w:val="24"/>
          <w:szCs w:val="24"/>
        </w:rPr>
        <w:t>-</w:t>
      </w:r>
      <w:r w:rsidRPr="0086423F">
        <w:rPr>
          <w:rFonts w:ascii="Times New Roman" w:hAnsi="Times New Roman" w:cs="Times New Roman"/>
          <w:sz w:val="24"/>
          <w:szCs w:val="24"/>
        </w:rPr>
        <w:t>consuming process</w:t>
      </w:r>
      <w:r>
        <w:rPr>
          <w:rFonts w:ascii="Times New Roman" w:hAnsi="Times New Roman" w:cs="Times New Roman"/>
          <w:sz w:val="24"/>
          <w:szCs w:val="24"/>
        </w:rPr>
        <w:t xml:space="preserve">. For example, </w:t>
      </w:r>
      <w:r w:rsidRPr="0086423F">
        <w:rPr>
          <w:rFonts w:ascii="Times New Roman" w:hAnsi="Times New Roman" w:cs="Times New Roman"/>
          <w:sz w:val="24"/>
          <w:szCs w:val="24"/>
        </w:rPr>
        <w:t>Summit Power received several contracts for setting up large power projects during 2011-</w:t>
      </w:r>
      <w:r>
        <w:rPr>
          <w:rFonts w:ascii="Times New Roman" w:hAnsi="Times New Roman" w:cs="Times New Roman"/>
          <w:sz w:val="24"/>
          <w:szCs w:val="24"/>
        </w:rPr>
        <w:t>12. However,</w:t>
      </w:r>
      <w:r w:rsidRPr="0086423F">
        <w:rPr>
          <w:rFonts w:ascii="Times New Roman" w:hAnsi="Times New Roman" w:cs="Times New Roman"/>
          <w:sz w:val="24"/>
          <w:szCs w:val="24"/>
        </w:rPr>
        <w:t xml:space="preserve"> it was not easy for the firm to put together the financial packages </w:t>
      </w:r>
      <w:r>
        <w:rPr>
          <w:rFonts w:ascii="Times New Roman" w:hAnsi="Times New Roman" w:cs="Times New Roman"/>
          <w:sz w:val="24"/>
          <w:szCs w:val="24"/>
        </w:rPr>
        <w:t>for these projects. In</w:t>
      </w:r>
      <w:r w:rsidR="004F2A62">
        <w:rPr>
          <w:rFonts w:ascii="Times New Roman" w:hAnsi="Times New Roman" w:cs="Times New Roman"/>
          <w:sz w:val="24"/>
          <w:szCs w:val="24"/>
        </w:rPr>
        <w:t xml:space="preserve"> the event</w:t>
      </w:r>
      <w:r w:rsidRPr="0086423F">
        <w:rPr>
          <w:rFonts w:ascii="Times New Roman" w:hAnsi="Times New Roman" w:cs="Times New Roman"/>
          <w:sz w:val="24"/>
          <w:szCs w:val="24"/>
        </w:rPr>
        <w:t xml:space="preserve">, Summit Power could not secure financing for all the projects awarded and had to surrender one </w:t>
      </w:r>
      <w:r w:rsidR="004F2A62">
        <w:rPr>
          <w:rFonts w:ascii="Times New Roman" w:hAnsi="Times New Roman" w:cs="Times New Roman"/>
          <w:sz w:val="24"/>
          <w:szCs w:val="24"/>
        </w:rPr>
        <w:t xml:space="preserve">or more </w:t>
      </w:r>
      <w:r w:rsidRPr="0086423F">
        <w:rPr>
          <w:rFonts w:ascii="Times New Roman" w:hAnsi="Times New Roman" w:cs="Times New Roman"/>
          <w:sz w:val="24"/>
          <w:szCs w:val="24"/>
        </w:rPr>
        <w:t>m</w:t>
      </w:r>
      <w:r>
        <w:rPr>
          <w:rFonts w:ascii="Times New Roman" w:hAnsi="Times New Roman" w:cs="Times New Roman"/>
          <w:sz w:val="24"/>
          <w:szCs w:val="24"/>
        </w:rPr>
        <w:t xml:space="preserve">ajor project </w:t>
      </w:r>
      <w:r w:rsidRPr="0086423F">
        <w:rPr>
          <w:rFonts w:ascii="Times New Roman" w:hAnsi="Times New Roman" w:cs="Times New Roman"/>
          <w:sz w:val="24"/>
          <w:szCs w:val="24"/>
        </w:rPr>
        <w:t>to the government. It also required partial risk guarantee and investment from multilateral organizations like IFC and ADB. Lack of transparency in the bidding process also contributed to initial difficulties and delays in achieving financial closur</w:t>
      </w:r>
      <w:r>
        <w:rPr>
          <w:rFonts w:ascii="Times New Roman" w:hAnsi="Times New Roman" w:cs="Times New Roman"/>
          <w:sz w:val="24"/>
          <w:szCs w:val="24"/>
        </w:rPr>
        <w:t>e of the IPP power projects.</w:t>
      </w:r>
    </w:p>
    <w:p w14:paraId="7F390FCF" w14:textId="463C76D4" w:rsidR="006B635D" w:rsidRDefault="006B635D" w:rsidP="00346849">
      <w:pPr>
        <w:pStyle w:val="NoSpacing"/>
        <w:spacing w:after="240" w:line="276" w:lineRule="auto"/>
        <w:jc w:val="both"/>
        <w:rPr>
          <w:rFonts w:ascii="Times New Roman" w:hAnsi="Times New Roman" w:cs="Times New Roman"/>
          <w:sz w:val="24"/>
          <w:szCs w:val="24"/>
        </w:rPr>
      </w:pPr>
      <w:r w:rsidRPr="0086423F">
        <w:rPr>
          <w:rFonts w:ascii="Times New Roman" w:hAnsi="Times New Roman" w:cs="Times New Roman"/>
          <w:sz w:val="24"/>
          <w:szCs w:val="24"/>
        </w:rPr>
        <w:t>Over time, as Bangladesh moves up the income ladder and Bangladesh’s track record in implementing larger power plants is well established, a larger part of the debt financing is likely to come from private (foreign and domestic) lending sources, as the country is likely to become more credit worthy from foreign private investors’ perspective and as it becomes less eligible for multilateral concessional financing. Private sources could provide up to a maximum of 60 percent of project financing over the medium to long term. If we assume a 60 percent private-sector share over the medium term, this suggests that $</w:t>
      </w:r>
      <w:r w:rsidR="00036CBF">
        <w:rPr>
          <w:rFonts w:ascii="Times New Roman" w:hAnsi="Times New Roman" w:cs="Times New Roman"/>
          <w:sz w:val="24"/>
          <w:szCs w:val="24"/>
        </w:rPr>
        <w:t>72</w:t>
      </w:r>
      <w:r w:rsidRPr="0086423F">
        <w:rPr>
          <w:rFonts w:ascii="Times New Roman" w:hAnsi="Times New Roman" w:cs="Times New Roman"/>
          <w:sz w:val="24"/>
          <w:szCs w:val="24"/>
        </w:rPr>
        <w:t xml:space="preserve"> billion of the additional investment required for power projects up to </w:t>
      </w:r>
      <w:r w:rsidR="00036CBF">
        <w:rPr>
          <w:rFonts w:ascii="Times New Roman" w:hAnsi="Times New Roman" w:cs="Times New Roman"/>
          <w:sz w:val="24"/>
          <w:szCs w:val="24"/>
        </w:rPr>
        <w:t>FY41</w:t>
      </w:r>
      <w:r w:rsidRPr="0086423F">
        <w:rPr>
          <w:rFonts w:ascii="Times New Roman" w:hAnsi="Times New Roman" w:cs="Times New Roman"/>
          <w:sz w:val="24"/>
          <w:szCs w:val="24"/>
        </w:rPr>
        <w:t xml:space="preserve"> must come from private sources. On this basis, the analysis sees </w:t>
      </w:r>
      <w:r w:rsidRPr="0086423F">
        <w:rPr>
          <w:rFonts w:ascii="Times New Roman" w:hAnsi="Times New Roman" w:cs="Times New Roman"/>
          <w:sz w:val="24"/>
          <w:szCs w:val="24"/>
        </w:rPr>
        <w:lastRenderedPageBreak/>
        <w:t xml:space="preserve">minimum potential for bank financing of power projects until </w:t>
      </w:r>
      <w:r w:rsidR="00036CBF">
        <w:rPr>
          <w:rFonts w:ascii="Times New Roman" w:hAnsi="Times New Roman" w:cs="Times New Roman"/>
          <w:sz w:val="24"/>
          <w:szCs w:val="24"/>
        </w:rPr>
        <w:t xml:space="preserve">FY40 </w:t>
      </w:r>
      <w:r w:rsidR="0083352C">
        <w:rPr>
          <w:rFonts w:ascii="Times New Roman" w:hAnsi="Times New Roman" w:cs="Times New Roman"/>
          <w:sz w:val="24"/>
          <w:szCs w:val="24"/>
        </w:rPr>
        <w:t xml:space="preserve">at about </w:t>
      </w:r>
      <w:r w:rsidRPr="0086423F">
        <w:rPr>
          <w:rFonts w:ascii="Times New Roman" w:hAnsi="Times New Roman" w:cs="Times New Roman"/>
          <w:sz w:val="24"/>
          <w:szCs w:val="24"/>
        </w:rPr>
        <w:t>$</w:t>
      </w:r>
      <w:r w:rsidR="00036CBF">
        <w:rPr>
          <w:rFonts w:ascii="Times New Roman" w:hAnsi="Times New Roman" w:cs="Times New Roman"/>
          <w:sz w:val="24"/>
          <w:szCs w:val="24"/>
        </w:rPr>
        <w:t>2</w:t>
      </w:r>
      <w:r w:rsidRPr="0086423F">
        <w:rPr>
          <w:rFonts w:ascii="Times New Roman" w:hAnsi="Times New Roman" w:cs="Times New Roman"/>
          <w:sz w:val="24"/>
          <w:szCs w:val="24"/>
        </w:rPr>
        <w:t>0 billion and</w:t>
      </w:r>
      <w:r w:rsidR="0083352C">
        <w:rPr>
          <w:rFonts w:ascii="Times New Roman" w:hAnsi="Times New Roman" w:cs="Times New Roman"/>
          <w:sz w:val="24"/>
          <w:szCs w:val="24"/>
        </w:rPr>
        <w:t xml:space="preserve"> the</w:t>
      </w:r>
      <w:r w:rsidRPr="0086423F">
        <w:rPr>
          <w:rFonts w:ascii="Times New Roman" w:hAnsi="Times New Roman" w:cs="Times New Roman"/>
          <w:sz w:val="24"/>
          <w:szCs w:val="24"/>
        </w:rPr>
        <w:t xml:space="preserve"> maximum potential at $</w:t>
      </w:r>
      <w:r w:rsidR="00036CBF">
        <w:rPr>
          <w:rFonts w:ascii="Times New Roman" w:hAnsi="Times New Roman" w:cs="Times New Roman"/>
          <w:sz w:val="24"/>
          <w:szCs w:val="24"/>
        </w:rPr>
        <w:t>30</w:t>
      </w:r>
      <w:r w:rsidRPr="0086423F">
        <w:rPr>
          <w:rFonts w:ascii="Times New Roman" w:hAnsi="Times New Roman" w:cs="Times New Roman"/>
          <w:sz w:val="24"/>
          <w:szCs w:val="24"/>
        </w:rPr>
        <w:t xml:space="preserve"> billion.</w:t>
      </w:r>
    </w:p>
    <w:p w14:paraId="37C63872" w14:textId="7F1A1278" w:rsidR="006B635D" w:rsidRDefault="006B635D" w:rsidP="00346849">
      <w:pPr>
        <w:pStyle w:val="NoSpacing"/>
        <w:spacing w:after="240" w:line="276" w:lineRule="auto"/>
        <w:jc w:val="both"/>
        <w:rPr>
          <w:rFonts w:ascii="Times New Roman" w:hAnsi="Times New Roman" w:cs="Times New Roman"/>
          <w:sz w:val="24"/>
          <w:szCs w:val="24"/>
        </w:rPr>
      </w:pPr>
      <w:r w:rsidRPr="0086423F">
        <w:rPr>
          <w:rFonts w:ascii="Times New Roman" w:hAnsi="Times New Roman" w:cs="Times New Roman"/>
          <w:sz w:val="24"/>
          <w:szCs w:val="24"/>
        </w:rPr>
        <w:t xml:space="preserve">Private commercial banks have already stepped in. Recently, Standard Chartered Bank raised </w:t>
      </w:r>
      <w:r w:rsidR="004F2A62">
        <w:rPr>
          <w:rFonts w:ascii="Times New Roman" w:hAnsi="Times New Roman" w:cs="Times New Roman"/>
          <w:sz w:val="24"/>
          <w:szCs w:val="24"/>
        </w:rPr>
        <w:t>US</w:t>
      </w:r>
      <w:r w:rsidRPr="0086423F">
        <w:rPr>
          <w:rFonts w:ascii="Times New Roman" w:hAnsi="Times New Roman" w:cs="Times New Roman"/>
          <w:sz w:val="24"/>
          <w:szCs w:val="24"/>
        </w:rPr>
        <w:t xml:space="preserve">$190 million from international lenders for the 335 MW electricity plant of Summit Meghnaghat Power Company Ltd in a single largest funding for any private power company in the country. The British bank itself has contributed </w:t>
      </w:r>
      <w:r w:rsidR="004F2A62">
        <w:rPr>
          <w:rFonts w:ascii="Times New Roman" w:hAnsi="Times New Roman" w:cs="Times New Roman"/>
          <w:sz w:val="24"/>
          <w:szCs w:val="24"/>
        </w:rPr>
        <w:t>US</w:t>
      </w:r>
      <w:r w:rsidRPr="0086423F">
        <w:rPr>
          <w:rFonts w:ascii="Times New Roman" w:hAnsi="Times New Roman" w:cs="Times New Roman"/>
          <w:sz w:val="24"/>
          <w:szCs w:val="24"/>
        </w:rPr>
        <w:t xml:space="preserve">$40 million to the fund. The unique feature of the project is that international lenders have come forward with long-term financing for a local project with a local firm. Total project cost </w:t>
      </w:r>
      <w:r w:rsidR="004F2A62">
        <w:rPr>
          <w:rFonts w:ascii="Times New Roman" w:hAnsi="Times New Roman" w:cs="Times New Roman"/>
          <w:sz w:val="24"/>
          <w:szCs w:val="24"/>
        </w:rPr>
        <w:t>was US</w:t>
      </w:r>
      <w:r w:rsidRPr="0086423F">
        <w:rPr>
          <w:rFonts w:ascii="Times New Roman" w:hAnsi="Times New Roman" w:cs="Times New Roman"/>
          <w:sz w:val="24"/>
          <w:szCs w:val="24"/>
        </w:rPr>
        <w:t>$</w:t>
      </w:r>
      <w:r w:rsidR="004F2A62">
        <w:rPr>
          <w:rFonts w:ascii="Times New Roman" w:hAnsi="Times New Roman" w:cs="Times New Roman"/>
          <w:sz w:val="24"/>
          <w:szCs w:val="24"/>
        </w:rPr>
        <w:t xml:space="preserve"> </w:t>
      </w:r>
      <w:r w:rsidRPr="0086423F">
        <w:rPr>
          <w:rFonts w:ascii="Times New Roman" w:hAnsi="Times New Roman" w:cs="Times New Roman"/>
          <w:sz w:val="24"/>
          <w:szCs w:val="24"/>
        </w:rPr>
        <w:t xml:space="preserve">318 million, of which the </w:t>
      </w:r>
      <w:r w:rsidR="004F2A62">
        <w:rPr>
          <w:rFonts w:ascii="Times New Roman" w:hAnsi="Times New Roman" w:cs="Times New Roman"/>
          <w:sz w:val="24"/>
          <w:szCs w:val="24"/>
        </w:rPr>
        <w:t>US</w:t>
      </w:r>
      <w:r w:rsidRPr="0086423F">
        <w:rPr>
          <w:rFonts w:ascii="Times New Roman" w:hAnsi="Times New Roman" w:cs="Times New Roman"/>
          <w:sz w:val="24"/>
          <w:szCs w:val="24"/>
        </w:rPr>
        <w:t>$</w:t>
      </w:r>
      <w:r w:rsidR="004F2A62">
        <w:rPr>
          <w:rFonts w:ascii="Times New Roman" w:hAnsi="Times New Roman" w:cs="Times New Roman"/>
          <w:sz w:val="24"/>
          <w:szCs w:val="24"/>
        </w:rPr>
        <w:t xml:space="preserve"> </w:t>
      </w:r>
      <w:r w:rsidRPr="0086423F">
        <w:rPr>
          <w:rFonts w:ascii="Times New Roman" w:hAnsi="Times New Roman" w:cs="Times New Roman"/>
          <w:sz w:val="24"/>
          <w:szCs w:val="24"/>
        </w:rPr>
        <w:t>190 million will be long-term debt with 12-year tenure with 18 month grace period. A good part of the loan will be used to repay loans borrowed from the local consortium of banks. The local banks which provided initial short-term financing for the M</w:t>
      </w:r>
      <w:r w:rsidR="00036CBF">
        <w:rPr>
          <w:rFonts w:ascii="Times New Roman" w:hAnsi="Times New Roman" w:cs="Times New Roman"/>
          <w:sz w:val="24"/>
          <w:szCs w:val="24"/>
        </w:rPr>
        <w:t>eghnaghat Power Company include</w:t>
      </w:r>
      <w:r w:rsidRPr="0086423F">
        <w:rPr>
          <w:rFonts w:ascii="Times New Roman" w:hAnsi="Times New Roman" w:cs="Times New Roman"/>
          <w:sz w:val="24"/>
          <w:szCs w:val="24"/>
        </w:rPr>
        <w:t xml:space="preserve"> BRAC bank; Dhaka Bank; Dutch Bangl</w:t>
      </w:r>
      <w:r w:rsidR="0062117B">
        <w:rPr>
          <w:rFonts w:ascii="Times New Roman" w:hAnsi="Times New Roman" w:cs="Times New Roman"/>
          <w:sz w:val="24"/>
          <w:szCs w:val="24"/>
        </w:rPr>
        <w:t>a</w:t>
      </w:r>
      <w:r w:rsidRPr="0086423F">
        <w:rPr>
          <w:rFonts w:ascii="Times New Roman" w:hAnsi="Times New Roman" w:cs="Times New Roman"/>
          <w:sz w:val="24"/>
          <w:szCs w:val="24"/>
        </w:rPr>
        <w:t xml:space="preserve"> Bank; First Security Islami Bank; ICB; Mutual Trust Bank; Standard Chartered Bank; One Bank; Southeast Bank; Shahjalal Islami Bank; and Trust Bank. Non-resident Bangladeshis and domestic Mutual Funds also participated in the ini</w:t>
      </w:r>
      <w:r>
        <w:rPr>
          <w:rFonts w:ascii="Times New Roman" w:hAnsi="Times New Roman" w:cs="Times New Roman"/>
          <w:sz w:val="24"/>
          <w:szCs w:val="24"/>
        </w:rPr>
        <w:t xml:space="preserve">tial financing of the project. </w:t>
      </w:r>
      <w:r w:rsidRPr="004946E5">
        <w:rPr>
          <w:rFonts w:ascii="Times New Roman" w:hAnsi="Times New Roman" w:cs="Times New Roman"/>
          <w:sz w:val="24"/>
          <w:szCs w:val="24"/>
        </w:rPr>
        <w:t xml:space="preserve">This example highlights that local banks have a significant role to play in financing power sector projects. </w:t>
      </w:r>
    </w:p>
    <w:p w14:paraId="4D429EA0" w14:textId="77777777" w:rsidR="006B635D" w:rsidRPr="009A7366" w:rsidRDefault="006B635D" w:rsidP="00F25971">
      <w:pPr>
        <w:pStyle w:val="ListParagraph"/>
        <w:numPr>
          <w:ilvl w:val="0"/>
          <w:numId w:val="9"/>
        </w:numPr>
        <w:spacing w:line="360" w:lineRule="auto"/>
        <w:ind w:left="720"/>
        <w:jc w:val="both"/>
        <w:rPr>
          <w:rFonts w:ascii="Times New Roman" w:hAnsi="Times New Roman" w:cs="Times New Roman"/>
          <w:b/>
          <w:sz w:val="24"/>
          <w:szCs w:val="24"/>
        </w:rPr>
      </w:pPr>
      <w:r w:rsidRPr="009A7366">
        <w:rPr>
          <w:rFonts w:ascii="Times New Roman" w:hAnsi="Times New Roman" w:cs="Times New Roman"/>
          <w:b/>
          <w:sz w:val="24"/>
          <w:szCs w:val="24"/>
        </w:rPr>
        <w:t>Infrastructure Project Financing Facility (IPFF)</w:t>
      </w:r>
    </w:p>
    <w:p w14:paraId="0FCC40A3" w14:textId="52F1B20F" w:rsidR="006B635D" w:rsidRPr="009A7366" w:rsidRDefault="006B635D" w:rsidP="00346849">
      <w:pPr>
        <w:pStyle w:val="NoSpacing"/>
        <w:spacing w:after="240" w:line="276" w:lineRule="auto"/>
        <w:jc w:val="both"/>
        <w:rPr>
          <w:rFonts w:ascii="Times New Roman" w:hAnsi="Times New Roman" w:cs="Times New Roman"/>
          <w:sz w:val="24"/>
          <w:szCs w:val="24"/>
        </w:rPr>
      </w:pPr>
      <w:r w:rsidRPr="009A7366">
        <w:rPr>
          <w:rFonts w:ascii="Times New Roman" w:hAnsi="Times New Roman" w:cs="Times New Roman"/>
          <w:sz w:val="24"/>
          <w:szCs w:val="24"/>
        </w:rPr>
        <w:t xml:space="preserve">Government has taken the Investment Promotion and Financing Facility (IPFF) Project to make available partial debt financing through private sector financial intermediaries for eligible, government-endorsed infrastructure projects, to be developed by </w:t>
      </w:r>
      <w:r w:rsidR="00036CBF">
        <w:rPr>
          <w:rFonts w:ascii="Times New Roman" w:hAnsi="Times New Roman" w:cs="Times New Roman"/>
          <w:sz w:val="24"/>
          <w:szCs w:val="24"/>
        </w:rPr>
        <w:t xml:space="preserve">the </w:t>
      </w:r>
      <w:r w:rsidRPr="009A7366">
        <w:rPr>
          <w:rFonts w:ascii="Times New Roman" w:hAnsi="Times New Roman" w:cs="Times New Roman"/>
          <w:sz w:val="24"/>
          <w:szCs w:val="24"/>
        </w:rPr>
        <w:t>private sector. Projects developed solely by the private sector but identified by the Government to be in the public interest will also be eligible for financing. The objectives of the project are to: a) supplement the resources of the financial markets of Bangladesh to provide t</w:t>
      </w:r>
      <w:r w:rsidR="0062117B">
        <w:rPr>
          <w:rFonts w:ascii="Times New Roman" w:hAnsi="Times New Roman" w:cs="Times New Roman"/>
          <w:sz w:val="24"/>
          <w:szCs w:val="24"/>
        </w:rPr>
        <w:t>erm finance for infrastructure investment p</w:t>
      </w:r>
      <w:r w:rsidRPr="009A7366">
        <w:rPr>
          <w:rFonts w:ascii="Times New Roman" w:hAnsi="Times New Roman" w:cs="Times New Roman"/>
          <w:sz w:val="24"/>
          <w:szCs w:val="24"/>
        </w:rPr>
        <w:t>rojects; and b) promote the role of private sector entrepreneurs in the development of infrastructure.  Although legally IPFF belongs to the Ministry of Finance, since it is a financial institution, its operations are managed by Bangladesh Bank and it is also physically located in the Bangladesh Bank premise.</w:t>
      </w:r>
    </w:p>
    <w:p w14:paraId="29D85EE5" w14:textId="1D48BAD3" w:rsidR="006B635D" w:rsidRPr="009A7366" w:rsidRDefault="006B635D" w:rsidP="00346849">
      <w:pPr>
        <w:pStyle w:val="NoSpacing"/>
        <w:spacing w:after="240" w:line="276" w:lineRule="auto"/>
        <w:jc w:val="both"/>
        <w:rPr>
          <w:rFonts w:ascii="Times New Roman" w:hAnsi="Times New Roman" w:cs="Times New Roman"/>
          <w:sz w:val="24"/>
          <w:szCs w:val="24"/>
        </w:rPr>
      </w:pPr>
      <w:r w:rsidRPr="009A7366">
        <w:rPr>
          <w:rFonts w:ascii="Times New Roman" w:hAnsi="Times New Roman" w:cs="Times New Roman"/>
          <w:sz w:val="24"/>
          <w:szCs w:val="24"/>
        </w:rPr>
        <w:t>The World Bank has scaled up its support for the IPFF for infrastructure development and diversification through leveraging private recourses. The project also helps to build the capacity of the local financial sector for longer term financing to the much needed private-public partnership (PPP) ventures in infrastructure. The project is working in close collaboration with PPP Office and relevant line ministries to develop a pipeline of projects belonging to diversified sectors. The PPP Office, fully operational from January 2012, took the lead in developing the project pipeline.  IPFF has successfully completed first phase of its operation by disbursing 100% of its credit line (on-lending component) to seven small power plants through different banks and financial institutions, contributing 178</w:t>
      </w:r>
      <w:r w:rsidR="0062117B">
        <w:rPr>
          <w:rFonts w:ascii="Times New Roman" w:hAnsi="Times New Roman" w:cs="Times New Roman"/>
          <w:sz w:val="24"/>
          <w:szCs w:val="24"/>
        </w:rPr>
        <w:t xml:space="preserve"> </w:t>
      </w:r>
      <w:r w:rsidRPr="009A7366">
        <w:rPr>
          <w:rFonts w:ascii="Times New Roman" w:hAnsi="Times New Roman" w:cs="Times New Roman"/>
          <w:sz w:val="24"/>
          <w:szCs w:val="24"/>
        </w:rPr>
        <w:t xml:space="preserve">MW of electricity to national grid. </w:t>
      </w:r>
    </w:p>
    <w:p w14:paraId="6CBD3B13" w14:textId="2B36B5A1" w:rsidR="006B635D" w:rsidRPr="006B635D" w:rsidRDefault="006B635D" w:rsidP="00346849">
      <w:pPr>
        <w:pStyle w:val="NoSpacing"/>
        <w:spacing w:after="240" w:line="276" w:lineRule="auto"/>
        <w:jc w:val="both"/>
        <w:rPr>
          <w:rFonts w:ascii="Times New Roman" w:hAnsi="Times New Roman" w:cs="Times New Roman"/>
          <w:sz w:val="24"/>
          <w:szCs w:val="24"/>
        </w:rPr>
      </w:pPr>
      <w:r w:rsidRPr="005B1425">
        <w:rPr>
          <w:rFonts w:ascii="Times New Roman" w:hAnsi="Times New Roman" w:cs="Times New Roman"/>
          <w:sz w:val="24"/>
          <w:szCs w:val="24"/>
        </w:rPr>
        <w:lastRenderedPageBreak/>
        <w:t>Considering the continuing demand of IPFF loan, a follow-on project titled "IPFF II Project" has been taken up by Government of Bangladesh (with financial support of the World Bank) with a view to creating sustainable platform for long-term financing in infrastructure and further strengthening skills and abilities of the private sector to fill the substantial infrastructure gap in Bangladesh</w:t>
      </w:r>
      <w:r>
        <w:rPr>
          <w:rFonts w:ascii="Times New Roman" w:hAnsi="Times New Roman" w:cs="Times New Roman"/>
          <w:sz w:val="24"/>
          <w:szCs w:val="24"/>
        </w:rPr>
        <w:t>. The IPFF Project Cell of Bangladesh Bank</w:t>
      </w:r>
      <w:r w:rsidRPr="005B1425">
        <w:rPr>
          <w:rFonts w:ascii="Times New Roman" w:hAnsi="Times New Roman" w:cs="Times New Roman"/>
          <w:sz w:val="24"/>
          <w:szCs w:val="24"/>
        </w:rPr>
        <w:t xml:space="preserve"> will continue as the Project Implementation Unit (PIU) for IPFF II. The estimated cost of IPFF II project is US$ 416.70 million. The proposed tenure of IPFF II Project is 5 years, i.e. from July 2017 to June 2022.</w:t>
      </w:r>
      <w:r>
        <w:rPr>
          <w:rFonts w:ascii="Times New Roman" w:hAnsi="Times New Roman" w:cs="Times New Roman"/>
          <w:sz w:val="24"/>
          <w:szCs w:val="24"/>
        </w:rPr>
        <w:t xml:space="preserve"> As of now, IPFF has provided $226.31 million to improve the power capacity of this country adding 589 MW (including Phase I and II). </w:t>
      </w:r>
      <w:r w:rsidRPr="003F3CA7">
        <w:rPr>
          <w:rFonts w:ascii="Times New Roman" w:hAnsi="Times New Roman" w:cs="Times New Roman"/>
          <w:sz w:val="24"/>
          <w:szCs w:val="24"/>
        </w:rPr>
        <w:t xml:space="preserve">The list of successful IPFF </w:t>
      </w:r>
      <w:r>
        <w:rPr>
          <w:rFonts w:ascii="Times New Roman" w:hAnsi="Times New Roman" w:cs="Times New Roman"/>
          <w:sz w:val="24"/>
          <w:szCs w:val="24"/>
        </w:rPr>
        <w:t>projects in the power sector</w:t>
      </w:r>
      <w:r w:rsidRPr="003F3CA7">
        <w:rPr>
          <w:rFonts w:ascii="Times New Roman" w:hAnsi="Times New Roman" w:cs="Times New Roman"/>
          <w:sz w:val="24"/>
          <w:szCs w:val="24"/>
        </w:rPr>
        <w:t xml:space="preserve"> is shown below:</w:t>
      </w:r>
      <w:bookmarkStart w:id="75" w:name="_Toc423616222"/>
    </w:p>
    <w:p w14:paraId="32903779" w14:textId="7CA48DBF" w:rsidR="006B635D" w:rsidRPr="00455910" w:rsidRDefault="000E3862" w:rsidP="000E3862">
      <w:pPr>
        <w:pStyle w:val="Heading4"/>
      </w:pPr>
      <w:bookmarkStart w:id="76" w:name="_Toc502593186"/>
      <w:r>
        <w:t>Table 15</w:t>
      </w:r>
      <w:r w:rsidR="006B635D" w:rsidRPr="00505713">
        <w:t>:</w:t>
      </w:r>
      <w:r w:rsidR="006B635D">
        <w:t xml:space="preserve"> Successful Projects in Power Sector under IPFF Financing</w:t>
      </w:r>
      <w:bookmarkEnd w:id="75"/>
      <w:bookmarkEnd w:id="76"/>
    </w:p>
    <w:tbl>
      <w:tblPr>
        <w:tblW w:w="5000" w:type="pct"/>
        <w:tblLook w:val="04A0" w:firstRow="1" w:lastRow="0" w:firstColumn="1" w:lastColumn="0" w:noHBand="0" w:noVBand="1"/>
      </w:tblPr>
      <w:tblGrid>
        <w:gridCol w:w="1071"/>
        <w:gridCol w:w="2386"/>
        <w:gridCol w:w="2273"/>
        <w:gridCol w:w="2273"/>
        <w:gridCol w:w="1337"/>
      </w:tblGrid>
      <w:tr w:rsidR="006B635D" w:rsidRPr="000F69A8" w14:paraId="5CEEA37F" w14:textId="77777777" w:rsidTr="000577AA">
        <w:trPr>
          <w:trHeight w:val="20"/>
          <w:tblHeader/>
        </w:trPr>
        <w:tc>
          <w:tcPr>
            <w:tcW w:w="57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1ACE244" w14:textId="77777777" w:rsidR="006B635D" w:rsidRPr="000F69A8" w:rsidRDefault="006B635D" w:rsidP="00EE31B2">
            <w:pPr>
              <w:spacing w:after="0" w:line="240" w:lineRule="auto"/>
              <w:jc w:val="center"/>
              <w:rPr>
                <w:rFonts w:ascii="Times New Roman" w:eastAsia="Times New Roman" w:hAnsi="Times New Roman" w:cs="Times New Roman"/>
                <w:b/>
                <w:bCs/>
                <w:color w:val="000000"/>
                <w:sz w:val="18"/>
                <w:szCs w:val="18"/>
              </w:rPr>
            </w:pPr>
            <w:r w:rsidRPr="000F69A8">
              <w:rPr>
                <w:rFonts w:ascii="Times New Roman" w:eastAsia="Times New Roman" w:hAnsi="Times New Roman" w:cs="Times New Roman"/>
                <w:b/>
                <w:bCs/>
                <w:color w:val="000000"/>
                <w:sz w:val="18"/>
                <w:szCs w:val="18"/>
              </w:rPr>
              <w:t>SL no.</w:t>
            </w:r>
          </w:p>
        </w:tc>
        <w:tc>
          <w:tcPr>
            <w:tcW w:w="1277" w:type="pct"/>
            <w:tcBorders>
              <w:top w:val="single" w:sz="8" w:space="0" w:color="auto"/>
              <w:left w:val="nil"/>
              <w:bottom w:val="nil"/>
              <w:right w:val="single" w:sz="8" w:space="0" w:color="auto"/>
            </w:tcBorders>
            <w:shd w:val="clear" w:color="auto" w:fill="auto"/>
            <w:vAlign w:val="center"/>
            <w:hideMark/>
          </w:tcPr>
          <w:p w14:paraId="40712538" w14:textId="77777777" w:rsidR="006B635D" w:rsidRPr="000F69A8" w:rsidRDefault="006B635D" w:rsidP="00EE31B2">
            <w:pPr>
              <w:spacing w:after="0" w:line="240" w:lineRule="auto"/>
              <w:jc w:val="center"/>
              <w:rPr>
                <w:rFonts w:ascii="Times New Roman" w:eastAsia="Times New Roman" w:hAnsi="Times New Roman" w:cs="Times New Roman"/>
                <w:b/>
                <w:bCs/>
                <w:color w:val="000000"/>
                <w:sz w:val="18"/>
                <w:szCs w:val="18"/>
              </w:rPr>
            </w:pPr>
            <w:r w:rsidRPr="000F69A8">
              <w:rPr>
                <w:rFonts w:ascii="Times New Roman" w:eastAsia="Times New Roman" w:hAnsi="Times New Roman" w:cs="Times New Roman"/>
                <w:b/>
                <w:bCs/>
                <w:color w:val="000000"/>
                <w:sz w:val="18"/>
                <w:szCs w:val="18"/>
              </w:rPr>
              <w:t>Name of</w:t>
            </w:r>
          </w:p>
        </w:tc>
        <w:tc>
          <w:tcPr>
            <w:tcW w:w="1217" w:type="pct"/>
            <w:tcBorders>
              <w:top w:val="single" w:sz="8" w:space="0" w:color="auto"/>
              <w:left w:val="nil"/>
              <w:bottom w:val="nil"/>
              <w:right w:val="single" w:sz="8" w:space="0" w:color="auto"/>
            </w:tcBorders>
            <w:shd w:val="clear" w:color="auto" w:fill="auto"/>
            <w:vAlign w:val="center"/>
            <w:hideMark/>
          </w:tcPr>
          <w:p w14:paraId="4FAD9901" w14:textId="77777777" w:rsidR="006B635D" w:rsidRPr="000F69A8" w:rsidRDefault="006B635D" w:rsidP="00EE31B2">
            <w:pPr>
              <w:spacing w:after="0" w:line="240" w:lineRule="auto"/>
              <w:jc w:val="center"/>
              <w:rPr>
                <w:rFonts w:ascii="Times New Roman" w:eastAsia="Times New Roman" w:hAnsi="Times New Roman" w:cs="Times New Roman"/>
                <w:b/>
                <w:bCs/>
                <w:color w:val="000000"/>
                <w:sz w:val="18"/>
                <w:szCs w:val="18"/>
              </w:rPr>
            </w:pPr>
            <w:r w:rsidRPr="000F69A8">
              <w:rPr>
                <w:rFonts w:ascii="Times New Roman" w:eastAsia="Times New Roman" w:hAnsi="Times New Roman" w:cs="Times New Roman"/>
                <w:b/>
                <w:bCs/>
                <w:color w:val="000000"/>
                <w:sz w:val="18"/>
                <w:szCs w:val="18"/>
              </w:rPr>
              <w:t>Participating</w:t>
            </w:r>
          </w:p>
        </w:tc>
        <w:tc>
          <w:tcPr>
            <w:tcW w:w="1217" w:type="pct"/>
            <w:tcBorders>
              <w:top w:val="single" w:sz="8" w:space="0" w:color="auto"/>
              <w:left w:val="nil"/>
              <w:bottom w:val="nil"/>
              <w:right w:val="single" w:sz="8" w:space="0" w:color="auto"/>
            </w:tcBorders>
            <w:shd w:val="clear" w:color="auto" w:fill="auto"/>
            <w:vAlign w:val="center"/>
            <w:hideMark/>
          </w:tcPr>
          <w:p w14:paraId="51D39607" w14:textId="77777777" w:rsidR="006B635D" w:rsidRPr="000F69A8" w:rsidRDefault="006B635D" w:rsidP="00EE31B2">
            <w:pPr>
              <w:spacing w:after="0" w:line="240" w:lineRule="auto"/>
              <w:jc w:val="center"/>
              <w:rPr>
                <w:rFonts w:ascii="Times New Roman" w:eastAsia="Times New Roman" w:hAnsi="Times New Roman" w:cs="Times New Roman"/>
                <w:b/>
                <w:bCs/>
                <w:color w:val="000000"/>
                <w:sz w:val="18"/>
                <w:szCs w:val="18"/>
              </w:rPr>
            </w:pPr>
            <w:r w:rsidRPr="000F69A8">
              <w:rPr>
                <w:rFonts w:ascii="Times New Roman" w:eastAsia="Times New Roman" w:hAnsi="Times New Roman" w:cs="Times New Roman"/>
                <w:b/>
                <w:bCs/>
                <w:color w:val="000000"/>
                <w:sz w:val="18"/>
                <w:szCs w:val="18"/>
              </w:rPr>
              <w:t>Capacity</w:t>
            </w:r>
          </w:p>
        </w:tc>
        <w:tc>
          <w:tcPr>
            <w:tcW w:w="716" w:type="pct"/>
            <w:vMerge w:val="restart"/>
            <w:tcBorders>
              <w:top w:val="single" w:sz="8" w:space="0" w:color="auto"/>
              <w:left w:val="nil"/>
              <w:bottom w:val="single" w:sz="8" w:space="0" w:color="000000"/>
              <w:right w:val="single" w:sz="8" w:space="0" w:color="auto"/>
            </w:tcBorders>
            <w:shd w:val="clear" w:color="auto" w:fill="auto"/>
            <w:vAlign w:val="center"/>
            <w:hideMark/>
          </w:tcPr>
          <w:p w14:paraId="3D2F5C24" w14:textId="77777777" w:rsidR="006B635D" w:rsidRPr="000F69A8" w:rsidRDefault="006B635D" w:rsidP="00EE31B2">
            <w:pPr>
              <w:spacing w:after="0" w:line="240" w:lineRule="auto"/>
              <w:jc w:val="center"/>
              <w:rPr>
                <w:rFonts w:ascii="Times New Roman" w:eastAsia="Times New Roman" w:hAnsi="Times New Roman" w:cs="Times New Roman"/>
                <w:b/>
                <w:bCs/>
                <w:color w:val="000000"/>
                <w:sz w:val="18"/>
                <w:szCs w:val="18"/>
              </w:rPr>
            </w:pPr>
            <w:r w:rsidRPr="000F69A8">
              <w:rPr>
                <w:rFonts w:ascii="Times New Roman" w:eastAsia="Times New Roman" w:hAnsi="Times New Roman" w:cs="Times New Roman"/>
                <w:b/>
                <w:bCs/>
                <w:color w:val="000000"/>
                <w:sz w:val="18"/>
                <w:szCs w:val="18"/>
              </w:rPr>
              <w:t>Financing From IPFF</w:t>
            </w:r>
          </w:p>
        </w:tc>
      </w:tr>
      <w:tr w:rsidR="006B635D" w:rsidRPr="000F69A8" w14:paraId="0F57C3CC" w14:textId="77777777" w:rsidTr="000577AA">
        <w:trPr>
          <w:trHeight w:val="20"/>
          <w:tblHeader/>
        </w:trPr>
        <w:tc>
          <w:tcPr>
            <w:tcW w:w="573" w:type="pct"/>
            <w:vMerge/>
            <w:tcBorders>
              <w:top w:val="single" w:sz="8" w:space="0" w:color="auto"/>
              <w:left w:val="single" w:sz="8" w:space="0" w:color="auto"/>
              <w:bottom w:val="single" w:sz="8" w:space="0" w:color="000000"/>
              <w:right w:val="single" w:sz="8" w:space="0" w:color="auto"/>
            </w:tcBorders>
            <w:vAlign w:val="center"/>
            <w:hideMark/>
          </w:tcPr>
          <w:p w14:paraId="4A0337D9" w14:textId="77777777" w:rsidR="006B635D" w:rsidRPr="000F69A8" w:rsidRDefault="006B635D" w:rsidP="00EE31B2">
            <w:pPr>
              <w:spacing w:after="0" w:line="240" w:lineRule="auto"/>
              <w:rPr>
                <w:rFonts w:ascii="Times New Roman" w:eastAsia="Times New Roman" w:hAnsi="Times New Roman" w:cs="Times New Roman"/>
                <w:b/>
                <w:bCs/>
                <w:color w:val="000000"/>
                <w:sz w:val="18"/>
                <w:szCs w:val="18"/>
              </w:rPr>
            </w:pPr>
          </w:p>
        </w:tc>
        <w:tc>
          <w:tcPr>
            <w:tcW w:w="1277" w:type="pct"/>
            <w:tcBorders>
              <w:top w:val="nil"/>
              <w:left w:val="nil"/>
              <w:bottom w:val="nil"/>
              <w:right w:val="single" w:sz="8" w:space="0" w:color="auto"/>
            </w:tcBorders>
            <w:shd w:val="clear" w:color="auto" w:fill="auto"/>
            <w:vAlign w:val="center"/>
            <w:hideMark/>
          </w:tcPr>
          <w:p w14:paraId="78824B35" w14:textId="77777777" w:rsidR="006B635D" w:rsidRPr="000F69A8" w:rsidRDefault="006B635D" w:rsidP="00EE31B2">
            <w:pPr>
              <w:spacing w:after="0" w:line="240" w:lineRule="auto"/>
              <w:jc w:val="center"/>
              <w:rPr>
                <w:rFonts w:ascii="Times New Roman" w:eastAsia="Times New Roman" w:hAnsi="Times New Roman" w:cs="Times New Roman"/>
                <w:b/>
                <w:bCs/>
                <w:color w:val="000000"/>
                <w:sz w:val="18"/>
                <w:szCs w:val="18"/>
              </w:rPr>
            </w:pPr>
            <w:r w:rsidRPr="000F69A8">
              <w:rPr>
                <w:rFonts w:ascii="Times New Roman" w:eastAsia="Times New Roman" w:hAnsi="Times New Roman" w:cs="Times New Roman"/>
                <w:b/>
                <w:bCs/>
                <w:color w:val="000000"/>
                <w:sz w:val="18"/>
                <w:szCs w:val="18"/>
              </w:rPr>
              <w:t>the</w:t>
            </w:r>
          </w:p>
        </w:tc>
        <w:tc>
          <w:tcPr>
            <w:tcW w:w="1217" w:type="pct"/>
            <w:tcBorders>
              <w:top w:val="nil"/>
              <w:left w:val="nil"/>
              <w:bottom w:val="nil"/>
              <w:right w:val="single" w:sz="8" w:space="0" w:color="auto"/>
            </w:tcBorders>
            <w:shd w:val="clear" w:color="auto" w:fill="auto"/>
            <w:vAlign w:val="center"/>
            <w:hideMark/>
          </w:tcPr>
          <w:p w14:paraId="398C261E" w14:textId="77777777" w:rsidR="006B635D" w:rsidRPr="000F69A8" w:rsidRDefault="006B635D" w:rsidP="00EE31B2">
            <w:pPr>
              <w:spacing w:after="0" w:line="240" w:lineRule="auto"/>
              <w:jc w:val="center"/>
              <w:rPr>
                <w:rFonts w:ascii="Times New Roman" w:eastAsia="Times New Roman" w:hAnsi="Times New Roman" w:cs="Times New Roman"/>
                <w:b/>
                <w:bCs/>
                <w:color w:val="000000"/>
                <w:sz w:val="18"/>
                <w:szCs w:val="18"/>
              </w:rPr>
            </w:pPr>
            <w:r w:rsidRPr="000F69A8">
              <w:rPr>
                <w:rFonts w:ascii="Times New Roman" w:eastAsia="Times New Roman" w:hAnsi="Times New Roman" w:cs="Times New Roman"/>
                <w:b/>
                <w:bCs/>
                <w:color w:val="000000"/>
                <w:sz w:val="18"/>
                <w:szCs w:val="18"/>
              </w:rPr>
              <w:t xml:space="preserve"> Financial</w:t>
            </w:r>
          </w:p>
        </w:tc>
        <w:tc>
          <w:tcPr>
            <w:tcW w:w="1217" w:type="pct"/>
            <w:tcBorders>
              <w:top w:val="nil"/>
              <w:left w:val="nil"/>
              <w:bottom w:val="nil"/>
              <w:right w:val="single" w:sz="8" w:space="0" w:color="auto"/>
            </w:tcBorders>
            <w:shd w:val="clear" w:color="auto" w:fill="auto"/>
            <w:vAlign w:val="center"/>
            <w:hideMark/>
          </w:tcPr>
          <w:p w14:paraId="509F1C19" w14:textId="77777777" w:rsidR="006B635D" w:rsidRPr="000F69A8" w:rsidRDefault="006B635D" w:rsidP="00EE31B2">
            <w:pPr>
              <w:spacing w:after="0" w:line="240" w:lineRule="auto"/>
              <w:jc w:val="center"/>
              <w:rPr>
                <w:rFonts w:ascii="Times New Roman" w:eastAsia="Times New Roman" w:hAnsi="Times New Roman" w:cs="Times New Roman"/>
                <w:b/>
                <w:bCs/>
                <w:color w:val="000000"/>
                <w:sz w:val="18"/>
                <w:szCs w:val="18"/>
              </w:rPr>
            </w:pPr>
            <w:r w:rsidRPr="000F69A8">
              <w:rPr>
                <w:rFonts w:ascii="Times New Roman" w:eastAsia="Times New Roman" w:hAnsi="Times New Roman" w:cs="Times New Roman"/>
                <w:b/>
                <w:bCs/>
                <w:color w:val="000000"/>
                <w:sz w:val="18"/>
                <w:szCs w:val="18"/>
              </w:rPr>
              <w:t>(MW)</w:t>
            </w:r>
          </w:p>
        </w:tc>
        <w:tc>
          <w:tcPr>
            <w:tcW w:w="716" w:type="pct"/>
            <w:vMerge/>
            <w:tcBorders>
              <w:top w:val="single" w:sz="8" w:space="0" w:color="auto"/>
              <w:left w:val="nil"/>
              <w:bottom w:val="single" w:sz="8" w:space="0" w:color="000000"/>
              <w:right w:val="single" w:sz="8" w:space="0" w:color="auto"/>
            </w:tcBorders>
            <w:vAlign w:val="center"/>
            <w:hideMark/>
          </w:tcPr>
          <w:p w14:paraId="0305C4B3" w14:textId="77777777" w:rsidR="006B635D" w:rsidRPr="000F69A8" w:rsidRDefault="006B635D" w:rsidP="00EE31B2">
            <w:pPr>
              <w:spacing w:after="0" w:line="240" w:lineRule="auto"/>
              <w:rPr>
                <w:rFonts w:ascii="Times New Roman" w:eastAsia="Times New Roman" w:hAnsi="Times New Roman" w:cs="Times New Roman"/>
                <w:b/>
                <w:bCs/>
                <w:color w:val="000000"/>
                <w:sz w:val="18"/>
                <w:szCs w:val="18"/>
              </w:rPr>
            </w:pPr>
          </w:p>
        </w:tc>
      </w:tr>
      <w:tr w:rsidR="006B635D" w:rsidRPr="000F69A8" w14:paraId="34E16847" w14:textId="77777777" w:rsidTr="000577AA">
        <w:trPr>
          <w:trHeight w:val="20"/>
          <w:tblHeader/>
        </w:trPr>
        <w:tc>
          <w:tcPr>
            <w:tcW w:w="573" w:type="pct"/>
            <w:vMerge/>
            <w:tcBorders>
              <w:top w:val="single" w:sz="8" w:space="0" w:color="auto"/>
              <w:left w:val="single" w:sz="8" w:space="0" w:color="auto"/>
              <w:bottom w:val="single" w:sz="8" w:space="0" w:color="000000"/>
              <w:right w:val="single" w:sz="8" w:space="0" w:color="auto"/>
            </w:tcBorders>
            <w:vAlign w:val="center"/>
            <w:hideMark/>
          </w:tcPr>
          <w:p w14:paraId="34FF2881" w14:textId="77777777" w:rsidR="006B635D" w:rsidRPr="000F69A8" w:rsidRDefault="006B635D" w:rsidP="00EE31B2">
            <w:pPr>
              <w:spacing w:after="0" w:line="240" w:lineRule="auto"/>
              <w:rPr>
                <w:rFonts w:ascii="Times New Roman" w:eastAsia="Times New Roman" w:hAnsi="Times New Roman" w:cs="Times New Roman"/>
                <w:b/>
                <w:bCs/>
                <w:color w:val="000000"/>
                <w:sz w:val="18"/>
                <w:szCs w:val="18"/>
              </w:rPr>
            </w:pPr>
          </w:p>
        </w:tc>
        <w:tc>
          <w:tcPr>
            <w:tcW w:w="1277" w:type="pct"/>
            <w:tcBorders>
              <w:top w:val="nil"/>
              <w:left w:val="nil"/>
              <w:bottom w:val="nil"/>
              <w:right w:val="single" w:sz="8" w:space="0" w:color="auto"/>
            </w:tcBorders>
            <w:shd w:val="clear" w:color="auto" w:fill="auto"/>
            <w:vAlign w:val="center"/>
            <w:hideMark/>
          </w:tcPr>
          <w:p w14:paraId="3BC19A9B" w14:textId="77777777" w:rsidR="006B635D" w:rsidRPr="000F69A8" w:rsidRDefault="006B635D" w:rsidP="00EE31B2">
            <w:pPr>
              <w:spacing w:after="0" w:line="240" w:lineRule="auto"/>
              <w:jc w:val="center"/>
              <w:rPr>
                <w:rFonts w:ascii="Times New Roman" w:eastAsia="Times New Roman" w:hAnsi="Times New Roman" w:cs="Times New Roman"/>
                <w:b/>
                <w:bCs/>
                <w:color w:val="000000"/>
                <w:sz w:val="18"/>
                <w:szCs w:val="18"/>
              </w:rPr>
            </w:pPr>
            <w:r w:rsidRPr="000F69A8">
              <w:rPr>
                <w:rFonts w:ascii="Times New Roman" w:eastAsia="Times New Roman" w:hAnsi="Times New Roman" w:cs="Times New Roman"/>
                <w:b/>
                <w:bCs/>
                <w:color w:val="000000"/>
                <w:sz w:val="18"/>
                <w:szCs w:val="18"/>
              </w:rPr>
              <w:t>Company</w:t>
            </w:r>
          </w:p>
        </w:tc>
        <w:tc>
          <w:tcPr>
            <w:tcW w:w="1217" w:type="pct"/>
            <w:tcBorders>
              <w:top w:val="nil"/>
              <w:left w:val="nil"/>
              <w:bottom w:val="nil"/>
              <w:right w:val="single" w:sz="8" w:space="0" w:color="auto"/>
            </w:tcBorders>
            <w:shd w:val="clear" w:color="auto" w:fill="auto"/>
            <w:vAlign w:val="center"/>
            <w:hideMark/>
          </w:tcPr>
          <w:p w14:paraId="0D54F990" w14:textId="77777777" w:rsidR="006B635D" w:rsidRPr="000F69A8" w:rsidRDefault="006B635D" w:rsidP="00EE31B2">
            <w:pPr>
              <w:spacing w:after="0" w:line="240" w:lineRule="auto"/>
              <w:jc w:val="center"/>
              <w:rPr>
                <w:rFonts w:ascii="Times New Roman" w:eastAsia="Times New Roman" w:hAnsi="Times New Roman" w:cs="Times New Roman"/>
                <w:b/>
                <w:bCs/>
                <w:color w:val="000000"/>
                <w:sz w:val="18"/>
                <w:szCs w:val="18"/>
              </w:rPr>
            </w:pPr>
            <w:r w:rsidRPr="000F69A8">
              <w:rPr>
                <w:rFonts w:ascii="Times New Roman" w:eastAsia="Times New Roman" w:hAnsi="Times New Roman" w:cs="Times New Roman"/>
                <w:b/>
                <w:bCs/>
                <w:color w:val="000000"/>
                <w:sz w:val="18"/>
                <w:szCs w:val="18"/>
              </w:rPr>
              <w:t xml:space="preserve"> Institutions</w:t>
            </w:r>
          </w:p>
        </w:tc>
        <w:tc>
          <w:tcPr>
            <w:tcW w:w="1217" w:type="pct"/>
            <w:tcBorders>
              <w:top w:val="nil"/>
              <w:left w:val="nil"/>
              <w:bottom w:val="nil"/>
              <w:right w:val="single" w:sz="8" w:space="0" w:color="auto"/>
            </w:tcBorders>
            <w:shd w:val="clear" w:color="auto" w:fill="auto"/>
            <w:vAlign w:val="center"/>
            <w:hideMark/>
          </w:tcPr>
          <w:p w14:paraId="0FF6C735" w14:textId="77777777" w:rsidR="006B635D" w:rsidRPr="000F69A8" w:rsidRDefault="006B635D" w:rsidP="00EE31B2">
            <w:pPr>
              <w:spacing w:after="0" w:line="240" w:lineRule="auto"/>
              <w:jc w:val="center"/>
              <w:rPr>
                <w:rFonts w:ascii="Times New Roman" w:eastAsia="Times New Roman" w:hAnsi="Times New Roman" w:cs="Times New Roman"/>
                <w:color w:val="000000"/>
              </w:rPr>
            </w:pPr>
            <w:r w:rsidRPr="000F69A8">
              <w:rPr>
                <w:rFonts w:ascii="Times New Roman" w:eastAsia="Times New Roman" w:hAnsi="Times New Roman" w:cs="Times New Roman"/>
                <w:color w:val="000000"/>
              </w:rPr>
              <w:t> </w:t>
            </w:r>
          </w:p>
        </w:tc>
        <w:tc>
          <w:tcPr>
            <w:tcW w:w="716" w:type="pct"/>
            <w:vMerge/>
            <w:tcBorders>
              <w:top w:val="single" w:sz="8" w:space="0" w:color="auto"/>
              <w:left w:val="nil"/>
              <w:bottom w:val="single" w:sz="8" w:space="0" w:color="000000"/>
              <w:right w:val="single" w:sz="8" w:space="0" w:color="auto"/>
            </w:tcBorders>
            <w:vAlign w:val="center"/>
            <w:hideMark/>
          </w:tcPr>
          <w:p w14:paraId="0944F115" w14:textId="77777777" w:rsidR="006B635D" w:rsidRPr="000F69A8" w:rsidRDefault="006B635D" w:rsidP="00EE31B2">
            <w:pPr>
              <w:spacing w:after="0" w:line="240" w:lineRule="auto"/>
              <w:rPr>
                <w:rFonts w:ascii="Times New Roman" w:eastAsia="Times New Roman" w:hAnsi="Times New Roman" w:cs="Times New Roman"/>
                <w:b/>
                <w:bCs/>
                <w:color w:val="000000"/>
                <w:sz w:val="18"/>
                <w:szCs w:val="18"/>
              </w:rPr>
            </w:pPr>
          </w:p>
        </w:tc>
      </w:tr>
      <w:tr w:rsidR="006B635D" w:rsidRPr="000F69A8" w14:paraId="68731F40" w14:textId="77777777" w:rsidTr="000577AA">
        <w:trPr>
          <w:trHeight w:val="20"/>
          <w:tblHeader/>
        </w:trPr>
        <w:tc>
          <w:tcPr>
            <w:tcW w:w="573" w:type="pct"/>
            <w:vMerge/>
            <w:tcBorders>
              <w:top w:val="single" w:sz="8" w:space="0" w:color="auto"/>
              <w:left w:val="single" w:sz="8" w:space="0" w:color="auto"/>
              <w:bottom w:val="single" w:sz="8" w:space="0" w:color="000000"/>
              <w:right w:val="single" w:sz="8" w:space="0" w:color="auto"/>
            </w:tcBorders>
            <w:vAlign w:val="center"/>
            <w:hideMark/>
          </w:tcPr>
          <w:p w14:paraId="466A47BB" w14:textId="77777777" w:rsidR="006B635D" w:rsidRPr="000F69A8" w:rsidRDefault="006B635D" w:rsidP="00EE31B2">
            <w:pPr>
              <w:spacing w:after="0" w:line="240" w:lineRule="auto"/>
              <w:rPr>
                <w:rFonts w:ascii="Times New Roman" w:eastAsia="Times New Roman" w:hAnsi="Times New Roman" w:cs="Times New Roman"/>
                <w:b/>
                <w:bCs/>
                <w:color w:val="000000"/>
                <w:sz w:val="18"/>
                <w:szCs w:val="18"/>
              </w:rPr>
            </w:pPr>
          </w:p>
        </w:tc>
        <w:tc>
          <w:tcPr>
            <w:tcW w:w="1277" w:type="pct"/>
            <w:tcBorders>
              <w:top w:val="nil"/>
              <w:left w:val="nil"/>
              <w:bottom w:val="nil"/>
              <w:right w:val="single" w:sz="8" w:space="0" w:color="auto"/>
            </w:tcBorders>
            <w:shd w:val="clear" w:color="auto" w:fill="auto"/>
            <w:hideMark/>
          </w:tcPr>
          <w:p w14:paraId="764EA5E6" w14:textId="77777777" w:rsidR="006B635D" w:rsidRPr="000F69A8" w:rsidRDefault="006B635D" w:rsidP="00EE31B2">
            <w:pPr>
              <w:spacing w:after="0" w:line="240" w:lineRule="auto"/>
              <w:jc w:val="center"/>
              <w:rPr>
                <w:rFonts w:ascii="Times New Roman" w:eastAsia="Times New Roman" w:hAnsi="Times New Roman" w:cs="Times New Roman"/>
                <w:color w:val="000000"/>
              </w:rPr>
            </w:pPr>
            <w:r w:rsidRPr="000F69A8">
              <w:rPr>
                <w:rFonts w:ascii="Times New Roman" w:eastAsia="Times New Roman" w:hAnsi="Times New Roman" w:cs="Times New Roman"/>
                <w:color w:val="000000"/>
              </w:rPr>
              <w:t> </w:t>
            </w:r>
          </w:p>
        </w:tc>
        <w:tc>
          <w:tcPr>
            <w:tcW w:w="1217" w:type="pct"/>
            <w:tcBorders>
              <w:top w:val="nil"/>
              <w:left w:val="nil"/>
              <w:bottom w:val="nil"/>
              <w:right w:val="single" w:sz="8" w:space="0" w:color="auto"/>
            </w:tcBorders>
            <w:shd w:val="clear" w:color="auto" w:fill="auto"/>
            <w:vAlign w:val="center"/>
            <w:hideMark/>
          </w:tcPr>
          <w:p w14:paraId="423F6802" w14:textId="77777777" w:rsidR="006B635D" w:rsidRPr="000F69A8" w:rsidRDefault="006B635D" w:rsidP="00EE31B2">
            <w:pPr>
              <w:spacing w:after="0" w:line="240" w:lineRule="auto"/>
              <w:jc w:val="center"/>
              <w:rPr>
                <w:rFonts w:ascii="Times New Roman" w:eastAsia="Times New Roman" w:hAnsi="Times New Roman" w:cs="Times New Roman"/>
                <w:b/>
                <w:bCs/>
                <w:color w:val="000000"/>
                <w:sz w:val="18"/>
                <w:szCs w:val="18"/>
              </w:rPr>
            </w:pPr>
            <w:r w:rsidRPr="000F69A8">
              <w:rPr>
                <w:rFonts w:ascii="Times New Roman" w:eastAsia="Times New Roman" w:hAnsi="Times New Roman" w:cs="Times New Roman"/>
                <w:b/>
                <w:bCs/>
                <w:color w:val="000000"/>
                <w:sz w:val="18"/>
                <w:szCs w:val="18"/>
              </w:rPr>
              <w:t>(PFI)</w:t>
            </w:r>
          </w:p>
        </w:tc>
        <w:tc>
          <w:tcPr>
            <w:tcW w:w="121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585ED85" w14:textId="77777777" w:rsidR="006B635D" w:rsidRPr="000F69A8" w:rsidRDefault="006B635D" w:rsidP="00EE31B2">
            <w:pPr>
              <w:spacing w:after="0" w:line="240" w:lineRule="auto"/>
              <w:jc w:val="center"/>
              <w:rPr>
                <w:rFonts w:ascii="Times New Roman" w:eastAsia="Times New Roman" w:hAnsi="Times New Roman" w:cs="Times New Roman"/>
                <w:b/>
                <w:bCs/>
                <w:color w:val="000000"/>
                <w:sz w:val="18"/>
                <w:szCs w:val="18"/>
              </w:rPr>
            </w:pPr>
            <w:r w:rsidRPr="000F69A8">
              <w:rPr>
                <w:rFonts w:ascii="Times New Roman" w:eastAsia="Times New Roman" w:hAnsi="Times New Roman" w:cs="Times New Roman"/>
                <w:b/>
                <w:bCs/>
                <w:color w:val="000000"/>
                <w:sz w:val="18"/>
                <w:szCs w:val="18"/>
              </w:rPr>
              <w:t> </w:t>
            </w:r>
          </w:p>
        </w:tc>
        <w:tc>
          <w:tcPr>
            <w:tcW w:w="716" w:type="pct"/>
            <w:tcBorders>
              <w:top w:val="nil"/>
              <w:left w:val="nil"/>
              <w:bottom w:val="nil"/>
              <w:right w:val="single" w:sz="8" w:space="0" w:color="auto"/>
            </w:tcBorders>
            <w:shd w:val="clear" w:color="auto" w:fill="auto"/>
            <w:vAlign w:val="center"/>
            <w:hideMark/>
          </w:tcPr>
          <w:p w14:paraId="4DF5C428" w14:textId="77777777" w:rsidR="006B635D" w:rsidRPr="000F69A8" w:rsidRDefault="006B635D" w:rsidP="00EE31B2">
            <w:pPr>
              <w:spacing w:after="0" w:line="240" w:lineRule="auto"/>
              <w:jc w:val="center"/>
              <w:rPr>
                <w:rFonts w:ascii="Times New Roman" w:eastAsia="Times New Roman" w:hAnsi="Times New Roman" w:cs="Times New Roman"/>
                <w:b/>
                <w:bCs/>
                <w:color w:val="000000"/>
                <w:sz w:val="18"/>
                <w:szCs w:val="18"/>
              </w:rPr>
            </w:pPr>
            <w:r w:rsidRPr="000F69A8">
              <w:rPr>
                <w:rFonts w:ascii="Times New Roman" w:eastAsia="Times New Roman" w:hAnsi="Times New Roman" w:cs="Times New Roman"/>
                <w:b/>
                <w:bCs/>
                <w:color w:val="000000"/>
                <w:sz w:val="18"/>
                <w:szCs w:val="18"/>
              </w:rPr>
              <w:t>In USD</w:t>
            </w:r>
          </w:p>
        </w:tc>
      </w:tr>
      <w:tr w:rsidR="006B635D" w:rsidRPr="000F69A8" w14:paraId="22E49473" w14:textId="77777777" w:rsidTr="000577AA">
        <w:trPr>
          <w:trHeight w:val="20"/>
          <w:tblHeader/>
        </w:trPr>
        <w:tc>
          <w:tcPr>
            <w:tcW w:w="573" w:type="pct"/>
            <w:vMerge/>
            <w:tcBorders>
              <w:top w:val="single" w:sz="8" w:space="0" w:color="auto"/>
              <w:left w:val="single" w:sz="8" w:space="0" w:color="auto"/>
              <w:bottom w:val="single" w:sz="8" w:space="0" w:color="000000"/>
              <w:right w:val="single" w:sz="8" w:space="0" w:color="auto"/>
            </w:tcBorders>
            <w:vAlign w:val="center"/>
            <w:hideMark/>
          </w:tcPr>
          <w:p w14:paraId="2382C998" w14:textId="77777777" w:rsidR="006B635D" w:rsidRPr="000F69A8" w:rsidRDefault="006B635D" w:rsidP="00EE31B2">
            <w:pPr>
              <w:spacing w:after="0" w:line="240" w:lineRule="auto"/>
              <w:rPr>
                <w:rFonts w:ascii="Times New Roman" w:eastAsia="Times New Roman" w:hAnsi="Times New Roman" w:cs="Times New Roman"/>
                <w:b/>
                <w:bCs/>
                <w:color w:val="000000"/>
                <w:sz w:val="18"/>
                <w:szCs w:val="18"/>
              </w:rPr>
            </w:pPr>
          </w:p>
        </w:tc>
        <w:tc>
          <w:tcPr>
            <w:tcW w:w="1277" w:type="pct"/>
            <w:tcBorders>
              <w:top w:val="nil"/>
              <w:left w:val="nil"/>
              <w:bottom w:val="single" w:sz="8" w:space="0" w:color="auto"/>
              <w:right w:val="single" w:sz="8" w:space="0" w:color="auto"/>
            </w:tcBorders>
            <w:shd w:val="clear" w:color="auto" w:fill="auto"/>
            <w:hideMark/>
          </w:tcPr>
          <w:p w14:paraId="6B7CA2E9" w14:textId="77777777" w:rsidR="006B635D" w:rsidRPr="000F69A8" w:rsidRDefault="006B635D" w:rsidP="00EE31B2">
            <w:pPr>
              <w:spacing w:after="0" w:line="240" w:lineRule="auto"/>
              <w:jc w:val="center"/>
              <w:rPr>
                <w:rFonts w:ascii="Times New Roman" w:eastAsia="Times New Roman" w:hAnsi="Times New Roman" w:cs="Times New Roman"/>
                <w:color w:val="000000"/>
              </w:rPr>
            </w:pPr>
            <w:r w:rsidRPr="000F69A8">
              <w:rPr>
                <w:rFonts w:ascii="Times New Roman" w:eastAsia="Times New Roman" w:hAnsi="Times New Roman" w:cs="Times New Roman"/>
                <w:color w:val="000000"/>
              </w:rPr>
              <w:t> </w:t>
            </w:r>
          </w:p>
        </w:tc>
        <w:tc>
          <w:tcPr>
            <w:tcW w:w="1217" w:type="pct"/>
            <w:tcBorders>
              <w:top w:val="nil"/>
              <w:left w:val="nil"/>
              <w:bottom w:val="single" w:sz="8" w:space="0" w:color="auto"/>
              <w:right w:val="single" w:sz="8" w:space="0" w:color="auto"/>
            </w:tcBorders>
            <w:shd w:val="clear" w:color="auto" w:fill="auto"/>
            <w:hideMark/>
          </w:tcPr>
          <w:p w14:paraId="2782A48E" w14:textId="77777777" w:rsidR="006B635D" w:rsidRPr="000F69A8" w:rsidRDefault="006B635D" w:rsidP="00EE31B2">
            <w:pPr>
              <w:spacing w:after="0" w:line="240" w:lineRule="auto"/>
              <w:jc w:val="center"/>
              <w:rPr>
                <w:rFonts w:ascii="Times New Roman" w:eastAsia="Times New Roman" w:hAnsi="Times New Roman" w:cs="Times New Roman"/>
                <w:color w:val="000000"/>
              </w:rPr>
            </w:pPr>
            <w:r w:rsidRPr="000F69A8">
              <w:rPr>
                <w:rFonts w:ascii="Times New Roman" w:eastAsia="Times New Roman" w:hAnsi="Times New Roman" w:cs="Times New Roman"/>
                <w:color w:val="000000"/>
              </w:rPr>
              <w:t> </w:t>
            </w:r>
          </w:p>
        </w:tc>
        <w:tc>
          <w:tcPr>
            <w:tcW w:w="1217" w:type="pct"/>
            <w:vMerge/>
            <w:tcBorders>
              <w:top w:val="nil"/>
              <w:left w:val="single" w:sz="8" w:space="0" w:color="auto"/>
              <w:bottom w:val="single" w:sz="8" w:space="0" w:color="000000"/>
              <w:right w:val="single" w:sz="8" w:space="0" w:color="auto"/>
            </w:tcBorders>
            <w:vAlign w:val="center"/>
            <w:hideMark/>
          </w:tcPr>
          <w:p w14:paraId="59EFA23E" w14:textId="77777777" w:rsidR="006B635D" w:rsidRPr="000F69A8" w:rsidRDefault="006B635D" w:rsidP="00EE31B2">
            <w:pPr>
              <w:spacing w:after="0" w:line="240" w:lineRule="auto"/>
              <w:rPr>
                <w:rFonts w:ascii="Times New Roman" w:eastAsia="Times New Roman" w:hAnsi="Times New Roman" w:cs="Times New Roman"/>
                <w:b/>
                <w:bCs/>
                <w:color w:val="000000"/>
                <w:sz w:val="18"/>
                <w:szCs w:val="18"/>
              </w:rPr>
            </w:pPr>
          </w:p>
        </w:tc>
        <w:tc>
          <w:tcPr>
            <w:tcW w:w="716" w:type="pct"/>
            <w:tcBorders>
              <w:top w:val="nil"/>
              <w:left w:val="nil"/>
              <w:bottom w:val="single" w:sz="8" w:space="0" w:color="auto"/>
              <w:right w:val="single" w:sz="8" w:space="0" w:color="auto"/>
            </w:tcBorders>
            <w:shd w:val="clear" w:color="auto" w:fill="auto"/>
            <w:vAlign w:val="center"/>
            <w:hideMark/>
          </w:tcPr>
          <w:p w14:paraId="59300960" w14:textId="77777777" w:rsidR="006B635D" w:rsidRPr="000F69A8" w:rsidRDefault="006B635D" w:rsidP="00EE31B2">
            <w:pPr>
              <w:spacing w:after="0" w:line="240" w:lineRule="auto"/>
              <w:jc w:val="center"/>
              <w:rPr>
                <w:rFonts w:ascii="Times New Roman" w:eastAsia="Times New Roman" w:hAnsi="Times New Roman" w:cs="Times New Roman"/>
                <w:b/>
                <w:bCs/>
                <w:color w:val="000000"/>
                <w:sz w:val="18"/>
                <w:szCs w:val="18"/>
              </w:rPr>
            </w:pPr>
            <w:r w:rsidRPr="000F69A8">
              <w:rPr>
                <w:rFonts w:ascii="Times New Roman" w:eastAsia="Times New Roman" w:hAnsi="Times New Roman" w:cs="Times New Roman"/>
                <w:b/>
                <w:bCs/>
                <w:color w:val="000000"/>
                <w:sz w:val="18"/>
                <w:szCs w:val="18"/>
              </w:rPr>
              <w:t>(millions)</w:t>
            </w:r>
          </w:p>
        </w:tc>
      </w:tr>
      <w:tr w:rsidR="006B635D" w:rsidRPr="000F69A8" w14:paraId="046BDD84" w14:textId="77777777" w:rsidTr="0061102C">
        <w:trPr>
          <w:trHeight w:val="20"/>
        </w:trPr>
        <w:tc>
          <w:tcPr>
            <w:tcW w:w="57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61FBAD2"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1</w:t>
            </w:r>
          </w:p>
        </w:tc>
        <w:tc>
          <w:tcPr>
            <w:tcW w:w="1277" w:type="pct"/>
            <w:tcBorders>
              <w:top w:val="nil"/>
              <w:left w:val="nil"/>
              <w:bottom w:val="nil"/>
              <w:right w:val="single" w:sz="8" w:space="0" w:color="auto"/>
            </w:tcBorders>
            <w:shd w:val="clear" w:color="auto" w:fill="auto"/>
            <w:vAlign w:val="center"/>
            <w:hideMark/>
          </w:tcPr>
          <w:p w14:paraId="7A4EE938"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Doreen Power</w:t>
            </w:r>
          </w:p>
        </w:tc>
        <w:tc>
          <w:tcPr>
            <w:tcW w:w="121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0560EDE"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NCCBL</w:t>
            </w:r>
          </w:p>
        </w:tc>
        <w:tc>
          <w:tcPr>
            <w:tcW w:w="1217" w:type="pct"/>
            <w:vMerge w:val="restart"/>
            <w:tcBorders>
              <w:top w:val="nil"/>
              <w:left w:val="single" w:sz="8" w:space="0" w:color="auto"/>
              <w:bottom w:val="single" w:sz="8" w:space="0" w:color="000000"/>
              <w:right w:val="single" w:sz="8" w:space="0" w:color="auto"/>
            </w:tcBorders>
            <w:shd w:val="clear" w:color="auto" w:fill="auto"/>
            <w:vAlign w:val="center"/>
            <w:hideMark/>
          </w:tcPr>
          <w:p w14:paraId="40852880"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66 MW (22*3)</w:t>
            </w:r>
          </w:p>
        </w:tc>
        <w:tc>
          <w:tcPr>
            <w:tcW w:w="71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F6F85C6"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24.6</w:t>
            </w:r>
          </w:p>
        </w:tc>
      </w:tr>
      <w:tr w:rsidR="006B635D" w:rsidRPr="000F69A8" w14:paraId="0E7F9F63" w14:textId="77777777" w:rsidTr="0061102C">
        <w:trPr>
          <w:trHeight w:val="20"/>
        </w:trPr>
        <w:tc>
          <w:tcPr>
            <w:tcW w:w="573" w:type="pct"/>
            <w:vMerge/>
            <w:tcBorders>
              <w:top w:val="nil"/>
              <w:left w:val="single" w:sz="8" w:space="0" w:color="auto"/>
              <w:bottom w:val="single" w:sz="8" w:space="0" w:color="000000"/>
              <w:right w:val="single" w:sz="8" w:space="0" w:color="auto"/>
            </w:tcBorders>
            <w:vAlign w:val="center"/>
            <w:hideMark/>
          </w:tcPr>
          <w:p w14:paraId="391DC99A"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1277" w:type="pct"/>
            <w:tcBorders>
              <w:top w:val="nil"/>
              <w:left w:val="nil"/>
              <w:bottom w:val="nil"/>
              <w:right w:val="single" w:sz="8" w:space="0" w:color="auto"/>
            </w:tcBorders>
            <w:shd w:val="clear" w:color="auto" w:fill="auto"/>
            <w:vAlign w:val="center"/>
            <w:hideMark/>
          </w:tcPr>
          <w:p w14:paraId="46CBD8B6"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Generations</w:t>
            </w:r>
          </w:p>
        </w:tc>
        <w:tc>
          <w:tcPr>
            <w:tcW w:w="1217" w:type="pct"/>
            <w:vMerge/>
            <w:tcBorders>
              <w:top w:val="nil"/>
              <w:left w:val="single" w:sz="8" w:space="0" w:color="auto"/>
              <w:bottom w:val="single" w:sz="8" w:space="0" w:color="000000"/>
              <w:right w:val="single" w:sz="8" w:space="0" w:color="auto"/>
            </w:tcBorders>
            <w:vAlign w:val="center"/>
            <w:hideMark/>
          </w:tcPr>
          <w:p w14:paraId="154587B3"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1217" w:type="pct"/>
            <w:vMerge/>
            <w:tcBorders>
              <w:top w:val="nil"/>
              <w:left w:val="single" w:sz="8" w:space="0" w:color="auto"/>
              <w:bottom w:val="single" w:sz="8" w:space="0" w:color="000000"/>
              <w:right w:val="single" w:sz="8" w:space="0" w:color="auto"/>
            </w:tcBorders>
            <w:vAlign w:val="center"/>
            <w:hideMark/>
          </w:tcPr>
          <w:p w14:paraId="27739FBE"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716" w:type="pct"/>
            <w:vMerge/>
            <w:tcBorders>
              <w:top w:val="nil"/>
              <w:left w:val="single" w:sz="8" w:space="0" w:color="auto"/>
              <w:bottom w:val="single" w:sz="8" w:space="0" w:color="000000"/>
              <w:right w:val="single" w:sz="8" w:space="0" w:color="auto"/>
            </w:tcBorders>
            <w:vAlign w:val="center"/>
            <w:hideMark/>
          </w:tcPr>
          <w:p w14:paraId="19C3FAF7"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r>
      <w:tr w:rsidR="006B635D" w:rsidRPr="000F69A8" w14:paraId="0A49AC25" w14:textId="77777777" w:rsidTr="0061102C">
        <w:trPr>
          <w:trHeight w:val="20"/>
        </w:trPr>
        <w:tc>
          <w:tcPr>
            <w:tcW w:w="573" w:type="pct"/>
            <w:vMerge/>
            <w:tcBorders>
              <w:top w:val="nil"/>
              <w:left w:val="single" w:sz="8" w:space="0" w:color="auto"/>
              <w:bottom w:val="single" w:sz="8" w:space="0" w:color="000000"/>
              <w:right w:val="single" w:sz="8" w:space="0" w:color="auto"/>
            </w:tcBorders>
            <w:vAlign w:val="center"/>
            <w:hideMark/>
          </w:tcPr>
          <w:p w14:paraId="511261A5"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1277" w:type="pct"/>
            <w:tcBorders>
              <w:top w:val="nil"/>
              <w:left w:val="nil"/>
              <w:bottom w:val="nil"/>
              <w:right w:val="single" w:sz="8" w:space="0" w:color="auto"/>
            </w:tcBorders>
            <w:shd w:val="clear" w:color="auto" w:fill="auto"/>
            <w:vAlign w:val="center"/>
            <w:hideMark/>
          </w:tcPr>
          <w:p w14:paraId="4938D820"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and Systems</w:t>
            </w:r>
          </w:p>
        </w:tc>
        <w:tc>
          <w:tcPr>
            <w:tcW w:w="1217" w:type="pct"/>
            <w:vMerge/>
            <w:tcBorders>
              <w:top w:val="nil"/>
              <w:left w:val="single" w:sz="8" w:space="0" w:color="auto"/>
              <w:bottom w:val="single" w:sz="8" w:space="0" w:color="000000"/>
              <w:right w:val="single" w:sz="8" w:space="0" w:color="auto"/>
            </w:tcBorders>
            <w:vAlign w:val="center"/>
            <w:hideMark/>
          </w:tcPr>
          <w:p w14:paraId="24C80DA8"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1217" w:type="pct"/>
            <w:vMerge/>
            <w:tcBorders>
              <w:top w:val="nil"/>
              <w:left w:val="single" w:sz="8" w:space="0" w:color="auto"/>
              <w:bottom w:val="single" w:sz="8" w:space="0" w:color="000000"/>
              <w:right w:val="single" w:sz="8" w:space="0" w:color="auto"/>
            </w:tcBorders>
            <w:vAlign w:val="center"/>
            <w:hideMark/>
          </w:tcPr>
          <w:p w14:paraId="29C0AB31"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716" w:type="pct"/>
            <w:vMerge/>
            <w:tcBorders>
              <w:top w:val="nil"/>
              <w:left w:val="single" w:sz="8" w:space="0" w:color="auto"/>
              <w:bottom w:val="single" w:sz="8" w:space="0" w:color="000000"/>
              <w:right w:val="single" w:sz="8" w:space="0" w:color="auto"/>
            </w:tcBorders>
            <w:vAlign w:val="center"/>
            <w:hideMark/>
          </w:tcPr>
          <w:p w14:paraId="5F744360"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r>
      <w:tr w:rsidR="006B635D" w:rsidRPr="000F69A8" w14:paraId="2013AB41" w14:textId="77777777" w:rsidTr="0061102C">
        <w:trPr>
          <w:trHeight w:val="20"/>
        </w:trPr>
        <w:tc>
          <w:tcPr>
            <w:tcW w:w="573" w:type="pct"/>
            <w:vMerge/>
            <w:tcBorders>
              <w:top w:val="nil"/>
              <w:left w:val="single" w:sz="8" w:space="0" w:color="auto"/>
              <w:bottom w:val="single" w:sz="8" w:space="0" w:color="000000"/>
              <w:right w:val="single" w:sz="8" w:space="0" w:color="auto"/>
            </w:tcBorders>
            <w:vAlign w:val="center"/>
            <w:hideMark/>
          </w:tcPr>
          <w:p w14:paraId="475DBAFE"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1277" w:type="pct"/>
            <w:tcBorders>
              <w:top w:val="nil"/>
              <w:left w:val="nil"/>
              <w:bottom w:val="nil"/>
              <w:right w:val="single" w:sz="8" w:space="0" w:color="auto"/>
            </w:tcBorders>
            <w:shd w:val="clear" w:color="auto" w:fill="auto"/>
            <w:vAlign w:val="center"/>
            <w:hideMark/>
          </w:tcPr>
          <w:p w14:paraId="71DB7AE9"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Ltd.</w:t>
            </w:r>
          </w:p>
        </w:tc>
        <w:tc>
          <w:tcPr>
            <w:tcW w:w="1217" w:type="pct"/>
            <w:vMerge/>
            <w:tcBorders>
              <w:top w:val="nil"/>
              <w:left w:val="single" w:sz="8" w:space="0" w:color="auto"/>
              <w:bottom w:val="single" w:sz="8" w:space="0" w:color="000000"/>
              <w:right w:val="single" w:sz="8" w:space="0" w:color="auto"/>
            </w:tcBorders>
            <w:vAlign w:val="center"/>
            <w:hideMark/>
          </w:tcPr>
          <w:p w14:paraId="0C073848"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1217" w:type="pct"/>
            <w:vMerge/>
            <w:tcBorders>
              <w:top w:val="nil"/>
              <w:left w:val="single" w:sz="8" w:space="0" w:color="auto"/>
              <w:bottom w:val="single" w:sz="8" w:space="0" w:color="000000"/>
              <w:right w:val="single" w:sz="8" w:space="0" w:color="auto"/>
            </w:tcBorders>
            <w:vAlign w:val="center"/>
            <w:hideMark/>
          </w:tcPr>
          <w:p w14:paraId="0C06CA8C"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716" w:type="pct"/>
            <w:vMerge/>
            <w:tcBorders>
              <w:top w:val="nil"/>
              <w:left w:val="single" w:sz="8" w:space="0" w:color="auto"/>
              <w:bottom w:val="single" w:sz="8" w:space="0" w:color="000000"/>
              <w:right w:val="single" w:sz="8" w:space="0" w:color="auto"/>
            </w:tcBorders>
            <w:vAlign w:val="center"/>
            <w:hideMark/>
          </w:tcPr>
          <w:p w14:paraId="7B950CA9"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r>
      <w:tr w:rsidR="006B635D" w:rsidRPr="000F69A8" w14:paraId="58A0F7E0" w14:textId="77777777" w:rsidTr="0061102C">
        <w:trPr>
          <w:trHeight w:val="20"/>
        </w:trPr>
        <w:tc>
          <w:tcPr>
            <w:tcW w:w="573" w:type="pct"/>
            <w:vMerge/>
            <w:tcBorders>
              <w:top w:val="nil"/>
              <w:left w:val="single" w:sz="8" w:space="0" w:color="auto"/>
              <w:bottom w:val="single" w:sz="8" w:space="0" w:color="000000"/>
              <w:right w:val="single" w:sz="8" w:space="0" w:color="auto"/>
            </w:tcBorders>
            <w:vAlign w:val="center"/>
            <w:hideMark/>
          </w:tcPr>
          <w:p w14:paraId="2D9D99D5"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1277" w:type="pct"/>
            <w:tcBorders>
              <w:top w:val="nil"/>
              <w:left w:val="nil"/>
              <w:bottom w:val="nil"/>
              <w:right w:val="single" w:sz="8" w:space="0" w:color="auto"/>
            </w:tcBorders>
            <w:shd w:val="clear" w:color="auto" w:fill="auto"/>
            <w:vAlign w:val="center"/>
            <w:hideMark/>
          </w:tcPr>
          <w:p w14:paraId="12234338"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At tangail,</w:t>
            </w:r>
          </w:p>
        </w:tc>
        <w:tc>
          <w:tcPr>
            <w:tcW w:w="1217" w:type="pct"/>
            <w:vMerge/>
            <w:tcBorders>
              <w:top w:val="nil"/>
              <w:left w:val="single" w:sz="8" w:space="0" w:color="auto"/>
              <w:bottom w:val="single" w:sz="8" w:space="0" w:color="000000"/>
              <w:right w:val="single" w:sz="8" w:space="0" w:color="auto"/>
            </w:tcBorders>
            <w:vAlign w:val="center"/>
            <w:hideMark/>
          </w:tcPr>
          <w:p w14:paraId="6DD66FB7"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1217" w:type="pct"/>
            <w:vMerge/>
            <w:tcBorders>
              <w:top w:val="nil"/>
              <w:left w:val="single" w:sz="8" w:space="0" w:color="auto"/>
              <w:bottom w:val="single" w:sz="8" w:space="0" w:color="000000"/>
              <w:right w:val="single" w:sz="8" w:space="0" w:color="auto"/>
            </w:tcBorders>
            <w:vAlign w:val="center"/>
            <w:hideMark/>
          </w:tcPr>
          <w:p w14:paraId="5688BE68"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716" w:type="pct"/>
            <w:vMerge/>
            <w:tcBorders>
              <w:top w:val="nil"/>
              <w:left w:val="single" w:sz="8" w:space="0" w:color="auto"/>
              <w:bottom w:val="single" w:sz="8" w:space="0" w:color="000000"/>
              <w:right w:val="single" w:sz="8" w:space="0" w:color="auto"/>
            </w:tcBorders>
            <w:vAlign w:val="center"/>
            <w:hideMark/>
          </w:tcPr>
          <w:p w14:paraId="56FD9098"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r>
      <w:tr w:rsidR="006B635D" w:rsidRPr="000F69A8" w14:paraId="089210C5" w14:textId="77777777" w:rsidTr="0061102C">
        <w:trPr>
          <w:trHeight w:val="20"/>
        </w:trPr>
        <w:tc>
          <w:tcPr>
            <w:tcW w:w="573" w:type="pct"/>
            <w:vMerge/>
            <w:tcBorders>
              <w:top w:val="nil"/>
              <w:left w:val="single" w:sz="8" w:space="0" w:color="auto"/>
              <w:bottom w:val="single" w:sz="8" w:space="0" w:color="000000"/>
              <w:right w:val="single" w:sz="8" w:space="0" w:color="auto"/>
            </w:tcBorders>
            <w:vAlign w:val="center"/>
            <w:hideMark/>
          </w:tcPr>
          <w:p w14:paraId="3252325B"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1277" w:type="pct"/>
            <w:tcBorders>
              <w:top w:val="nil"/>
              <w:left w:val="nil"/>
              <w:bottom w:val="nil"/>
              <w:right w:val="single" w:sz="8" w:space="0" w:color="auto"/>
            </w:tcBorders>
            <w:shd w:val="clear" w:color="auto" w:fill="auto"/>
            <w:vAlign w:val="center"/>
            <w:hideMark/>
          </w:tcPr>
          <w:p w14:paraId="166288B4"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Feni and</w:t>
            </w:r>
          </w:p>
        </w:tc>
        <w:tc>
          <w:tcPr>
            <w:tcW w:w="1217" w:type="pct"/>
            <w:vMerge/>
            <w:tcBorders>
              <w:top w:val="nil"/>
              <w:left w:val="single" w:sz="8" w:space="0" w:color="auto"/>
              <w:bottom w:val="single" w:sz="8" w:space="0" w:color="000000"/>
              <w:right w:val="single" w:sz="8" w:space="0" w:color="auto"/>
            </w:tcBorders>
            <w:vAlign w:val="center"/>
            <w:hideMark/>
          </w:tcPr>
          <w:p w14:paraId="5D232B58"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1217" w:type="pct"/>
            <w:vMerge/>
            <w:tcBorders>
              <w:top w:val="nil"/>
              <w:left w:val="single" w:sz="8" w:space="0" w:color="auto"/>
              <w:bottom w:val="single" w:sz="8" w:space="0" w:color="000000"/>
              <w:right w:val="single" w:sz="8" w:space="0" w:color="auto"/>
            </w:tcBorders>
            <w:vAlign w:val="center"/>
            <w:hideMark/>
          </w:tcPr>
          <w:p w14:paraId="2942B386"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716" w:type="pct"/>
            <w:vMerge/>
            <w:tcBorders>
              <w:top w:val="nil"/>
              <w:left w:val="single" w:sz="8" w:space="0" w:color="auto"/>
              <w:bottom w:val="single" w:sz="8" w:space="0" w:color="000000"/>
              <w:right w:val="single" w:sz="8" w:space="0" w:color="auto"/>
            </w:tcBorders>
            <w:vAlign w:val="center"/>
            <w:hideMark/>
          </w:tcPr>
          <w:p w14:paraId="7EEDEC60"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r>
      <w:tr w:rsidR="006B635D" w:rsidRPr="000F69A8" w14:paraId="7C40F3B2" w14:textId="77777777" w:rsidTr="0061102C">
        <w:trPr>
          <w:trHeight w:val="20"/>
        </w:trPr>
        <w:tc>
          <w:tcPr>
            <w:tcW w:w="573" w:type="pct"/>
            <w:vMerge/>
            <w:tcBorders>
              <w:top w:val="nil"/>
              <w:left w:val="single" w:sz="8" w:space="0" w:color="auto"/>
              <w:bottom w:val="single" w:sz="8" w:space="0" w:color="000000"/>
              <w:right w:val="single" w:sz="8" w:space="0" w:color="auto"/>
            </w:tcBorders>
            <w:vAlign w:val="center"/>
            <w:hideMark/>
          </w:tcPr>
          <w:p w14:paraId="669A0CA3"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1277" w:type="pct"/>
            <w:tcBorders>
              <w:top w:val="nil"/>
              <w:left w:val="nil"/>
              <w:bottom w:val="single" w:sz="8" w:space="0" w:color="auto"/>
              <w:right w:val="single" w:sz="8" w:space="0" w:color="auto"/>
            </w:tcBorders>
            <w:shd w:val="clear" w:color="auto" w:fill="auto"/>
            <w:vAlign w:val="center"/>
            <w:hideMark/>
          </w:tcPr>
          <w:p w14:paraId="3EE3B676"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 xml:space="preserve">Naesingdhi  </w:t>
            </w:r>
          </w:p>
        </w:tc>
        <w:tc>
          <w:tcPr>
            <w:tcW w:w="1217" w:type="pct"/>
            <w:vMerge/>
            <w:tcBorders>
              <w:top w:val="nil"/>
              <w:left w:val="single" w:sz="8" w:space="0" w:color="auto"/>
              <w:bottom w:val="single" w:sz="8" w:space="0" w:color="000000"/>
              <w:right w:val="single" w:sz="8" w:space="0" w:color="auto"/>
            </w:tcBorders>
            <w:vAlign w:val="center"/>
            <w:hideMark/>
          </w:tcPr>
          <w:p w14:paraId="40DBA043"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1217" w:type="pct"/>
            <w:vMerge/>
            <w:tcBorders>
              <w:top w:val="nil"/>
              <w:left w:val="single" w:sz="8" w:space="0" w:color="auto"/>
              <w:bottom w:val="single" w:sz="8" w:space="0" w:color="000000"/>
              <w:right w:val="single" w:sz="8" w:space="0" w:color="auto"/>
            </w:tcBorders>
            <w:vAlign w:val="center"/>
            <w:hideMark/>
          </w:tcPr>
          <w:p w14:paraId="44A00A8C"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716" w:type="pct"/>
            <w:vMerge/>
            <w:tcBorders>
              <w:top w:val="nil"/>
              <w:left w:val="single" w:sz="8" w:space="0" w:color="auto"/>
              <w:bottom w:val="single" w:sz="8" w:space="0" w:color="000000"/>
              <w:right w:val="single" w:sz="8" w:space="0" w:color="auto"/>
            </w:tcBorders>
            <w:vAlign w:val="center"/>
            <w:hideMark/>
          </w:tcPr>
          <w:p w14:paraId="4AC17F64"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r>
      <w:tr w:rsidR="006B635D" w:rsidRPr="000F69A8" w14:paraId="3DAE3969" w14:textId="77777777" w:rsidTr="0061102C">
        <w:trPr>
          <w:trHeight w:val="20"/>
        </w:trPr>
        <w:tc>
          <w:tcPr>
            <w:tcW w:w="57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2D1E1BB"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2</w:t>
            </w:r>
          </w:p>
        </w:tc>
        <w:tc>
          <w:tcPr>
            <w:tcW w:w="1277" w:type="pct"/>
            <w:tcBorders>
              <w:top w:val="nil"/>
              <w:left w:val="nil"/>
              <w:bottom w:val="nil"/>
              <w:right w:val="single" w:sz="8" w:space="0" w:color="auto"/>
            </w:tcBorders>
            <w:shd w:val="clear" w:color="auto" w:fill="auto"/>
            <w:vAlign w:val="center"/>
            <w:hideMark/>
          </w:tcPr>
          <w:p w14:paraId="28CDBCB2"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Doreen Power</w:t>
            </w:r>
          </w:p>
        </w:tc>
        <w:tc>
          <w:tcPr>
            <w:tcW w:w="1217" w:type="pct"/>
            <w:tcBorders>
              <w:top w:val="nil"/>
              <w:left w:val="nil"/>
              <w:bottom w:val="nil"/>
              <w:right w:val="single" w:sz="8" w:space="0" w:color="auto"/>
            </w:tcBorders>
            <w:shd w:val="clear" w:color="auto" w:fill="auto"/>
            <w:vAlign w:val="center"/>
            <w:hideMark/>
          </w:tcPr>
          <w:p w14:paraId="77CCB281"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DBL, EBL</w:t>
            </w:r>
          </w:p>
        </w:tc>
        <w:tc>
          <w:tcPr>
            <w:tcW w:w="121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2E907C3"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11 MW</w:t>
            </w:r>
          </w:p>
        </w:tc>
        <w:tc>
          <w:tcPr>
            <w:tcW w:w="71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0DB71EC"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2.61</w:t>
            </w:r>
          </w:p>
        </w:tc>
      </w:tr>
      <w:tr w:rsidR="006B635D" w:rsidRPr="000F69A8" w14:paraId="3D7F6FBC" w14:textId="77777777" w:rsidTr="0061102C">
        <w:trPr>
          <w:trHeight w:val="20"/>
        </w:trPr>
        <w:tc>
          <w:tcPr>
            <w:tcW w:w="573" w:type="pct"/>
            <w:vMerge/>
            <w:tcBorders>
              <w:top w:val="nil"/>
              <w:left w:val="single" w:sz="8" w:space="0" w:color="auto"/>
              <w:bottom w:val="single" w:sz="8" w:space="0" w:color="000000"/>
              <w:right w:val="single" w:sz="8" w:space="0" w:color="auto"/>
            </w:tcBorders>
            <w:vAlign w:val="center"/>
            <w:hideMark/>
          </w:tcPr>
          <w:p w14:paraId="5FDD5758"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1277" w:type="pct"/>
            <w:tcBorders>
              <w:top w:val="nil"/>
              <w:left w:val="nil"/>
              <w:bottom w:val="nil"/>
              <w:right w:val="single" w:sz="8" w:space="0" w:color="auto"/>
            </w:tcBorders>
            <w:shd w:val="clear" w:color="auto" w:fill="auto"/>
            <w:vAlign w:val="center"/>
            <w:hideMark/>
          </w:tcPr>
          <w:p w14:paraId="496CC1E1"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House and</w:t>
            </w:r>
          </w:p>
        </w:tc>
        <w:tc>
          <w:tcPr>
            <w:tcW w:w="1217" w:type="pct"/>
            <w:tcBorders>
              <w:top w:val="nil"/>
              <w:left w:val="nil"/>
              <w:bottom w:val="nil"/>
              <w:right w:val="single" w:sz="8" w:space="0" w:color="auto"/>
            </w:tcBorders>
            <w:shd w:val="clear" w:color="auto" w:fill="auto"/>
            <w:vAlign w:val="center"/>
            <w:hideMark/>
          </w:tcPr>
          <w:p w14:paraId="6C56B8B1"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&amp; IIDFC</w:t>
            </w:r>
          </w:p>
        </w:tc>
        <w:tc>
          <w:tcPr>
            <w:tcW w:w="1217" w:type="pct"/>
            <w:vMerge/>
            <w:tcBorders>
              <w:top w:val="nil"/>
              <w:left w:val="single" w:sz="8" w:space="0" w:color="auto"/>
              <w:bottom w:val="single" w:sz="8" w:space="0" w:color="000000"/>
              <w:right w:val="single" w:sz="8" w:space="0" w:color="auto"/>
            </w:tcBorders>
            <w:vAlign w:val="center"/>
            <w:hideMark/>
          </w:tcPr>
          <w:p w14:paraId="55F843FA"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716" w:type="pct"/>
            <w:vMerge/>
            <w:tcBorders>
              <w:top w:val="nil"/>
              <w:left w:val="single" w:sz="8" w:space="0" w:color="auto"/>
              <w:bottom w:val="single" w:sz="8" w:space="0" w:color="000000"/>
              <w:right w:val="single" w:sz="8" w:space="0" w:color="auto"/>
            </w:tcBorders>
            <w:vAlign w:val="center"/>
            <w:hideMark/>
          </w:tcPr>
          <w:p w14:paraId="3054BA65"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r>
      <w:tr w:rsidR="006B635D" w:rsidRPr="000F69A8" w14:paraId="236DF40C" w14:textId="77777777" w:rsidTr="0061102C">
        <w:trPr>
          <w:trHeight w:val="20"/>
        </w:trPr>
        <w:tc>
          <w:tcPr>
            <w:tcW w:w="573" w:type="pct"/>
            <w:vMerge/>
            <w:tcBorders>
              <w:top w:val="nil"/>
              <w:left w:val="single" w:sz="8" w:space="0" w:color="auto"/>
              <w:bottom w:val="single" w:sz="8" w:space="0" w:color="000000"/>
              <w:right w:val="single" w:sz="8" w:space="0" w:color="auto"/>
            </w:tcBorders>
            <w:vAlign w:val="center"/>
            <w:hideMark/>
          </w:tcPr>
          <w:p w14:paraId="5CEE5E3B"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1277" w:type="pct"/>
            <w:tcBorders>
              <w:top w:val="nil"/>
              <w:left w:val="nil"/>
              <w:bottom w:val="nil"/>
              <w:right w:val="single" w:sz="8" w:space="0" w:color="auto"/>
            </w:tcBorders>
            <w:shd w:val="clear" w:color="auto" w:fill="auto"/>
            <w:vAlign w:val="center"/>
            <w:hideMark/>
          </w:tcPr>
          <w:p w14:paraId="3FA1DC98"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Technologies Ltd.</w:t>
            </w:r>
          </w:p>
        </w:tc>
        <w:tc>
          <w:tcPr>
            <w:tcW w:w="1217" w:type="pct"/>
            <w:tcBorders>
              <w:top w:val="nil"/>
              <w:left w:val="nil"/>
              <w:bottom w:val="nil"/>
              <w:right w:val="single" w:sz="8" w:space="0" w:color="auto"/>
            </w:tcBorders>
            <w:shd w:val="clear" w:color="auto" w:fill="auto"/>
            <w:vAlign w:val="center"/>
            <w:hideMark/>
          </w:tcPr>
          <w:p w14:paraId="3F9880EB" w14:textId="77777777" w:rsidR="006B635D" w:rsidRPr="000F69A8" w:rsidRDefault="006B635D" w:rsidP="00EE31B2">
            <w:pPr>
              <w:spacing w:after="0" w:line="240" w:lineRule="auto"/>
              <w:jc w:val="center"/>
              <w:rPr>
                <w:rFonts w:ascii="Times New Roman" w:eastAsia="Times New Roman" w:hAnsi="Times New Roman" w:cs="Times New Roman"/>
                <w:color w:val="000000"/>
              </w:rPr>
            </w:pPr>
            <w:r w:rsidRPr="000F69A8">
              <w:rPr>
                <w:rFonts w:ascii="Times New Roman" w:eastAsia="Times New Roman" w:hAnsi="Times New Roman" w:cs="Times New Roman"/>
                <w:color w:val="000000"/>
              </w:rPr>
              <w:t> </w:t>
            </w:r>
          </w:p>
        </w:tc>
        <w:tc>
          <w:tcPr>
            <w:tcW w:w="1217" w:type="pct"/>
            <w:vMerge/>
            <w:tcBorders>
              <w:top w:val="nil"/>
              <w:left w:val="single" w:sz="8" w:space="0" w:color="auto"/>
              <w:bottom w:val="single" w:sz="8" w:space="0" w:color="000000"/>
              <w:right w:val="single" w:sz="8" w:space="0" w:color="auto"/>
            </w:tcBorders>
            <w:vAlign w:val="center"/>
            <w:hideMark/>
          </w:tcPr>
          <w:p w14:paraId="58969F12"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716" w:type="pct"/>
            <w:vMerge/>
            <w:tcBorders>
              <w:top w:val="nil"/>
              <w:left w:val="single" w:sz="8" w:space="0" w:color="auto"/>
              <w:bottom w:val="single" w:sz="8" w:space="0" w:color="000000"/>
              <w:right w:val="single" w:sz="8" w:space="0" w:color="auto"/>
            </w:tcBorders>
            <w:vAlign w:val="center"/>
            <w:hideMark/>
          </w:tcPr>
          <w:p w14:paraId="25615E5E"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r>
      <w:tr w:rsidR="006B635D" w:rsidRPr="000F69A8" w14:paraId="5029B7FC" w14:textId="77777777" w:rsidTr="0061102C">
        <w:trPr>
          <w:trHeight w:val="20"/>
        </w:trPr>
        <w:tc>
          <w:tcPr>
            <w:tcW w:w="573" w:type="pct"/>
            <w:vMerge/>
            <w:tcBorders>
              <w:top w:val="nil"/>
              <w:left w:val="single" w:sz="8" w:space="0" w:color="auto"/>
              <w:bottom w:val="single" w:sz="8" w:space="0" w:color="000000"/>
              <w:right w:val="single" w:sz="8" w:space="0" w:color="auto"/>
            </w:tcBorders>
            <w:vAlign w:val="center"/>
            <w:hideMark/>
          </w:tcPr>
          <w:p w14:paraId="4C38372B"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1277" w:type="pct"/>
            <w:tcBorders>
              <w:top w:val="nil"/>
              <w:left w:val="nil"/>
              <w:bottom w:val="single" w:sz="8" w:space="0" w:color="auto"/>
              <w:right w:val="single" w:sz="8" w:space="0" w:color="auto"/>
            </w:tcBorders>
            <w:shd w:val="clear" w:color="auto" w:fill="auto"/>
            <w:vAlign w:val="center"/>
            <w:hideMark/>
          </w:tcPr>
          <w:p w14:paraId="23A9390D"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At Feni</w:t>
            </w:r>
          </w:p>
        </w:tc>
        <w:tc>
          <w:tcPr>
            <w:tcW w:w="1217" w:type="pct"/>
            <w:tcBorders>
              <w:top w:val="nil"/>
              <w:left w:val="nil"/>
              <w:bottom w:val="single" w:sz="8" w:space="0" w:color="auto"/>
              <w:right w:val="single" w:sz="8" w:space="0" w:color="auto"/>
            </w:tcBorders>
            <w:shd w:val="clear" w:color="auto" w:fill="auto"/>
            <w:vAlign w:val="center"/>
            <w:hideMark/>
          </w:tcPr>
          <w:p w14:paraId="2DFE65B1" w14:textId="77777777" w:rsidR="006B635D" w:rsidRPr="000F69A8" w:rsidRDefault="006B635D" w:rsidP="00EE31B2">
            <w:pPr>
              <w:spacing w:after="0" w:line="240" w:lineRule="auto"/>
              <w:jc w:val="center"/>
              <w:rPr>
                <w:rFonts w:ascii="Times New Roman" w:eastAsia="Times New Roman" w:hAnsi="Times New Roman" w:cs="Times New Roman"/>
                <w:color w:val="000000"/>
              </w:rPr>
            </w:pPr>
            <w:r w:rsidRPr="000F69A8">
              <w:rPr>
                <w:rFonts w:ascii="Times New Roman" w:eastAsia="Times New Roman" w:hAnsi="Times New Roman" w:cs="Times New Roman"/>
                <w:color w:val="000000"/>
              </w:rPr>
              <w:t> </w:t>
            </w:r>
          </w:p>
        </w:tc>
        <w:tc>
          <w:tcPr>
            <w:tcW w:w="1217" w:type="pct"/>
            <w:vMerge/>
            <w:tcBorders>
              <w:top w:val="nil"/>
              <w:left w:val="single" w:sz="8" w:space="0" w:color="auto"/>
              <w:bottom w:val="single" w:sz="8" w:space="0" w:color="000000"/>
              <w:right w:val="single" w:sz="8" w:space="0" w:color="auto"/>
            </w:tcBorders>
            <w:vAlign w:val="center"/>
            <w:hideMark/>
          </w:tcPr>
          <w:p w14:paraId="138FF319"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716" w:type="pct"/>
            <w:vMerge/>
            <w:tcBorders>
              <w:top w:val="nil"/>
              <w:left w:val="single" w:sz="8" w:space="0" w:color="auto"/>
              <w:bottom w:val="single" w:sz="8" w:space="0" w:color="000000"/>
              <w:right w:val="single" w:sz="8" w:space="0" w:color="auto"/>
            </w:tcBorders>
            <w:vAlign w:val="center"/>
            <w:hideMark/>
          </w:tcPr>
          <w:p w14:paraId="146DB79D"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r>
      <w:tr w:rsidR="006B635D" w:rsidRPr="000F69A8" w14:paraId="78B4979D" w14:textId="77777777" w:rsidTr="0061102C">
        <w:trPr>
          <w:trHeight w:val="20"/>
        </w:trPr>
        <w:tc>
          <w:tcPr>
            <w:tcW w:w="57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B840FFE"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3</w:t>
            </w:r>
          </w:p>
        </w:tc>
        <w:tc>
          <w:tcPr>
            <w:tcW w:w="1277" w:type="pct"/>
            <w:tcBorders>
              <w:top w:val="nil"/>
              <w:left w:val="nil"/>
              <w:bottom w:val="nil"/>
              <w:right w:val="single" w:sz="8" w:space="0" w:color="auto"/>
            </w:tcBorders>
            <w:shd w:val="clear" w:color="auto" w:fill="auto"/>
            <w:vAlign w:val="center"/>
            <w:hideMark/>
          </w:tcPr>
          <w:p w14:paraId="44666E1F"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Regent Power Ltd.</w:t>
            </w:r>
          </w:p>
        </w:tc>
        <w:tc>
          <w:tcPr>
            <w:tcW w:w="1217" w:type="pct"/>
            <w:tcBorders>
              <w:top w:val="nil"/>
              <w:left w:val="nil"/>
              <w:bottom w:val="nil"/>
              <w:right w:val="single" w:sz="8" w:space="0" w:color="auto"/>
            </w:tcBorders>
            <w:shd w:val="clear" w:color="auto" w:fill="auto"/>
            <w:vAlign w:val="center"/>
            <w:hideMark/>
          </w:tcPr>
          <w:p w14:paraId="289B7600"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EBL, IDLC</w:t>
            </w:r>
          </w:p>
        </w:tc>
        <w:tc>
          <w:tcPr>
            <w:tcW w:w="121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F0AB690"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22 MW</w:t>
            </w:r>
          </w:p>
        </w:tc>
        <w:tc>
          <w:tcPr>
            <w:tcW w:w="71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90AA6FB"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7.96</w:t>
            </w:r>
          </w:p>
        </w:tc>
      </w:tr>
      <w:tr w:rsidR="006B635D" w:rsidRPr="000F69A8" w14:paraId="1E8E483C" w14:textId="77777777" w:rsidTr="0061102C">
        <w:trPr>
          <w:trHeight w:val="20"/>
        </w:trPr>
        <w:tc>
          <w:tcPr>
            <w:tcW w:w="573" w:type="pct"/>
            <w:vMerge/>
            <w:tcBorders>
              <w:top w:val="nil"/>
              <w:left w:val="single" w:sz="8" w:space="0" w:color="auto"/>
              <w:bottom w:val="single" w:sz="8" w:space="0" w:color="000000"/>
              <w:right w:val="single" w:sz="8" w:space="0" w:color="auto"/>
            </w:tcBorders>
            <w:vAlign w:val="center"/>
            <w:hideMark/>
          </w:tcPr>
          <w:p w14:paraId="43295739"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1277" w:type="pct"/>
            <w:tcBorders>
              <w:top w:val="nil"/>
              <w:left w:val="nil"/>
              <w:bottom w:val="single" w:sz="8" w:space="0" w:color="auto"/>
              <w:right w:val="single" w:sz="8" w:space="0" w:color="auto"/>
            </w:tcBorders>
            <w:shd w:val="clear" w:color="auto" w:fill="auto"/>
            <w:vAlign w:val="center"/>
            <w:hideMark/>
          </w:tcPr>
          <w:p w14:paraId="240402D8"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At Barabikunda, Chittagong</w:t>
            </w:r>
          </w:p>
        </w:tc>
        <w:tc>
          <w:tcPr>
            <w:tcW w:w="1217" w:type="pct"/>
            <w:tcBorders>
              <w:top w:val="nil"/>
              <w:left w:val="nil"/>
              <w:bottom w:val="single" w:sz="8" w:space="0" w:color="auto"/>
              <w:right w:val="single" w:sz="8" w:space="0" w:color="auto"/>
            </w:tcBorders>
            <w:shd w:val="clear" w:color="auto" w:fill="auto"/>
            <w:vAlign w:val="center"/>
            <w:hideMark/>
          </w:tcPr>
          <w:p w14:paraId="48EDE9D7"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&amp; UFIL</w:t>
            </w:r>
          </w:p>
        </w:tc>
        <w:tc>
          <w:tcPr>
            <w:tcW w:w="1217" w:type="pct"/>
            <w:vMerge/>
            <w:tcBorders>
              <w:top w:val="nil"/>
              <w:left w:val="single" w:sz="8" w:space="0" w:color="auto"/>
              <w:bottom w:val="single" w:sz="8" w:space="0" w:color="000000"/>
              <w:right w:val="single" w:sz="8" w:space="0" w:color="auto"/>
            </w:tcBorders>
            <w:vAlign w:val="center"/>
            <w:hideMark/>
          </w:tcPr>
          <w:p w14:paraId="6A30C0FC"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716" w:type="pct"/>
            <w:vMerge/>
            <w:tcBorders>
              <w:top w:val="nil"/>
              <w:left w:val="single" w:sz="8" w:space="0" w:color="auto"/>
              <w:bottom w:val="single" w:sz="8" w:space="0" w:color="000000"/>
              <w:right w:val="single" w:sz="8" w:space="0" w:color="auto"/>
            </w:tcBorders>
            <w:vAlign w:val="center"/>
            <w:hideMark/>
          </w:tcPr>
          <w:p w14:paraId="6B686241"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r>
      <w:tr w:rsidR="006B635D" w:rsidRPr="000F69A8" w14:paraId="3078F854" w14:textId="77777777" w:rsidTr="0061102C">
        <w:trPr>
          <w:trHeight w:val="20"/>
        </w:trPr>
        <w:tc>
          <w:tcPr>
            <w:tcW w:w="57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375D992"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4</w:t>
            </w:r>
          </w:p>
        </w:tc>
        <w:tc>
          <w:tcPr>
            <w:tcW w:w="1277" w:type="pct"/>
            <w:tcBorders>
              <w:top w:val="nil"/>
              <w:left w:val="nil"/>
              <w:bottom w:val="nil"/>
              <w:right w:val="single" w:sz="8" w:space="0" w:color="auto"/>
            </w:tcBorders>
            <w:shd w:val="clear" w:color="auto" w:fill="auto"/>
            <w:vAlign w:val="center"/>
            <w:hideMark/>
          </w:tcPr>
          <w:p w14:paraId="6B28A395"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United Power</w:t>
            </w:r>
          </w:p>
        </w:tc>
        <w:tc>
          <w:tcPr>
            <w:tcW w:w="121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1187A67"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DBBL</w:t>
            </w:r>
          </w:p>
        </w:tc>
        <w:tc>
          <w:tcPr>
            <w:tcW w:w="121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31C6ADA"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44 MW</w:t>
            </w:r>
          </w:p>
        </w:tc>
        <w:tc>
          <w:tcPr>
            <w:tcW w:w="71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43C1832"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15.45</w:t>
            </w:r>
          </w:p>
        </w:tc>
      </w:tr>
      <w:tr w:rsidR="006B635D" w:rsidRPr="000F69A8" w14:paraId="738E3788" w14:textId="77777777" w:rsidTr="0061102C">
        <w:trPr>
          <w:trHeight w:val="20"/>
        </w:trPr>
        <w:tc>
          <w:tcPr>
            <w:tcW w:w="573" w:type="pct"/>
            <w:vMerge/>
            <w:tcBorders>
              <w:top w:val="nil"/>
              <w:left w:val="single" w:sz="8" w:space="0" w:color="auto"/>
              <w:bottom w:val="single" w:sz="8" w:space="0" w:color="000000"/>
              <w:right w:val="single" w:sz="8" w:space="0" w:color="auto"/>
            </w:tcBorders>
            <w:vAlign w:val="center"/>
            <w:hideMark/>
          </w:tcPr>
          <w:p w14:paraId="2BDB70E7"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1277" w:type="pct"/>
            <w:tcBorders>
              <w:top w:val="nil"/>
              <w:left w:val="nil"/>
              <w:bottom w:val="nil"/>
              <w:right w:val="single" w:sz="8" w:space="0" w:color="auto"/>
            </w:tcBorders>
            <w:shd w:val="clear" w:color="auto" w:fill="auto"/>
            <w:vAlign w:val="center"/>
            <w:hideMark/>
          </w:tcPr>
          <w:p w14:paraId="1C872536"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Generation &amp;</w:t>
            </w:r>
          </w:p>
        </w:tc>
        <w:tc>
          <w:tcPr>
            <w:tcW w:w="1217" w:type="pct"/>
            <w:vMerge/>
            <w:tcBorders>
              <w:top w:val="nil"/>
              <w:left w:val="single" w:sz="8" w:space="0" w:color="auto"/>
              <w:bottom w:val="single" w:sz="8" w:space="0" w:color="000000"/>
              <w:right w:val="single" w:sz="8" w:space="0" w:color="auto"/>
            </w:tcBorders>
            <w:vAlign w:val="center"/>
            <w:hideMark/>
          </w:tcPr>
          <w:p w14:paraId="07AB538D"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1217" w:type="pct"/>
            <w:vMerge/>
            <w:tcBorders>
              <w:top w:val="nil"/>
              <w:left w:val="single" w:sz="8" w:space="0" w:color="auto"/>
              <w:bottom w:val="single" w:sz="8" w:space="0" w:color="000000"/>
              <w:right w:val="single" w:sz="8" w:space="0" w:color="auto"/>
            </w:tcBorders>
            <w:vAlign w:val="center"/>
            <w:hideMark/>
          </w:tcPr>
          <w:p w14:paraId="52B0EDE9"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716" w:type="pct"/>
            <w:vMerge/>
            <w:tcBorders>
              <w:top w:val="nil"/>
              <w:left w:val="single" w:sz="8" w:space="0" w:color="auto"/>
              <w:bottom w:val="single" w:sz="8" w:space="0" w:color="000000"/>
              <w:right w:val="single" w:sz="8" w:space="0" w:color="auto"/>
            </w:tcBorders>
            <w:vAlign w:val="center"/>
            <w:hideMark/>
          </w:tcPr>
          <w:p w14:paraId="68A3EB7E"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r>
      <w:tr w:rsidR="006B635D" w:rsidRPr="000F69A8" w14:paraId="6F2DED32" w14:textId="77777777" w:rsidTr="0061102C">
        <w:trPr>
          <w:trHeight w:val="20"/>
        </w:trPr>
        <w:tc>
          <w:tcPr>
            <w:tcW w:w="573" w:type="pct"/>
            <w:vMerge/>
            <w:tcBorders>
              <w:top w:val="nil"/>
              <w:left w:val="single" w:sz="8" w:space="0" w:color="auto"/>
              <w:bottom w:val="single" w:sz="8" w:space="0" w:color="000000"/>
              <w:right w:val="single" w:sz="8" w:space="0" w:color="auto"/>
            </w:tcBorders>
            <w:vAlign w:val="center"/>
            <w:hideMark/>
          </w:tcPr>
          <w:p w14:paraId="31F558CA"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1277" w:type="pct"/>
            <w:tcBorders>
              <w:top w:val="nil"/>
              <w:left w:val="nil"/>
              <w:bottom w:val="nil"/>
              <w:right w:val="single" w:sz="8" w:space="0" w:color="auto"/>
            </w:tcBorders>
            <w:shd w:val="clear" w:color="auto" w:fill="auto"/>
            <w:vAlign w:val="center"/>
            <w:hideMark/>
          </w:tcPr>
          <w:p w14:paraId="2C5C04F1"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Dist. Co. Ltd.</w:t>
            </w:r>
          </w:p>
        </w:tc>
        <w:tc>
          <w:tcPr>
            <w:tcW w:w="1217" w:type="pct"/>
            <w:vMerge/>
            <w:tcBorders>
              <w:top w:val="nil"/>
              <w:left w:val="single" w:sz="8" w:space="0" w:color="auto"/>
              <w:bottom w:val="single" w:sz="8" w:space="0" w:color="000000"/>
              <w:right w:val="single" w:sz="8" w:space="0" w:color="auto"/>
            </w:tcBorders>
            <w:vAlign w:val="center"/>
            <w:hideMark/>
          </w:tcPr>
          <w:p w14:paraId="613656EF"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1217" w:type="pct"/>
            <w:vMerge/>
            <w:tcBorders>
              <w:top w:val="nil"/>
              <w:left w:val="single" w:sz="8" w:space="0" w:color="auto"/>
              <w:bottom w:val="single" w:sz="8" w:space="0" w:color="000000"/>
              <w:right w:val="single" w:sz="8" w:space="0" w:color="auto"/>
            </w:tcBorders>
            <w:vAlign w:val="center"/>
            <w:hideMark/>
          </w:tcPr>
          <w:p w14:paraId="7CB1F04D"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716" w:type="pct"/>
            <w:vMerge/>
            <w:tcBorders>
              <w:top w:val="nil"/>
              <w:left w:val="single" w:sz="8" w:space="0" w:color="auto"/>
              <w:bottom w:val="single" w:sz="8" w:space="0" w:color="000000"/>
              <w:right w:val="single" w:sz="8" w:space="0" w:color="auto"/>
            </w:tcBorders>
            <w:vAlign w:val="center"/>
            <w:hideMark/>
          </w:tcPr>
          <w:p w14:paraId="515CC63D"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r>
      <w:tr w:rsidR="006B635D" w:rsidRPr="000F69A8" w14:paraId="3356019B" w14:textId="77777777" w:rsidTr="0061102C">
        <w:trPr>
          <w:trHeight w:val="20"/>
        </w:trPr>
        <w:tc>
          <w:tcPr>
            <w:tcW w:w="573" w:type="pct"/>
            <w:vMerge/>
            <w:tcBorders>
              <w:top w:val="nil"/>
              <w:left w:val="single" w:sz="8" w:space="0" w:color="auto"/>
              <w:bottom w:val="single" w:sz="8" w:space="0" w:color="000000"/>
              <w:right w:val="single" w:sz="8" w:space="0" w:color="auto"/>
            </w:tcBorders>
            <w:vAlign w:val="center"/>
            <w:hideMark/>
          </w:tcPr>
          <w:p w14:paraId="4FF18B9A"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1277" w:type="pct"/>
            <w:tcBorders>
              <w:top w:val="nil"/>
              <w:left w:val="nil"/>
              <w:bottom w:val="single" w:sz="8" w:space="0" w:color="auto"/>
              <w:right w:val="single" w:sz="8" w:space="0" w:color="auto"/>
            </w:tcBorders>
            <w:shd w:val="clear" w:color="auto" w:fill="auto"/>
            <w:vAlign w:val="center"/>
            <w:hideMark/>
          </w:tcPr>
          <w:p w14:paraId="00857747"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At Chittagong EPZ</w:t>
            </w:r>
          </w:p>
        </w:tc>
        <w:tc>
          <w:tcPr>
            <w:tcW w:w="1217" w:type="pct"/>
            <w:vMerge/>
            <w:tcBorders>
              <w:top w:val="nil"/>
              <w:left w:val="single" w:sz="8" w:space="0" w:color="auto"/>
              <w:bottom w:val="single" w:sz="8" w:space="0" w:color="000000"/>
              <w:right w:val="single" w:sz="8" w:space="0" w:color="auto"/>
            </w:tcBorders>
            <w:vAlign w:val="center"/>
            <w:hideMark/>
          </w:tcPr>
          <w:p w14:paraId="1B3D9A97"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1217" w:type="pct"/>
            <w:vMerge/>
            <w:tcBorders>
              <w:top w:val="nil"/>
              <w:left w:val="single" w:sz="8" w:space="0" w:color="auto"/>
              <w:bottom w:val="single" w:sz="8" w:space="0" w:color="000000"/>
              <w:right w:val="single" w:sz="8" w:space="0" w:color="auto"/>
            </w:tcBorders>
            <w:vAlign w:val="center"/>
            <w:hideMark/>
          </w:tcPr>
          <w:p w14:paraId="25604463"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716" w:type="pct"/>
            <w:vMerge/>
            <w:tcBorders>
              <w:top w:val="nil"/>
              <w:left w:val="single" w:sz="8" w:space="0" w:color="auto"/>
              <w:bottom w:val="single" w:sz="8" w:space="0" w:color="000000"/>
              <w:right w:val="single" w:sz="8" w:space="0" w:color="auto"/>
            </w:tcBorders>
            <w:vAlign w:val="center"/>
            <w:hideMark/>
          </w:tcPr>
          <w:p w14:paraId="792C4B69"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r>
      <w:tr w:rsidR="006B635D" w:rsidRPr="000F69A8" w14:paraId="1E8BF545" w14:textId="77777777" w:rsidTr="0061102C">
        <w:trPr>
          <w:trHeight w:val="20"/>
        </w:trPr>
        <w:tc>
          <w:tcPr>
            <w:tcW w:w="57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5885C52"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5</w:t>
            </w:r>
          </w:p>
        </w:tc>
        <w:tc>
          <w:tcPr>
            <w:tcW w:w="1277" w:type="pct"/>
            <w:tcBorders>
              <w:top w:val="nil"/>
              <w:left w:val="nil"/>
              <w:bottom w:val="nil"/>
              <w:right w:val="single" w:sz="8" w:space="0" w:color="auto"/>
            </w:tcBorders>
            <w:shd w:val="clear" w:color="auto" w:fill="auto"/>
            <w:vAlign w:val="center"/>
            <w:hideMark/>
          </w:tcPr>
          <w:p w14:paraId="5B4A746E"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United Power</w:t>
            </w:r>
          </w:p>
        </w:tc>
        <w:tc>
          <w:tcPr>
            <w:tcW w:w="1217" w:type="pct"/>
            <w:tcBorders>
              <w:top w:val="nil"/>
              <w:left w:val="nil"/>
              <w:bottom w:val="nil"/>
              <w:right w:val="single" w:sz="8" w:space="0" w:color="auto"/>
            </w:tcBorders>
            <w:shd w:val="clear" w:color="auto" w:fill="auto"/>
            <w:vAlign w:val="center"/>
            <w:hideMark/>
          </w:tcPr>
          <w:p w14:paraId="5261741B"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DBL, EBL</w:t>
            </w:r>
          </w:p>
        </w:tc>
        <w:tc>
          <w:tcPr>
            <w:tcW w:w="121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FB008F8"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35 MW</w:t>
            </w:r>
          </w:p>
        </w:tc>
        <w:tc>
          <w:tcPr>
            <w:tcW w:w="71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F551825"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13.2</w:t>
            </w:r>
          </w:p>
        </w:tc>
      </w:tr>
      <w:tr w:rsidR="006B635D" w:rsidRPr="000F69A8" w14:paraId="49FE4BE4" w14:textId="77777777" w:rsidTr="0061102C">
        <w:trPr>
          <w:trHeight w:val="20"/>
        </w:trPr>
        <w:tc>
          <w:tcPr>
            <w:tcW w:w="573" w:type="pct"/>
            <w:vMerge/>
            <w:tcBorders>
              <w:top w:val="nil"/>
              <w:left w:val="single" w:sz="8" w:space="0" w:color="auto"/>
              <w:bottom w:val="single" w:sz="8" w:space="0" w:color="000000"/>
              <w:right w:val="single" w:sz="8" w:space="0" w:color="auto"/>
            </w:tcBorders>
            <w:vAlign w:val="center"/>
            <w:hideMark/>
          </w:tcPr>
          <w:p w14:paraId="7A4D29E3"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1277" w:type="pct"/>
            <w:tcBorders>
              <w:top w:val="nil"/>
              <w:left w:val="nil"/>
              <w:bottom w:val="nil"/>
              <w:right w:val="single" w:sz="8" w:space="0" w:color="auto"/>
            </w:tcBorders>
            <w:shd w:val="clear" w:color="auto" w:fill="auto"/>
            <w:vAlign w:val="center"/>
            <w:hideMark/>
          </w:tcPr>
          <w:p w14:paraId="7D4CD0CA"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Generation &amp;</w:t>
            </w:r>
          </w:p>
        </w:tc>
        <w:tc>
          <w:tcPr>
            <w:tcW w:w="1217" w:type="pct"/>
            <w:tcBorders>
              <w:top w:val="nil"/>
              <w:left w:val="nil"/>
              <w:bottom w:val="nil"/>
              <w:right w:val="single" w:sz="8" w:space="0" w:color="auto"/>
            </w:tcBorders>
            <w:shd w:val="clear" w:color="auto" w:fill="auto"/>
            <w:vAlign w:val="center"/>
            <w:hideMark/>
          </w:tcPr>
          <w:p w14:paraId="06F2C1CF"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 xml:space="preserve"> &amp; IIDFC</w:t>
            </w:r>
          </w:p>
        </w:tc>
        <w:tc>
          <w:tcPr>
            <w:tcW w:w="1217" w:type="pct"/>
            <w:vMerge/>
            <w:tcBorders>
              <w:top w:val="nil"/>
              <w:left w:val="single" w:sz="8" w:space="0" w:color="auto"/>
              <w:bottom w:val="single" w:sz="8" w:space="0" w:color="000000"/>
              <w:right w:val="single" w:sz="8" w:space="0" w:color="auto"/>
            </w:tcBorders>
            <w:vAlign w:val="center"/>
            <w:hideMark/>
          </w:tcPr>
          <w:p w14:paraId="2A01CF62"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716" w:type="pct"/>
            <w:vMerge/>
            <w:tcBorders>
              <w:top w:val="nil"/>
              <w:left w:val="single" w:sz="8" w:space="0" w:color="auto"/>
              <w:bottom w:val="single" w:sz="8" w:space="0" w:color="000000"/>
              <w:right w:val="single" w:sz="8" w:space="0" w:color="auto"/>
            </w:tcBorders>
            <w:vAlign w:val="center"/>
            <w:hideMark/>
          </w:tcPr>
          <w:p w14:paraId="227DAA63"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r>
      <w:tr w:rsidR="006B635D" w:rsidRPr="000F69A8" w14:paraId="2325C2AC" w14:textId="77777777" w:rsidTr="0061102C">
        <w:trPr>
          <w:trHeight w:val="20"/>
        </w:trPr>
        <w:tc>
          <w:tcPr>
            <w:tcW w:w="573" w:type="pct"/>
            <w:vMerge/>
            <w:tcBorders>
              <w:top w:val="nil"/>
              <w:left w:val="single" w:sz="8" w:space="0" w:color="auto"/>
              <w:bottom w:val="single" w:sz="8" w:space="0" w:color="000000"/>
              <w:right w:val="single" w:sz="8" w:space="0" w:color="auto"/>
            </w:tcBorders>
            <w:vAlign w:val="center"/>
            <w:hideMark/>
          </w:tcPr>
          <w:p w14:paraId="3BB23EF2"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1277" w:type="pct"/>
            <w:tcBorders>
              <w:top w:val="nil"/>
              <w:left w:val="nil"/>
              <w:bottom w:val="nil"/>
              <w:right w:val="single" w:sz="8" w:space="0" w:color="auto"/>
            </w:tcBorders>
            <w:shd w:val="clear" w:color="auto" w:fill="auto"/>
            <w:vAlign w:val="center"/>
            <w:hideMark/>
          </w:tcPr>
          <w:p w14:paraId="4025B0F1"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Dist. Co. Ltd.</w:t>
            </w:r>
          </w:p>
        </w:tc>
        <w:tc>
          <w:tcPr>
            <w:tcW w:w="1217" w:type="pct"/>
            <w:tcBorders>
              <w:top w:val="nil"/>
              <w:left w:val="nil"/>
              <w:bottom w:val="nil"/>
              <w:right w:val="single" w:sz="8" w:space="0" w:color="auto"/>
            </w:tcBorders>
            <w:shd w:val="clear" w:color="auto" w:fill="auto"/>
            <w:vAlign w:val="center"/>
            <w:hideMark/>
          </w:tcPr>
          <w:p w14:paraId="0101DE07" w14:textId="77777777" w:rsidR="006B635D" w:rsidRPr="000F69A8" w:rsidRDefault="006B635D" w:rsidP="00EE31B2">
            <w:pPr>
              <w:spacing w:after="0" w:line="240" w:lineRule="auto"/>
              <w:jc w:val="center"/>
              <w:rPr>
                <w:rFonts w:ascii="Times New Roman" w:eastAsia="Times New Roman" w:hAnsi="Times New Roman" w:cs="Times New Roman"/>
                <w:color w:val="000000"/>
              </w:rPr>
            </w:pPr>
            <w:r w:rsidRPr="000F69A8">
              <w:rPr>
                <w:rFonts w:ascii="Times New Roman" w:eastAsia="Times New Roman" w:hAnsi="Times New Roman" w:cs="Times New Roman"/>
                <w:color w:val="000000"/>
              </w:rPr>
              <w:t> </w:t>
            </w:r>
          </w:p>
        </w:tc>
        <w:tc>
          <w:tcPr>
            <w:tcW w:w="1217" w:type="pct"/>
            <w:vMerge/>
            <w:tcBorders>
              <w:top w:val="nil"/>
              <w:left w:val="single" w:sz="8" w:space="0" w:color="auto"/>
              <w:bottom w:val="single" w:sz="8" w:space="0" w:color="000000"/>
              <w:right w:val="single" w:sz="8" w:space="0" w:color="auto"/>
            </w:tcBorders>
            <w:vAlign w:val="center"/>
            <w:hideMark/>
          </w:tcPr>
          <w:p w14:paraId="3FAF692B"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716" w:type="pct"/>
            <w:vMerge/>
            <w:tcBorders>
              <w:top w:val="nil"/>
              <w:left w:val="single" w:sz="8" w:space="0" w:color="auto"/>
              <w:bottom w:val="single" w:sz="8" w:space="0" w:color="000000"/>
              <w:right w:val="single" w:sz="8" w:space="0" w:color="auto"/>
            </w:tcBorders>
            <w:vAlign w:val="center"/>
            <w:hideMark/>
          </w:tcPr>
          <w:p w14:paraId="47625A0F"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r>
      <w:tr w:rsidR="006B635D" w:rsidRPr="000F69A8" w14:paraId="2168511E" w14:textId="77777777" w:rsidTr="0061102C">
        <w:trPr>
          <w:trHeight w:val="20"/>
        </w:trPr>
        <w:tc>
          <w:tcPr>
            <w:tcW w:w="573" w:type="pct"/>
            <w:vMerge/>
            <w:tcBorders>
              <w:top w:val="nil"/>
              <w:left w:val="single" w:sz="8" w:space="0" w:color="auto"/>
              <w:bottom w:val="single" w:sz="8" w:space="0" w:color="000000"/>
              <w:right w:val="single" w:sz="8" w:space="0" w:color="auto"/>
            </w:tcBorders>
            <w:vAlign w:val="center"/>
            <w:hideMark/>
          </w:tcPr>
          <w:p w14:paraId="7AAA166D"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1277" w:type="pct"/>
            <w:tcBorders>
              <w:top w:val="nil"/>
              <w:left w:val="nil"/>
              <w:bottom w:val="single" w:sz="8" w:space="0" w:color="auto"/>
              <w:right w:val="single" w:sz="8" w:space="0" w:color="auto"/>
            </w:tcBorders>
            <w:shd w:val="clear" w:color="auto" w:fill="auto"/>
            <w:vAlign w:val="center"/>
            <w:hideMark/>
          </w:tcPr>
          <w:p w14:paraId="6A2B3A8C"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At Dhaka EPZ</w:t>
            </w:r>
          </w:p>
        </w:tc>
        <w:tc>
          <w:tcPr>
            <w:tcW w:w="1217" w:type="pct"/>
            <w:tcBorders>
              <w:top w:val="nil"/>
              <w:left w:val="nil"/>
              <w:bottom w:val="single" w:sz="8" w:space="0" w:color="auto"/>
              <w:right w:val="single" w:sz="8" w:space="0" w:color="auto"/>
            </w:tcBorders>
            <w:shd w:val="clear" w:color="auto" w:fill="auto"/>
            <w:vAlign w:val="center"/>
            <w:hideMark/>
          </w:tcPr>
          <w:p w14:paraId="1771FCE1" w14:textId="77777777" w:rsidR="006B635D" w:rsidRPr="000F69A8" w:rsidRDefault="006B635D" w:rsidP="00EE31B2">
            <w:pPr>
              <w:spacing w:after="0" w:line="240" w:lineRule="auto"/>
              <w:jc w:val="center"/>
              <w:rPr>
                <w:rFonts w:ascii="Times New Roman" w:eastAsia="Times New Roman" w:hAnsi="Times New Roman" w:cs="Times New Roman"/>
                <w:color w:val="000000"/>
              </w:rPr>
            </w:pPr>
            <w:r w:rsidRPr="000F69A8">
              <w:rPr>
                <w:rFonts w:ascii="Times New Roman" w:eastAsia="Times New Roman" w:hAnsi="Times New Roman" w:cs="Times New Roman"/>
                <w:color w:val="000000"/>
              </w:rPr>
              <w:t> </w:t>
            </w:r>
          </w:p>
        </w:tc>
        <w:tc>
          <w:tcPr>
            <w:tcW w:w="1217" w:type="pct"/>
            <w:vMerge/>
            <w:tcBorders>
              <w:top w:val="nil"/>
              <w:left w:val="single" w:sz="8" w:space="0" w:color="auto"/>
              <w:bottom w:val="single" w:sz="8" w:space="0" w:color="000000"/>
              <w:right w:val="single" w:sz="8" w:space="0" w:color="auto"/>
            </w:tcBorders>
            <w:vAlign w:val="center"/>
            <w:hideMark/>
          </w:tcPr>
          <w:p w14:paraId="0AFF0C6C"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c>
          <w:tcPr>
            <w:tcW w:w="716" w:type="pct"/>
            <w:vMerge/>
            <w:tcBorders>
              <w:top w:val="nil"/>
              <w:left w:val="single" w:sz="8" w:space="0" w:color="auto"/>
              <w:bottom w:val="single" w:sz="8" w:space="0" w:color="000000"/>
              <w:right w:val="single" w:sz="8" w:space="0" w:color="auto"/>
            </w:tcBorders>
            <w:vAlign w:val="center"/>
            <w:hideMark/>
          </w:tcPr>
          <w:p w14:paraId="758C460D" w14:textId="77777777" w:rsidR="006B635D" w:rsidRPr="000F69A8" w:rsidRDefault="006B635D" w:rsidP="00EE31B2">
            <w:pPr>
              <w:spacing w:after="0" w:line="240" w:lineRule="auto"/>
              <w:rPr>
                <w:rFonts w:ascii="Times New Roman" w:eastAsia="Times New Roman" w:hAnsi="Times New Roman" w:cs="Times New Roman"/>
                <w:color w:val="000000"/>
                <w:sz w:val="18"/>
                <w:szCs w:val="18"/>
              </w:rPr>
            </w:pPr>
          </w:p>
        </w:tc>
      </w:tr>
      <w:tr w:rsidR="006B635D" w:rsidRPr="000F69A8" w14:paraId="02CBAECE" w14:textId="77777777" w:rsidTr="0061102C">
        <w:trPr>
          <w:trHeight w:val="2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39FCB10F"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6</w:t>
            </w:r>
          </w:p>
        </w:tc>
        <w:tc>
          <w:tcPr>
            <w:tcW w:w="1277" w:type="pct"/>
            <w:tcBorders>
              <w:top w:val="nil"/>
              <w:left w:val="nil"/>
              <w:bottom w:val="single" w:sz="8" w:space="0" w:color="auto"/>
              <w:right w:val="single" w:sz="8" w:space="0" w:color="auto"/>
            </w:tcBorders>
            <w:shd w:val="clear" w:color="auto" w:fill="auto"/>
            <w:vAlign w:val="center"/>
            <w:hideMark/>
          </w:tcPr>
          <w:p w14:paraId="2E215907" w14:textId="77777777" w:rsidR="006B635D" w:rsidRPr="000F69A8" w:rsidRDefault="006B635D" w:rsidP="00EE31B2">
            <w:pPr>
              <w:spacing w:after="0" w:line="240" w:lineRule="auto"/>
              <w:jc w:val="center"/>
              <w:rPr>
                <w:rFonts w:ascii="Times New Roman" w:eastAsia="Times New Roman" w:hAnsi="Times New Roman" w:cs="Times New Roman"/>
                <w:color w:val="000000"/>
              </w:rPr>
            </w:pPr>
            <w:r w:rsidRPr="000F69A8">
              <w:rPr>
                <w:rFonts w:ascii="Times New Roman" w:eastAsia="Times New Roman" w:hAnsi="Times New Roman" w:cs="Times New Roman"/>
                <w:color w:val="000000"/>
              </w:rPr>
              <w:t>Baraka Patenga Power Limited</w:t>
            </w:r>
          </w:p>
        </w:tc>
        <w:tc>
          <w:tcPr>
            <w:tcW w:w="1217" w:type="pct"/>
            <w:tcBorders>
              <w:top w:val="nil"/>
              <w:left w:val="nil"/>
              <w:bottom w:val="single" w:sz="8" w:space="0" w:color="auto"/>
              <w:right w:val="single" w:sz="8" w:space="0" w:color="auto"/>
            </w:tcBorders>
            <w:shd w:val="clear" w:color="auto" w:fill="auto"/>
            <w:noWrap/>
            <w:vAlign w:val="center"/>
            <w:hideMark/>
          </w:tcPr>
          <w:p w14:paraId="50612D72"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UCBL &amp; TBL</w:t>
            </w:r>
          </w:p>
        </w:tc>
        <w:tc>
          <w:tcPr>
            <w:tcW w:w="1217" w:type="pct"/>
            <w:tcBorders>
              <w:top w:val="nil"/>
              <w:left w:val="nil"/>
              <w:bottom w:val="single" w:sz="8" w:space="0" w:color="auto"/>
              <w:right w:val="single" w:sz="8" w:space="0" w:color="auto"/>
            </w:tcBorders>
            <w:shd w:val="clear" w:color="auto" w:fill="auto"/>
            <w:noWrap/>
            <w:vAlign w:val="center"/>
            <w:hideMark/>
          </w:tcPr>
          <w:p w14:paraId="3B194854"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50 MW</w:t>
            </w:r>
          </w:p>
        </w:tc>
        <w:tc>
          <w:tcPr>
            <w:tcW w:w="716" w:type="pct"/>
            <w:tcBorders>
              <w:top w:val="nil"/>
              <w:left w:val="nil"/>
              <w:bottom w:val="single" w:sz="8" w:space="0" w:color="auto"/>
              <w:right w:val="single" w:sz="8" w:space="0" w:color="auto"/>
            </w:tcBorders>
            <w:shd w:val="clear" w:color="auto" w:fill="auto"/>
            <w:noWrap/>
            <w:vAlign w:val="center"/>
            <w:hideMark/>
          </w:tcPr>
          <w:p w14:paraId="53F89728" w14:textId="77777777" w:rsidR="006B635D" w:rsidRPr="000F69A8" w:rsidRDefault="006B635D" w:rsidP="00EE31B2">
            <w:pPr>
              <w:spacing w:after="0" w:line="240" w:lineRule="auto"/>
              <w:jc w:val="center"/>
              <w:rPr>
                <w:rFonts w:ascii="Times New Roman" w:eastAsia="Times New Roman" w:hAnsi="Times New Roman" w:cs="Times New Roman"/>
                <w:color w:val="000000"/>
              </w:rPr>
            </w:pPr>
            <w:r w:rsidRPr="000F69A8">
              <w:rPr>
                <w:rFonts w:ascii="Times New Roman" w:eastAsia="Times New Roman" w:hAnsi="Times New Roman" w:cs="Times New Roman"/>
                <w:color w:val="000000"/>
              </w:rPr>
              <w:t>28.97</w:t>
            </w:r>
          </w:p>
        </w:tc>
      </w:tr>
      <w:tr w:rsidR="006B635D" w:rsidRPr="000F69A8" w14:paraId="78622159" w14:textId="77777777" w:rsidTr="0061102C">
        <w:trPr>
          <w:trHeight w:val="2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5AFDBD12"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7</w:t>
            </w:r>
          </w:p>
        </w:tc>
        <w:tc>
          <w:tcPr>
            <w:tcW w:w="1277" w:type="pct"/>
            <w:tcBorders>
              <w:top w:val="nil"/>
              <w:left w:val="nil"/>
              <w:bottom w:val="single" w:sz="8" w:space="0" w:color="auto"/>
              <w:right w:val="nil"/>
            </w:tcBorders>
            <w:shd w:val="clear" w:color="auto" w:fill="auto"/>
            <w:vAlign w:val="bottom"/>
            <w:hideMark/>
          </w:tcPr>
          <w:p w14:paraId="534B4A22"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Dhaka Southern Power Generations Ltd</w:t>
            </w:r>
          </w:p>
        </w:tc>
        <w:tc>
          <w:tcPr>
            <w:tcW w:w="1217" w:type="pct"/>
            <w:tcBorders>
              <w:top w:val="nil"/>
              <w:left w:val="single" w:sz="8" w:space="0" w:color="auto"/>
              <w:bottom w:val="single" w:sz="8" w:space="0" w:color="auto"/>
              <w:right w:val="single" w:sz="8" w:space="0" w:color="auto"/>
            </w:tcBorders>
            <w:shd w:val="clear" w:color="auto" w:fill="auto"/>
            <w:noWrap/>
            <w:vAlign w:val="center"/>
            <w:hideMark/>
          </w:tcPr>
          <w:p w14:paraId="0A67EF18"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NCCBL</w:t>
            </w:r>
          </w:p>
        </w:tc>
        <w:tc>
          <w:tcPr>
            <w:tcW w:w="1217" w:type="pct"/>
            <w:tcBorders>
              <w:top w:val="nil"/>
              <w:left w:val="nil"/>
              <w:bottom w:val="single" w:sz="8" w:space="0" w:color="auto"/>
              <w:right w:val="single" w:sz="8" w:space="0" w:color="auto"/>
            </w:tcBorders>
            <w:shd w:val="clear" w:color="auto" w:fill="auto"/>
            <w:noWrap/>
            <w:vAlign w:val="center"/>
            <w:hideMark/>
          </w:tcPr>
          <w:p w14:paraId="504C1F0B"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55 MW</w:t>
            </w:r>
          </w:p>
        </w:tc>
        <w:tc>
          <w:tcPr>
            <w:tcW w:w="716" w:type="pct"/>
            <w:tcBorders>
              <w:top w:val="nil"/>
              <w:left w:val="nil"/>
              <w:bottom w:val="single" w:sz="8" w:space="0" w:color="auto"/>
              <w:right w:val="single" w:sz="8" w:space="0" w:color="auto"/>
            </w:tcBorders>
            <w:shd w:val="clear" w:color="auto" w:fill="auto"/>
            <w:noWrap/>
            <w:vAlign w:val="center"/>
            <w:hideMark/>
          </w:tcPr>
          <w:p w14:paraId="134FD319"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26.9</w:t>
            </w:r>
          </w:p>
        </w:tc>
      </w:tr>
      <w:tr w:rsidR="006B635D" w:rsidRPr="000F69A8" w14:paraId="47B629AA" w14:textId="77777777" w:rsidTr="0061102C">
        <w:trPr>
          <w:trHeight w:val="2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67A6472B"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8</w:t>
            </w:r>
          </w:p>
        </w:tc>
        <w:tc>
          <w:tcPr>
            <w:tcW w:w="1277" w:type="pct"/>
            <w:tcBorders>
              <w:top w:val="nil"/>
              <w:left w:val="nil"/>
              <w:bottom w:val="single" w:sz="8" w:space="0" w:color="auto"/>
              <w:right w:val="nil"/>
            </w:tcBorders>
            <w:shd w:val="clear" w:color="auto" w:fill="auto"/>
            <w:vAlign w:val="bottom"/>
            <w:hideMark/>
          </w:tcPr>
          <w:p w14:paraId="710535ED"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Midland Power Company Ltd</w:t>
            </w:r>
          </w:p>
        </w:tc>
        <w:tc>
          <w:tcPr>
            <w:tcW w:w="1217" w:type="pct"/>
            <w:tcBorders>
              <w:top w:val="nil"/>
              <w:left w:val="single" w:sz="8" w:space="0" w:color="auto"/>
              <w:bottom w:val="single" w:sz="8" w:space="0" w:color="auto"/>
              <w:right w:val="single" w:sz="8" w:space="0" w:color="auto"/>
            </w:tcBorders>
            <w:shd w:val="clear" w:color="auto" w:fill="auto"/>
            <w:noWrap/>
            <w:vAlign w:val="center"/>
            <w:hideMark/>
          </w:tcPr>
          <w:p w14:paraId="6FF2C838"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EBL, MTBL &amp; TBL</w:t>
            </w:r>
          </w:p>
        </w:tc>
        <w:tc>
          <w:tcPr>
            <w:tcW w:w="1217" w:type="pct"/>
            <w:tcBorders>
              <w:top w:val="nil"/>
              <w:left w:val="nil"/>
              <w:bottom w:val="single" w:sz="8" w:space="0" w:color="auto"/>
              <w:right w:val="single" w:sz="8" w:space="0" w:color="auto"/>
            </w:tcBorders>
            <w:shd w:val="clear" w:color="auto" w:fill="auto"/>
            <w:noWrap/>
            <w:vAlign w:val="center"/>
            <w:hideMark/>
          </w:tcPr>
          <w:p w14:paraId="4FF807C0"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51 MW</w:t>
            </w:r>
          </w:p>
        </w:tc>
        <w:tc>
          <w:tcPr>
            <w:tcW w:w="716" w:type="pct"/>
            <w:tcBorders>
              <w:top w:val="nil"/>
              <w:left w:val="nil"/>
              <w:bottom w:val="single" w:sz="8" w:space="0" w:color="auto"/>
              <w:right w:val="single" w:sz="8" w:space="0" w:color="auto"/>
            </w:tcBorders>
            <w:shd w:val="clear" w:color="auto" w:fill="auto"/>
            <w:noWrap/>
            <w:vAlign w:val="center"/>
            <w:hideMark/>
          </w:tcPr>
          <w:p w14:paraId="794E30E1"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19.15</w:t>
            </w:r>
          </w:p>
        </w:tc>
      </w:tr>
      <w:tr w:rsidR="006B635D" w:rsidRPr="000F69A8" w14:paraId="18EF8826" w14:textId="77777777" w:rsidTr="0061102C">
        <w:trPr>
          <w:trHeight w:val="2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32693766"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9</w:t>
            </w:r>
          </w:p>
        </w:tc>
        <w:tc>
          <w:tcPr>
            <w:tcW w:w="1277" w:type="pct"/>
            <w:tcBorders>
              <w:top w:val="nil"/>
              <w:left w:val="nil"/>
              <w:bottom w:val="single" w:sz="8" w:space="0" w:color="auto"/>
              <w:right w:val="nil"/>
            </w:tcBorders>
            <w:shd w:val="clear" w:color="auto" w:fill="auto"/>
            <w:vAlign w:val="bottom"/>
            <w:hideMark/>
          </w:tcPr>
          <w:p w14:paraId="097F1954"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United Ashuganj Energy Limited</w:t>
            </w:r>
          </w:p>
        </w:tc>
        <w:tc>
          <w:tcPr>
            <w:tcW w:w="1217" w:type="pct"/>
            <w:tcBorders>
              <w:top w:val="nil"/>
              <w:left w:val="single" w:sz="8" w:space="0" w:color="auto"/>
              <w:bottom w:val="single" w:sz="8" w:space="0" w:color="auto"/>
              <w:right w:val="single" w:sz="8" w:space="0" w:color="auto"/>
            </w:tcBorders>
            <w:shd w:val="clear" w:color="auto" w:fill="auto"/>
            <w:noWrap/>
            <w:vAlign w:val="center"/>
            <w:hideMark/>
          </w:tcPr>
          <w:p w14:paraId="6BFB53C0"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DBL,TBL &amp; MTBL</w:t>
            </w:r>
          </w:p>
        </w:tc>
        <w:tc>
          <w:tcPr>
            <w:tcW w:w="1217" w:type="pct"/>
            <w:tcBorders>
              <w:top w:val="nil"/>
              <w:left w:val="nil"/>
              <w:bottom w:val="single" w:sz="8" w:space="0" w:color="auto"/>
              <w:right w:val="single" w:sz="8" w:space="0" w:color="auto"/>
            </w:tcBorders>
            <w:shd w:val="clear" w:color="auto" w:fill="auto"/>
            <w:noWrap/>
            <w:vAlign w:val="center"/>
            <w:hideMark/>
          </w:tcPr>
          <w:p w14:paraId="23C8DB59"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200 MW</w:t>
            </w:r>
          </w:p>
        </w:tc>
        <w:tc>
          <w:tcPr>
            <w:tcW w:w="716" w:type="pct"/>
            <w:tcBorders>
              <w:top w:val="nil"/>
              <w:left w:val="nil"/>
              <w:bottom w:val="single" w:sz="8" w:space="0" w:color="auto"/>
              <w:right w:val="single" w:sz="8" w:space="0" w:color="auto"/>
            </w:tcBorders>
            <w:shd w:val="clear" w:color="auto" w:fill="auto"/>
            <w:noWrap/>
            <w:vAlign w:val="center"/>
            <w:hideMark/>
          </w:tcPr>
          <w:p w14:paraId="6B939CB4"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58.5</w:t>
            </w:r>
          </w:p>
        </w:tc>
      </w:tr>
      <w:tr w:rsidR="006B635D" w:rsidRPr="000F69A8" w14:paraId="17AF3D34" w14:textId="77777777" w:rsidTr="0061102C">
        <w:trPr>
          <w:trHeight w:val="20"/>
        </w:trPr>
        <w:tc>
          <w:tcPr>
            <w:tcW w:w="573" w:type="pct"/>
            <w:tcBorders>
              <w:top w:val="nil"/>
              <w:left w:val="single" w:sz="8" w:space="0" w:color="auto"/>
              <w:bottom w:val="single" w:sz="8" w:space="0" w:color="auto"/>
              <w:right w:val="single" w:sz="8" w:space="0" w:color="auto"/>
            </w:tcBorders>
            <w:shd w:val="clear" w:color="auto" w:fill="auto"/>
            <w:noWrap/>
            <w:vAlign w:val="center"/>
            <w:hideMark/>
          </w:tcPr>
          <w:p w14:paraId="3846DCDE"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10</w:t>
            </w:r>
          </w:p>
        </w:tc>
        <w:tc>
          <w:tcPr>
            <w:tcW w:w="1277" w:type="pct"/>
            <w:tcBorders>
              <w:top w:val="nil"/>
              <w:left w:val="nil"/>
              <w:bottom w:val="single" w:sz="8" w:space="0" w:color="auto"/>
              <w:right w:val="nil"/>
            </w:tcBorders>
            <w:shd w:val="clear" w:color="auto" w:fill="auto"/>
            <w:vAlign w:val="bottom"/>
            <w:hideMark/>
          </w:tcPr>
          <w:p w14:paraId="1193F9EE"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Dhaka Northern Power Generations Ltd</w:t>
            </w:r>
          </w:p>
        </w:tc>
        <w:tc>
          <w:tcPr>
            <w:tcW w:w="1217" w:type="pct"/>
            <w:tcBorders>
              <w:top w:val="nil"/>
              <w:left w:val="single" w:sz="8" w:space="0" w:color="auto"/>
              <w:bottom w:val="single" w:sz="8" w:space="0" w:color="auto"/>
              <w:right w:val="single" w:sz="8" w:space="0" w:color="auto"/>
            </w:tcBorders>
            <w:shd w:val="clear" w:color="auto" w:fill="auto"/>
            <w:noWrap/>
            <w:vAlign w:val="center"/>
            <w:hideMark/>
          </w:tcPr>
          <w:p w14:paraId="74E7EBA9"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TBL</w:t>
            </w:r>
          </w:p>
        </w:tc>
        <w:tc>
          <w:tcPr>
            <w:tcW w:w="1217" w:type="pct"/>
            <w:tcBorders>
              <w:top w:val="nil"/>
              <w:left w:val="nil"/>
              <w:bottom w:val="single" w:sz="8" w:space="0" w:color="auto"/>
              <w:right w:val="single" w:sz="8" w:space="0" w:color="auto"/>
            </w:tcBorders>
            <w:shd w:val="clear" w:color="auto" w:fill="auto"/>
            <w:noWrap/>
            <w:vAlign w:val="center"/>
            <w:hideMark/>
          </w:tcPr>
          <w:p w14:paraId="0048A830"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55 MW</w:t>
            </w:r>
          </w:p>
        </w:tc>
        <w:tc>
          <w:tcPr>
            <w:tcW w:w="716" w:type="pct"/>
            <w:tcBorders>
              <w:top w:val="nil"/>
              <w:left w:val="nil"/>
              <w:bottom w:val="single" w:sz="8" w:space="0" w:color="auto"/>
              <w:right w:val="single" w:sz="8" w:space="0" w:color="auto"/>
            </w:tcBorders>
            <w:shd w:val="clear" w:color="auto" w:fill="auto"/>
            <w:noWrap/>
            <w:vAlign w:val="center"/>
            <w:hideMark/>
          </w:tcPr>
          <w:p w14:paraId="7E68DB3A" w14:textId="77777777" w:rsidR="006B635D" w:rsidRPr="000F69A8" w:rsidRDefault="006B635D" w:rsidP="00EE31B2">
            <w:pPr>
              <w:spacing w:after="0" w:line="240" w:lineRule="auto"/>
              <w:jc w:val="center"/>
              <w:rPr>
                <w:rFonts w:ascii="Times New Roman" w:eastAsia="Times New Roman" w:hAnsi="Times New Roman" w:cs="Times New Roman"/>
                <w:color w:val="000000"/>
                <w:sz w:val="18"/>
                <w:szCs w:val="18"/>
              </w:rPr>
            </w:pPr>
            <w:r w:rsidRPr="000F69A8">
              <w:rPr>
                <w:rFonts w:ascii="Times New Roman" w:eastAsia="Times New Roman" w:hAnsi="Times New Roman" w:cs="Times New Roman"/>
                <w:color w:val="000000"/>
                <w:sz w:val="18"/>
                <w:szCs w:val="18"/>
              </w:rPr>
              <w:t>28.97</w:t>
            </w:r>
          </w:p>
        </w:tc>
      </w:tr>
      <w:tr w:rsidR="006B635D" w:rsidRPr="000F69A8" w14:paraId="1E7D9ABA" w14:textId="77777777" w:rsidTr="0061102C">
        <w:trPr>
          <w:trHeight w:val="20"/>
        </w:trPr>
        <w:tc>
          <w:tcPr>
            <w:tcW w:w="3067"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CBC2CA" w14:textId="77777777" w:rsidR="006B635D" w:rsidRPr="000F69A8" w:rsidRDefault="006B635D" w:rsidP="00EE31B2">
            <w:pPr>
              <w:spacing w:after="0" w:line="240" w:lineRule="auto"/>
              <w:jc w:val="center"/>
              <w:rPr>
                <w:rFonts w:ascii="Times New Roman" w:eastAsia="Times New Roman" w:hAnsi="Times New Roman" w:cs="Times New Roman"/>
                <w:b/>
                <w:bCs/>
                <w:color w:val="000000"/>
                <w:sz w:val="18"/>
                <w:szCs w:val="18"/>
              </w:rPr>
            </w:pPr>
            <w:r w:rsidRPr="000F69A8">
              <w:rPr>
                <w:rFonts w:ascii="Times New Roman" w:eastAsia="Times New Roman" w:hAnsi="Times New Roman" w:cs="Times New Roman"/>
                <w:b/>
                <w:bCs/>
                <w:color w:val="000000"/>
                <w:sz w:val="18"/>
                <w:szCs w:val="18"/>
              </w:rPr>
              <w:t>TOTAL</w:t>
            </w:r>
          </w:p>
        </w:tc>
        <w:tc>
          <w:tcPr>
            <w:tcW w:w="1217" w:type="pct"/>
            <w:tcBorders>
              <w:top w:val="nil"/>
              <w:left w:val="nil"/>
              <w:bottom w:val="single" w:sz="8" w:space="0" w:color="auto"/>
              <w:right w:val="single" w:sz="8" w:space="0" w:color="auto"/>
            </w:tcBorders>
            <w:shd w:val="clear" w:color="auto" w:fill="auto"/>
            <w:noWrap/>
            <w:vAlign w:val="center"/>
            <w:hideMark/>
          </w:tcPr>
          <w:p w14:paraId="7BFCA37C" w14:textId="77777777" w:rsidR="006B635D" w:rsidRPr="000F69A8" w:rsidRDefault="006B635D" w:rsidP="00EE31B2">
            <w:pPr>
              <w:spacing w:after="0" w:line="240" w:lineRule="auto"/>
              <w:jc w:val="center"/>
              <w:rPr>
                <w:rFonts w:ascii="Times New Roman" w:eastAsia="Times New Roman" w:hAnsi="Times New Roman" w:cs="Times New Roman"/>
                <w:b/>
                <w:color w:val="000000"/>
                <w:sz w:val="18"/>
                <w:szCs w:val="18"/>
              </w:rPr>
            </w:pPr>
            <w:r w:rsidRPr="000F69A8">
              <w:rPr>
                <w:rFonts w:ascii="Times New Roman" w:eastAsia="Times New Roman" w:hAnsi="Times New Roman" w:cs="Times New Roman"/>
                <w:b/>
                <w:color w:val="000000"/>
                <w:sz w:val="18"/>
                <w:szCs w:val="18"/>
              </w:rPr>
              <w:t>589 MW</w:t>
            </w:r>
          </w:p>
        </w:tc>
        <w:tc>
          <w:tcPr>
            <w:tcW w:w="716" w:type="pct"/>
            <w:tcBorders>
              <w:top w:val="nil"/>
              <w:left w:val="nil"/>
              <w:bottom w:val="single" w:sz="8" w:space="0" w:color="auto"/>
              <w:right w:val="single" w:sz="8" w:space="0" w:color="auto"/>
            </w:tcBorders>
            <w:shd w:val="clear" w:color="auto" w:fill="auto"/>
            <w:noWrap/>
            <w:vAlign w:val="center"/>
            <w:hideMark/>
          </w:tcPr>
          <w:p w14:paraId="2618BFAA" w14:textId="77777777" w:rsidR="006B635D" w:rsidRPr="000F69A8" w:rsidRDefault="006B635D" w:rsidP="00EE31B2">
            <w:pPr>
              <w:spacing w:after="0" w:line="240" w:lineRule="auto"/>
              <w:jc w:val="center"/>
              <w:rPr>
                <w:rFonts w:ascii="Times New Roman" w:eastAsia="Times New Roman" w:hAnsi="Times New Roman" w:cs="Times New Roman"/>
                <w:b/>
                <w:color w:val="000000"/>
                <w:sz w:val="18"/>
                <w:szCs w:val="18"/>
              </w:rPr>
            </w:pPr>
            <w:r w:rsidRPr="000F69A8">
              <w:rPr>
                <w:rFonts w:ascii="Times New Roman" w:eastAsia="Times New Roman" w:hAnsi="Times New Roman" w:cs="Times New Roman"/>
                <w:b/>
                <w:color w:val="000000"/>
                <w:sz w:val="18"/>
                <w:szCs w:val="18"/>
              </w:rPr>
              <w:t>226.31</w:t>
            </w:r>
          </w:p>
        </w:tc>
      </w:tr>
    </w:tbl>
    <w:p w14:paraId="53A58D5D" w14:textId="77777777" w:rsidR="006B635D" w:rsidRPr="00282540" w:rsidRDefault="006B635D" w:rsidP="00282540">
      <w:pPr>
        <w:pStyle w:val="ListParagraph"/>
        <w:spacing w:after="240"/>
        <w:jc w:val="both"/>
        <w:rPr>
          <w:rFonts w:ascii="Times New Roman" w:hAnsi="Times New Roman" w:cs="Times New Roman"/>
          <w:b/>
          <w:i/>
          <w:sz w:val="20"/>
          <w:szCs w:val="20"/>
        </w:rPr>
      </w:pPr>
      <w:r w:rsidRPr="00282540">
        <w:rPr>
          <w:rFonts w:ascii="Times New Roman" w:hAnsi="Times New Roman" w:cs="Times New Roman"/>
          <w:b/>
          <w:i/>
          <w:sz w:val="20"/>
          <w:szCs w:val="20"/>
        </w:rPr>
        <w:t>Source Bangladesh Bank</w:t>
      </w:r>
    </w:p>
    <w:p w14:paraId="6F54FB57" w14:textId="2CFFACD8" w:rsidR="006B635D" w:rsidRPr="00346849" w:rsidRDefault="006B635D" w:rsidP="00346849">
      <w:pPr>
        <w:spacing w:after="240"/>
        <w:jc w:val="both"/>
        <w:rPr>
          <w:rFonts w:ascii="Times New Roman" w:hAnsi="Times New Roman" w:cs="Times New Roman"/>
          <w:color w:val="111111"/>
          <w:sz w:val="24"/>
          <w:szCs w:val="24"/>
        </w:rPr>
      </w:pPr>
      <w:r>
        <w:rPr>
          <w:rFonts w:ascii="Times New Roman" w:hAnsi="Times New Roman" w:cs="Times New Roman"/>
          <w:sz w:val="24"/>
          <w:szCs w:val="24"/>
        </w:rPr>
        <w:lastRenderedPageBreak/>
        <w:t>Despite a sharp rise in lending in the second phase, the overall lending portfolio under IPFF is rather disappointing compared to what was initially expected. Total lending in the power sector as of now is $226.3</w:t>
      </w:r>
      <w:r w:rsidR="009F0A7E">
        <w:rPr>
          <w:rFonts w:ascii="Times New Roman" w:hAnsi="Times New Roman" w:cs="Times New Roman"/>
          <w:sz w:val="24"/>
          <w:szCs w:val="24"/>
        </w:rPr>
        <w:t xml:space="preserve"> million</w:t>
      </w:r>
      <w:r>
        <w:rPr>
          <w:rFonts w:ascii="Times New Roman" w:hAnsi="Times New Roman" w:cs="Times New Roman"/>
          <w:sz w:val="24"/>
          <w:szCs w:val="24"/>
        </w:rPr>
        <w:t xml:space="preserve"> which is substantially better than the portfolio under phase one. However, it </w:t>
      </w:r>
      <w:r w:rsidRPr="003F3CA7">
        <w:rPr>
          <w:rFonts w:ascii="Times New Roman" w:hAnsi="Times New Roman" w:cs="Times New Roman"/>
          <w:color w:val="111111"/>
          <w:sz w:val="24"/>
          <w:szCs w:val="24"/>
        </w:rPr>
        <w:t xml:space="preserve">is very small compared with the rapidly growing infrastructure needs of the country. It has not succeeded to tap domestic and international markets for mobilizing long-term financing for infrastructure projects in Bangladesh. It depends solely on official multilateral financing (particularly from the World Bank) for its funding. It has remained as an adjunct institution of Bangladesh Bank and could not establish itself as a strong institution for mobilizing long-term resources for infrastructure financing. If this institution can be strengthened, domestic banking system should be able to depend on it for on-lending to large private and PPP </w:t>
      </w:r>
      <w:r>
        <w:rPr>
          <w:rFonts w:ascii="Times New Roman" w:hAnsi="Times New Roman" w:cs="Times New Roman"/>
          <w:color w:val="111111"/>
          <w:sz w:val="24"/>
          <w:szCs w:val="24"/>
        </w:rPr>
        <w:t xml:space="preserve">based power and other infrastructure </w:t>
      </w:r>
      <w:r w:rsidRPr="003F3CA7">
        <w:rPr>
          <w:rFonts w:ascii="Times New Roman" w:hAnsi="Times New Roman" w:cs="Times New Roman"/>
          <w:color w:val="111111"/>
          <w:sz w:val="24"/>
          <w:szCs w:val="24"/>
        </w:rPr>
        <w:t xml:space="preserve">projects in Bangladesh. </w:t>
      </w:r>
    </w:p>
    <w:p w14:paraId="39CBF3E1" w14:textId="77777777" w:rsidR="006B635D" w:rsidRDefault="006B635D" w:rsidP="00F25971">
      <w:pPr>
        <w:pStyle w:val="NoSpacing"/>
        <w:numPr>
          <w:ilvl w:val="0"/>
          <w:numId w:val="9"/>
        </w:numPr>
        <w:tabs>
          <w:tab w:val="left" w:pos="720"/>
        </w:tabs>
        <w:spacing w:after="240" w:line="276" w:lineRule="auto"/>
        <w:ind w:left="720"/>
        <w:jc w:val="both"/>
        <w:rPr>
          <w:rFonts w:ascii="Times New Roman" w:hAnsi="Times New Roman" w:cs="Times New Roman"/>
          <w:b/>
          <w:color w:val="111111"/>
          <w:sz w:val="24"/>
          <w:szCs w:val="24"/>
        </w:rPr>
      </w:pPr>
      <w:r w:rsidRPr="005F4578">
        <w:rPr>
          <w:rFonts w:ascii="Times New Roman" w:hAnsi="Times New Roman" w:cs="Times New Roman"/>
          <w:b/>
          <w:color w:val="111111"/>
          <w:sz w:val="24"/>
          <w:szCs w:val="24"/>
        </w:rPr>
        <w:t>Infrastructure Development Company Limited (IDCOL)</w:t>
      </w:r>
    </w:p>
    <w:p w14:paraId="6057D74D" w14:textId="77777777" w:rsidR="006B635D" w:rsidRPr="00346849" w:rsidRDefault="006B635D" w:rsidP="006B635D">
      <w:pPr>
        <w:pStyle w:val="NoSpacing"/>
        <w:spacing w:after="240" w:line="276" w:lineRule="auto"/>
        <w:jc w:val="both"/>
        <w:rPr>
          <w:rFonts w:ascii="Times New Roman" w:hAnsi="Times New Roman" w:cs="Times New Roman"/>
          <w:sz w:val="24"/>
          <w:szCs w:val="24"/>
        </w:rPr>
      </w:pPr>
      <w:r w:rsidRPr="00346849">
        <w:rPr>
          <w:rFonts w:ascii="Times New Roman" w:hAnsi="Times New Roman" w:cs="Times New Roman"/>
          <w:sz w:val="24"/>
          <w:szCs w:val="24"/>
        </w:rPr>
        <w:t>Infrastructure Development Company Limited (IDCOL) was established in 1997 by the Government of Bangladesh with financial support from international multilateral organizations. The Company was licensed by the Bangladesh Bank as a non-bank financial institution (NBFI) in January 1998. Since its inception, IDCOL is playing its role in bridging the financing gap for developing medium to large-scale infrastructure and renewable energy projects in Bangladesh. The company now stands as the market leader in private sector energy and infrastructure financing in Bangladesh. </w:t>
      </w:r>
    </w:p>
    <w:p w14:paraId="24EB99A3" w14:textId="77777777" w:rsidR="006B635D" w:rsidRPr="00346849" w:rsidRDefault="006B635D" w:rsidP="006B635D">
      <w:pPr>
        <w:pStyle w:val="NoSpacing"/>
        <w:spacing w:after="240" w:line="276" w:lineRule="auto"/>
        <w:jc w:val="both"/>
        <w:rPr>
          <w:rFonts w:ascii="Times New Roman" w:hAnsi="Times New Roman" w:cs="Times New Roman"/>
          <w:sz w:val="24"/>
          <w:szCs w:val="24"/>
        </w:rPr>
      </w:pPr>
      <w:r w:rsidRPr="00346849">
        <w:rPr>
          <w:rFonts w:ascii="Times New Roman" w:hAnsi="Times New Roman" w:cs="Times New Roman"/>
          <w:sz w:val="24"/>
          <w:szCs w:val="24"/>
        </w:rPr>
        <w:t>IDCOL’s mission is to catalyze and optimize private sector participation in promotion, development, and financing of infrastructure as well as renewable energy, and energy efficient projects in a sustainable manner through public-private-partnership initiatives.</w:t>
      </w:r>
    </w:p>
    <w:p w14:paraId="1302C30C" w14:textId="75933FB5" w:rsidR="006B635D" w:rsidRPr="00346849" w:rsidRDefault="006B635D" w:rsidP="00346849">
      <w:pPr>
        <w:pStyle w:val="NoSpacing"/>
        <w:spacing w:after="240" w:line="276" w:lineRule="auto"/>
        <w:jc w:val="both"/>
        <w:rPr>
          <w:rFonts w:ascii="Times New Roman" w:hAnsi="Times New Roman" w:cs="Times New Roman"/>
          <w:sz w:val="24"/>
          <w:szCs w:val="24"/>
        </w:rPr>
      </w:pPr>
      <w:r w:rsidRPr="00346849">
        <w:rPr>
          <w:rFonts w:ascii="Times New Roman" w:hAnsi="Times New Roman" w:cs="Times New Roman"/>
          <w:sz w:val="24"/>
          <w:szCs w:val="24"/>
        </w:rPr>
        <w:t>In 2001, IDCOL Financed   the first Independent Power Plant (IPP) Project- 450 MW Meghnaghat Power Ltd.</w:t>
      </w:r>
      <w:r w:rsidR="004B3041" w:rsidRPr="00346849">
        <w:rPr>
          <w:rFonts w:ascii="Times New Roman" w:hAnsi="Times New Roman" w:cs="Times New Roman"/>
          <w:sz w:val="24"/>
          <w:szCs w:val="24"/>
        </w:rPr>
        <w:t xml:space="preserve"> </w:t>
      </w:r>
      <w:r w:rsidRPr="00346849">
        <w:rPr>
          <w:rFonts w:ascii="Times New Roman" w:hAnsi="Times New Roman" w:cs="Times New Roman"/>
          <w:sz w:val="24"/>
          <w:szCs w:val="24"/>
        </w:rPr>
        <w:t>IDCOL is the largest local financier in the power sector of Bangladesh and has co-financed Tk. 1.5 billion for installation of more than 1500</w:t>
      </w:r>
      <w:r w:rsidR="004B3041" w:rsidRPr="00346849">
        <w:rPr>
          <w:rFonts w:ascii="Times New Roman" w:hAnsi="Times New Roman" w:cs="Times New Roman"/>
          <w:sz w:val="24"/>
          <w:szCs w:val="24"/>
        </w:rPr>
        <w:t xml:space="preserve"> </w:t>
      </w:r>
      <w:r w:rsidRPr="00346849">
        <w:rPr>
          <w:rFonts w:ascii="Times New Roman" w:hAnsi="Times New Roman" w:cs="Times New Roman"/>
          <w:sz w:val="24"/>
          <w:szCs w:val="24"/>
        </w:rPr>
        <w:t>MW of power plants. Following are the major projects financed/approved by IDCOL:</w:t>
      </w:r>
    </w:p>
    <w:p w14:paraId="782597FC" w14:textId="50365DE7" w:rsidR="004B3041" w:rsidRDefault="006B635D" w:rsidP="00346849">
      <w:pPr>
        <w:pStyle w:val="NoSpacing"/>
        <w:spacing w:after="240" w:line="276" w:lineRule="auto"/>
        <w:jc w:val="both"/>
        <w:rPr>
          <w:rFonts w:ascii="Times New Roman" w:hAnsi="Times New Roman" w:cs="Times New Roman"/>
          <w:sz w:val="24"/>
          <w:szCs w:val="24"/>
        </w:rPr>
      </w:pPr>
      <w:r w:rsidRPr="005F4578">
        <w:rPr>
          <w:rFonts w:ascii="Times New Roman" w:hAnsi="Times New Roman" w:cs="Times New Roman"/>
          <w:sz w:val="24"/>
          <w:szCs w:val="24"/>
        </w:rPr>
        <w:t xml:space="preserve">IDCOL is implementing and financing several renewable energy programs which include Solar Home System (SHS) Program, Biogas Program, Improved Cookstoves (ICS) Program and other renewable energy projects such as solar irrigation pump, solar minigrid, biogas/biomass based power plant etc. </w:t>
      </w:r>
      <w:r>
        <w:rPr>
          <w:rFonts w:ascii="Times New Roman" w:hAnsi="Times New Roman" w:cs="Times New Roman"/>
          <w:sz w:val="24"/>
          <w:szCs w:val="24"/>
        </w:rPr>
        <w:t xml:space="preserve">By 2016, </w:t>
      </w:r>
      <w:r w:rsidRPr="00F14D27">
        <w:rPr>
          <w:rFonts w:ascii="Times New Roman" w:hAnsi="Times New Roman" w:cs="Times New Roman"/>
          <w:sz w:val="24"/>
          <w:szCs w:val="24"/>
        </w:rPr>
        <w:t xml:space="preserve">4.1 million Solar Home Systems (SHS) </w:t>
      </w:r>
      <w:r w:rsidR="009F0A7E">
        <w:rPr>
          <w:rFonts w:ascii="Times New Roman" w:hAnsi="Times New Roman" w:cs="Times New Roman"/>
          <w:sz w:val="24"/>
          <w:szCs w:val="24"/>
        </w:rPr>
        <w:t xml:space="preserve">were </w:t>
      </w:r>
      <w:r w:rsidRPr="00F14D27">
        <w:rPr>
          <w:rFonts w:ascii="Times New Roman" w:hAnsi="Times New Roman" w:cs="Times New Roman"/>
          <w:sz w:val="24"/>
          <w:szCs w:val="24"/>
        </w:rPr>
        <w:t>installed under IDCOL SHS program provid</w:t>
      </w:r>
      <w:r w:rsidR="009F0A7E">
        <w:rPr>
          <w:rFonts w:ascii="Times New Roman" w:hAnsi="Times New Roman" w:cs="Times New Roman"/>
          <w:sz w:val="24"/>
          <w:szCs w:val="24"/>
        </w:rPr>
        <w:t>ing</w:t>
      </w:r>
      <w:r w:rsidRPr="00F14D27">
        <w:rPr>
          <w:rFonts w:ascii="Times New Roman" w:hAnsi="Times New Roman" w:cs="Times New Roman"/>
          <w:sz w:val="24"/>
          <w:szCs w:val="24"/>
        </w:rPr>
        <w:t xml:space="preserve"> clean electricity solution to 18 million rural people living in the off-grid areas of Bangladesh</w:t>
      </w:r>
      <w:r>
        <w:rPr>
          <w:rFonts w:ascii="Times New Roman" w:hAnsi="Times New Roman" w:cs="Times New Roman"/>
          <w:sz w:val="24"/>
          <w:szCs w:val="24"/>
        </w:rPr>
        <w:t xml:space="preserve"> </w:t>
      </w:r>
      <w:r w:rsidRPr="00F14D27">
        <w:rPr>
          <w:rFonts w:ascii="Times New Roman" w:hAnsi="Times New Roman" w:cs="Times New Roman"/>
          <w:sz w:val="24"/>
          <w:szCs w:val="24"/>
        </w:rPr>
        <w:t>and expects to create a green revolution in the agricultural sector of the country through its solar irrigation program</w:t>
      </w:r>
      <w:r w:rsidRPr="005F4578">
        <w:rPr>
          <w:rFonts w:ascii="Times New Roman" w:hAnsi="Times New Roman" w:cs="Times New Roman"/>
          <w:sz w:val="24"/>
          <w:szCs w:val="24"/>
        </w:rPr>
        <w:t>.</w:t>
      </w:r>
      <w:r>
        <w:rPr>
          <w:rFonts w:ascii="Times New Roman" w:hAnsi="Times New Roman" w:cs="Times New Roman"/>
          <w:sz w:val="24"/>
          <w:szCs w:val="24"/>
        </w:rPr>
        <w:t xml:space="preserve"> The sector wise financing and loan disbursement for FY 16 </w:t>
      </w:r>
      <w:r w:rsidRPr="0045422B">
        <w:rPr>
          <w:rFonts w:ascii="Times New Roman" w:hAnsi="Times New Roman" w:cs="Times New Roman"/>
          <w:sz w:val="24"/>
          <w:szCs w:val="24"/>
        </w:rPr>
        <w:t>s</w:t>
      </w:r>
      <w:r>
        <w:rPr>
          <w:rFonts w:ascii="Times New Roman" w:hAnsi="Times New Roman" w:cs="Times New Roman"/>
          <w:sz w:val="24"/>
          <w:szCs w:val="24"/>
        </w:rPr>
        <w:t>how</w:t>
      </w:r>
      <w:r w:rsidRPr="0045422B">
        <w:rPr>
          <w:rFonts w:ascii="Times New Roman" w:hAnsi="Times New Roman" w:cs="Times New Roman"/>
          <w:sz w:val="24"/>
          <w:szCs w:val="24"/>
        </w:rPr>
        <w:t xml:space="preserve"> the vital role IDCOL plays in the infrastructural </w:t>
      </w:r>
      <w:r>
        <w:rPr>
          <w:rFonts w:ascii="Times New Roman" w:hAnsi="Times New Roman" w:cs="Times New Roman"/>
          <w:sz w:val="24"/>
          <w:szCs w:val="24"/>
        </w:rPr>
        <w:t>development of the power sector and renewable energy projects</w:t>
      </w:r>
      <w:r w:rsidR="004B3041">
        <w:rPr>
          <w:rFonts w:ascii="Times New Roman" w:hAnsi="Times New Roman" w:cs="Times New Roman"/>
          <w:sz w:val="24"/>
          <w:szCs w:val="24"/>
        </w:rPr>
        <w:t>.</w:t>
      </w:r>
    </w:p>
    <w:p w14:paraId="529EE34D" w14:textId="7763AED4" w:rsidR="006B635D" w:rsidRPr="00282540" w:rsidRDefault="006B635D" w:rsidP="00282540">
      <w:pPr>
        <w:pStyle w:val="Heading5"/>
      </w:pPr>
      <w:bookmarkStart w:id="77" w:name="_Toc502593224"/>
      <w:r w:rsidRPr="00282540">
        <w:lastRenderedPageBreak/>
        <w:t>Figure</w:t>
      </w:r>
      <w:r w:rsidR="004B3041" w:rsidRPr="00282540">
        <w:t xml:space="preserve"> </w:t>
      </w:r>
      <w:r w:rsidR="00282540" w:rsidRPr="00282540">
        <w:t>1</w:t>
      </w:r>
      <w:r w:rsidR="000717D4">
        <w:t>2</w:t>
      </w:r>
      <w:r w:rsidR="00282540" w:rsidRPr="00282540">
        <w:t>:</w:t>
      </w:r>
      <w:r w:rsidR="004B3041" w:rsidRPr="00282540">
        <w:t xml:space="preserve"> </w:t>
      </w:r>
      <w:r w:rsidRPr="00282540">
        <w:t xml:space="preserve"> Sector Wise Financing by IDCOL for FY 16</w:t>
      </w:r>
      <w:bookmarkEnd w:id="77"/>
    </w:p>
    <w:p w14:paraId="3482E23B" w14:textId="77777777" w:rsidR="006B635D" w:rsidRDefault="006B635D" w:rsidP="000F69A8">
      <w:pPr>
        <w:pStyle w:val="NoSpacing"/>
        <w:tabs>
          <w:tab w:val="left" w:pos="0"/>
        </w:tabs>
        <w:spacing w:line="276" w:lineRule="auto"/>
        <w:jc w:val="center"/>
        <w:rPr>
          <w:rFonts w:ascii="Times New Roman" w:hAnsi="Times New Roman" w:cs="Times New Roman"/>
          <w:b/>
          <w:color w:val="111111"/>
          <w:sz w:val="24"/>
          <w:szCs w:val="24"/>
        </w:rPr>
      </w:pPr>
      <w:r>
        <w:rPr>
          <w:rFonts w:ascii="Times New Roman" w:hAnsi="Times New Roman" w:cs="Times New Roman"/>
          <w:b/>
          <w:noProof/>
          <w:color w:val="111111"/>
          <w:sz w:val="24"/>
          <w:szCs w:val="24"/>
        </w:rPr>
        <w:t xml:space="preserve"> </w:t>
      </w:r>
      <w:r>
        <w:rPr>
          <w:rFonts w:ascii="Times New Roman" w:hAnsi="Times New Roman" w:cs="Times New Roman"/>
          <w:b/>
          <w:noProof/>
          <w:color w:val="111111"/>
          <w:sz w:val="24"/>
          <w:szCs w:val="24"/>
        </w:rPr>
        <w:drawing>
          <wp:inline distT="0" distB="0" distL="0" distR="0" wp14:anchorId="77A0C035" wp14:editId="775B3B0E">
            <wp:extent cx="2907201" cy="2011680"/>
            <wp:effectExtent l="19050" t="19050" r="26670" b="26670"/>
            <wp:docPr id="3" name="Picture 3" descr="D:\Noor\Dr. Ahsan\Power\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oor\Dr. Ahsan\Power\Capture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7201" cy="2011680"/>
                    </a:xfrm>
                    <a:prstGeom prst="rect">
                      <a:avLst/>
                    </a:prstGeom>
                    <a:noFill/>
                    <a:ln w="3175">
                      <a:solidFill>
                        <a:schemeClr val="tx1"/>
                      </a:solidFill>
                    </a:ln>
                  </pic:spPr>
                </pic:pic>
              </a:graphicData>
            </a:graphic>
          </wp:inline>
        </w:drawing>
      </w:r>
    </w:p>
    <w:p w14:paraId="1C2DC26F" w14:textId="002370D6" w:rsidR="006B635D" w:rsidRPr="00282540" w:rsidRDefault="006B635D" w:rsidP="000F69A8">
      <w:pPr>
        <w:pStyle w:val="ListParagraph"/>
        <w:spacing w:after="240"/>
        <w:ind w:left="2160"/>
        <w:jc w:val="both"/>
        <w:rPr>
          <w:rFonts w:ascii="Times New Roman" w:hAnsi="Times New Roman" w:cs="Times New Roman"/>
          <w:b/>
          <w:i/>
          <w:sz w:val="20"/>
          <w:szCs w:val="20"/>
        </w:rPr>
      </w:pPr>
      <w:r w:rsidRPr="00282540">
        <w:rPr>
          <w:rFonts w:ascii="Times New Roman" w:hAnsi="Times New Roman" w:cs="Times New Roman"/>
          <w:b/>
          <w:i/>
          <w:sz w:val="20"/>
          <w:szCs w:val="20"/>
        </w:rPr>
        <w:t>Source: IDCOL Annual Reports</w:t>
      </w:r>
    </w:p>
    <w:p w14:paraId="7765EC0A" w14:textId="28E5F0DB" w:rsidR="006B635D" w:rsidRPr="00282540" w:rsidRDefault="006B635D" w:rsidP="00282540">
      <w:pPr>
        <w:pStyle w:val="Heading5"/>
      </w:pPr>
      <w:bookmarkStart w:id="78" w:name="_Toc502593225"/>
      <w:r w:rsidRPr="00282540">
        <w:t xml:space="preserve">Figure </w:t>
      </w:r>
      <w:r w:rsidR="00282540" w:rsidRPr="00282540">
        <w:t>1</w:t>
      </w:r>
      <w:r w:rsidR="000717D4">
        <w:t>3</w:t>
      </w:r>
      <w:r w:rsidR="00282540" w:rsidRPr="00282540">
        <w:t>:</w:t>
      </w:r>
      <w:r w:rsidRPr="00282540">
        <w:t xml:space="preserve"> Loan Portfolio of IDCOL for FY2016</w:t>
      </w:r>
      <w:bookmarkEnd w:id="78"/>
    </w:p>
    <w:p w14:paraId="1C1D2775" w14:textId="77777777" w:rsidR="006B635D" w:rsidRDefault="006B635D" w:rsidP="006B635D">
      <w:pPr>
        <w:pStyle w:val="NoSpacing"/>
        <w:tabs>
          <w:tab w:val="left" w:pos="0"/>
        </w:tabs>
        <w:jc w:val="center"/>
        <w:rPr>
          <w:rFonts w:ascii="Times New Roman" w:hAnsi="Times New Roman" w:cs="Times New Roman"/>
          <w:b/>
          <w:color w:val="111111"/>
          <w:sz w:val="24"/>
          <w:szCs w:val="24"/>
        </w:rPr>
      </w:pPr>
      <w:r>
        <w:rPr>
          <w:rFonts w:ascii="Times New Roman" w:hAnsi="Times New Roman" w:cs="Times New Roman"/>
          <w:b/>
          <w:noProof/>
          <w:color w:val="111111"/>
          <w:sz w:val="24"/>
          <w:szCs w:val="24"/>
        </w:rPr>
        <w:drawing>
          <wp:inline distT="0" distB="0" distL="0" distR="0" wp14:anchorId="6523CD87" wp14:editId="32DC22AC">
            <wp:extent cx="2835679" cy="2011680"/>
            <wp:effectExtent l="57150" t="57150" r="117475" b="121920"/>
            <wp:docPr id="5" name="Picture 5" descr="D:\Noor\Dr. Ahsan\Power\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oor\Dr. Ahsan\Power\Capture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5679" cy="20116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7F75AB" w14:textId="681BF950" w:rsidR="006B635D" w:rsidRPr="00282540" w:rsidRDefault="006B635D" w:rsidP="00414FA2">
      <w:pPr>
        <w:pStyle w:val="ListParagraph"/>
        <w:spacing w:after="240"/>
        <w:ind w:left="2520"/>
        <w:jc w:val="both"/>
        <w:rPr>
          <w:rFonts w:ascii="Times New Roman" w:hAnsi="Times New Roman" w:cs="Times New Roman"/>
          <w:b/>
          <w:i/>
          <w:sz w:val="20"/>
          <w:szCs w:val="20"/>
        </w:rPr>
      </w:pPr>
      <w:r w:rsidRPr="00282540">
        <w:rPr>
          <w:rFonts w:ascii="Times New Roman" w:hAnsi="Times New Roman" w:cs="Times New Roman"/>
          <w:b/>
          <w:i/>
          <w:sz w:val="20"/>
          <w:szCs w:val="20"/>
        </w:rPr>
        <w:t>Source: IDCOL Annual Reports</w:t>
      </w:r>
    </w:p>
    <w:p w14:paraId="25D1E382" w14:textId="77777777" w:rsidR="006B635D" w:rsidRDefault="006B635D" w:rsidP="006B635D">
      <w:pPr>
        <w:spacing w:after="0"/>
      </w:pPr>
    </w:p>
    <w:p w14:paraId="1B454D7F" w14:textId="79F5E4A7" w:rsidR="006B635D" w:rsidRPr="00CC41AE" w:rsidRDefault="006B635D" w:rsidP="0013133F">
      <w:pPr>
        <w:pStyle w:val="Heading1"/>
      </w:pPr>
      <w:bookmarkStart w:id="79" w:name="_Toc502593242"/>
      <w:r w:rsidRPr="00CC41AE">
        <w:t>Concluding Observations</w:t>
      </w:r>
      <w:bookmarkEnd w:id="79"/>
    </w:p>
    <w:p w14:paraId="4CBAC206" w14:textId="3BD7E106" w:rsidR="006B635D" w:rsidRPr="00346849" w:rsidRDefault="0014539B" w:rsidP="00346849">
      <w:pPr>
        <w:pStyle w:val="NoSpacing"/>
        <w:spacing w:after="240" w:line="276" w:lineRule="auto"/>
        <w:jc w:val="both"/>
        <w:rPr>
          <w:rFonts w:ascii="Times New Roman" w:hAnsi="Times New Roman" w:cs="Times New Roman"/>
          <w:sz w:val="24"/>
          <w:szCs w:val="24"/>
        </w:rPr>
      </w:pPr>
      <w:r w:rsidRPr="00346849">
        <w:rPr>
          <w:rFonts w:ascii="Times New Roman" w:hAnsi="Times New Roman" w:cs="Times New Roman"/>
          <w:sz w:val="24"/>
          <w:szCs w:val="24"/>
        </w:rPr>
        <w:t xml:space="preserve">Bangladesh has certainly made significant progress in adding power generation capacity to meet the growing demand for power in Bangladesh, despite growing shortage of natural gas supply as the primary fuel. </w:t>
      </w:r>
      <w:r w:rsidR="00F374AC" w:rsidRPr="00346849">
        <w:rPr>
          <w:rFonts w:ascii="Times New Roman" w:hAnsi="Times New Roman" w:cs="Times New Roman"/>
          <w:sz w:val="24"/>
          <w:szCs w:val="24"/>
        </w:rPr>
        <w:t xml:space="preserve">Starting from an initial situation of massive shortage of power due to lack of investment in the sector over a prolonged period, </w:t>
      </w:r>
      <w:r w:rsidR="00A20926" w:rsidRPr="00346849">
        <w:rPr>
          <w:rFonts w:ascii="Times New Roman" w:hAnsi="Times New Roman" w:cs="Times New Roman"/>
          <w:sz w:val="24"/>
          <w:szCs w:val="24"/>
        </w:rPr>
        <w:t>the progress on the generation side has been impressive. Simultaneously, the gains made on access to electricity, per capita consumption of electricity, and reduction of system loss are commendable</w:t>
      </w:r>
      <w:r w:rsidR="008A2D34">
        <w:rPr>
          <w:rFonts w:ascii="Times New Roman" w:hAnsi="Times New Roman" w:cs="Times New Roman"/>
          <w:sz w:val="24"/>
          <w:szCs w:val="24"/>
        </w:rPr>
        <w:t xml:space="preserve"> achievements</w:t>
      </w:r>
      <w:r w:rsidR="00A20926" w:rsidRPr="00346849">
        <w:rPr>
          <w:rFonts w:ascii="Times New Roman" w:hAnsi="Times New Roman" w:cs="Times New Roman"/>
          <w:sz w:val="24"/>
          <w:szCs w:val="24"/>
        </w:rPr>
        <w:t xml:space="preserve">. If the pace of new electricity connections in recent years is sustained, </w:t>
      </w:r>
      <w:r w:rsidR="00B36A2D" w:rsidRPr="00346849">
        <w:rPr>
          <w:rFonts w:ascii="Times New Roman" w:hAnsi="Times New Roman" w:cs="Times New Roman"/>
          <w:sz w:val="24"/>
          <w:szCs w:val="24"/>
        </w:rPr>
        <w:t xml:space="preserve">the government objective of providing electricity to all households across Bangladesh will be realized by FY21. The rapid expansion of the role of private sector in electricity generation and the success in mobilizing financing for the new power generation projects are also </w:t>
      </w:r>
      <w:r w:rsidR="00AB3CAF">
        <w:rPr>
          <w:rFonts w:ascii="Times New Roman" w:hAnsi="Times New Roman" w:cs="Times New Roman"/>
          <w:sz w:val="24"/>
          <w:szCs w:val="24"/>
        </w:rPr>
        <w:t>praise</w:t>
      </w:r>
      <w:r w:rsidR="00B36A2D" w:rsidRPr="00346849">
        <w:rPr>
          <w:rFonts w:ascii="Times New Roman" w:hAnsi="Times New Roman" w:cs="Times New Roman"/>
          <w:sz w:val="24"/>
          <w:szCs w:val="24"/>
        </w:rPr>
        <w:t xml:space="preserve">worthy. </w:t>
      </w:r>
    </w:p>
    <w:p w14:paraId="33B2458F" w14:textId="132FE0A7" w:rsidR="006B635D" w:rsidRDefault="00B36A2D" w:rsidP="00346849">
      <w:pPr>
        <w:pStyle w:val="NoSpacing"/>
        <w:spacing w:after="240" w:line="276" w:lineRule="auto"/>
        <w:jc w:val="both"/>
        <w:rPr>
          <w:rFonts w:ascii="Times New Roman" w:hAnsi="Times New Roman" w:cs="Times New Roman"/>
          <w:sz w:val="24"/>
          <w:szCs w:val="24"/>
        </w:rPr>
      </w:pPr>
      <w:r w:rsidRPr="00346849">
        <w:rPr>
          <w:rFonts w:ascii="Times New Roman" w:hAnsi="Times New Roman" w:cs="Times New Roman"/>
          <w:sz w:val="24"/>
          <w:szCs w:val="24"/>
        </w:rPr>
        <w:lastRenderedPageBreak/>
        <w:t>At the same time</w:t>
      </w:r>
      <w:r w:rsidR="00AB3CAF">
        <w:rPr>
          <w:rFonts w:ascii="Times New Roman" w:hAnsi="Times New Roman" w:cs="Times New Roman"/>
          <w:sz w:val="24"/>
          <w:szCs w:val="24"/>
        </w:rPr>
        <w:t>,</w:t>
      </w:r>
      <w:r w:rsidRPr="00346849">
        <w:rPr>
          <w:rFonts w:ascii="Times New Roman" w:hAnsi="Times New Roman" w:cs="Times New Roman"/>
          <w:sz w:val="24"/>
          <w:szCs w:val="24"/>
        </w:rPr>
        <w:t xml:space="preserve"> there are important issues that </w:t>
      </w:r>
      <w:r w:rsidR="009F0A7E">
        <w:rPr>
          <w:rFonts w:ascii="Times New Roman" w:hAnsi="Times New Roman" w:cs="Times New Roman"/>
          <w:sz w:val="24"/>
          <w:szCs w:val="24"/>
        </w:rPr>
        <w:t xml:space="preserve">have </w:t>
      </w:r>
      <w:r w:rsidR="001E5D7A" w:rsidRPr="00346849">
        <w:rPr>
          <w:rFonts w:ascii="Times New Roman" w:hAnsi="Times New Roman" w:cs="Times New Roman"/>
          <w:sz w:val="24"/>
          <w:szCs w:val="24"/>
        </w:rPr>
        <w:t xml:space="preserve">emerged and </w:t>
      </w:r>
      <w:r w:rsidRPr="00346849">
        <w:rPr>
          <w:rFonts w:ascii="Times New Roman" w:hAnsi="Times New Roman" w:cs="Times New Roman"/>
          <w:sz w:val="24"/>
          <w:szCs w:val="24"/>
        </w:rPr>
        <w:t>need to be addressed</w:t>
      </w:r>
      <w:r>
        <w:rPr>
          <w:rFonts w:ascii="Times New Roman" w:hAnsi="Times New Roman" w:cs="Times New Roman"/>
          <w:sz w:val="24"/>
          <w:szCs w:val="24"/>
        </w:rPr>
        <w:t xml:space="preserve"> </w:t>
      </w:r>
      <w:r w:rsidR="001E5D7A">
        <w:rPr>
          <w:rFonts w:ascii="Times New Roman" w:hAnsi="Times New Roman" w:cs="Times New Roman"/>
          <w:sz w:val="24"/>
          <w:szCs w:val="24"/>
        </w:rPr>
        <w:t xml:space="preserve">in order to sustain the progress that has been made since 2010 and support the ambitious growth targets envisaged under </w:t>
      </w:r>
      <w:r w:rsidR="00AB3CAF">
        <w:rPr>
          <w:rFonts w:ascii="Times New Roman" w:hAnsi="Times New Roman" w:cs="Times New Roman"/>
          <w:sz w:val="24"/>
          <w:szCs w:val="24"/>
        </w:rPr>
        <w:t xml:space="preserve">the </w:t>
      </w:r>
      <w:r w:rsidR="001E5D7A">
        <w:rPr>
          <w:rFonts w:ascii="Times New Roman" w:hAnsi="Times New Roman" w:cs="Times New Roman"/>
          <w:sz w:val="24"/>
          <w:szCs w:val="24"/>
        </w:rPr>
        <w:t>PP</w:t>
      </w:r>
      <w:r w:rsidR="00BD7154">
        <w:rPr>
          <w:rFonts w:ascii="Times New Roman" w:hAnsi="Times New Roman" w:cs="Times New Roman"/>
          <w:sz w:val="24"/>
          <w:szCs w:val="24"/>
        </w:rPr>
        <w:t xml:space="preserve">. </w:t>
      </w:r>
      <w:r w:rsidR="001E5F33">
        <w:rPr>
          <w:rFonts w:ascii="Times New Roman" w:hAnsi="Times New Roman" w:cs="Times New Roman"/>
          <w:sz w:val="24"/>
          <w:szCs w:val="24"/>
        </w:rPr>
        <w:t>At a broader level</w:t>
      </w:r>
      <w:r w:rsidR="0096279C">
        <w:rPr>
          <w:rFonts w:ascii="Times New Roman" w:hAnsi="Times New Roman" w:cs="Times New Roman"/>
          <w:sz w:val="24"/>
          <w:szCs w:val="24"/>
        </w:rPr>
        <w:t xml:space="preserve">, sustaining the progress and supporting the </w:t>
      </w:r>
      <w:r w:rsidR="009F0A7E">
        <w:rPr>
          <w:rFonts w:ascii="Times New Roman" w:hAnsi="Times New Roman" w:cs="Times New Roman"/>
          <w:sz w:val="24"/>
          <w:szCs w:val="24"/>
        </w:rPr>
        <w:t>PP</w:t>
      </w:r>
      <w:r w:rsidR="0096279C">
        <w:rPr>
          <w:rFonts w:ascii="Times New Roman" w:hAnsi="Times New Roman" w:cs="Times New Roman"/>
          <w:sz w:val="24"/>
          <w:szCs w:val="24"/>
        </w:rPr>
        <w:t xml:space="preserve"> growth objective will require providing quality electricity supply in abundant quantity and at affordable and competitive prices. </w:t>
      </w:r>
      <w:r w:rsidR="00BD7154">
        <w:rPr>
          <w:rFonts w:ascii="Times New Roman" w:hAnsi="Times New Roman" w:cs="Times New Roman"/>
          <w:sz w:val="24"/>
          <w:szCs w:val="24"/>
        </w:rPr>
        <w:t>The key challenges are in the following areas:</w:t>
      </w:r>
    </w:p>
    <w:p w14:paraId="6855FA56" w14:textId="5163CE02" w:rsidR="00BD7154" w:rsidRDefault="00BD7154" w:rsidP="00F25971">
      <w:pPr>
        <w:pStyle w:val="ListParagraph"/>
        <w:numPr>
          <w:ilvl w:val="0"/>
          <w:numId w:val="8"/>
        </w:numPr>
        <w:tabs>
          <w:tab w:val="left" w:pos="1728"/>
        </w:tabs>
        <w:spacing w:after="240"/>
        <w:jc w:val="both"/>
        <w:rPr>
          <w:rFonts w:ascii="Times New Roman" w:hAnsi="Times New Roman" w:cs="Times New Roman"/>
          <w:sz w:val="24"/>
          <w:szCs w:val="24"/>
        </w:rPr>
      </w:pPr>
      <w:r>
        <w:rPr>
          <w:rFonts w:ascii="Times New Roman" w:hAnsi="Times New Roman" w:cs="Times New Roman"/>
          <w:sz w:val="24"/>
          <w:szCs w:val="24"/>
        </w:rPr>
        <w:t xml:space="preserve">Making electricity available at affordable prices for the business, industry and households and at the same time eliminating subsidies from the budget </w:t>
      </w:r>
      <w:r w:rsidR="0096279C">
        <w:rPr>
          <w:rFonts w:ascii="Times New Roman" w:hAnsi="Times New Roman" w:cs="Times New Roman"/>
          <w:sz w:val="24"/>
          <w:szCs w:val="24"/>
        </w:rPr>
        <w:t xml:space="preserve">will require substantial efficiency gains at every level of operation, which will also </w:t>
      </w:r>
      <w:r>
        <w:rPr>
          <w:rFonts w:ascii="Times New Roman" w:hAnsi="Times New Roman" w:cs="Times New Roman"/>
          <w:sz w:val="24"/>
          <w:szCs w:val="24"/>
        </w:rPr>
        <w:t xml:space="preserve">ensure long-term sustainability of the power sector. The rapid increase in power tariff experienced in recent </w:t>
      </w:r>
      <w:r w:rsidR="00AE18DC">
        <w:rPr>
          <w:rFonts w:ascii="Times New Roman" w:hAnsi="Times New Roman" w:cs="Times New Roman"/>
          <w:sz w:val="24"/>
          <w:szCs w:val="24"/>
        </w:rPr>
        <w:t>years</w:t>
      </w:r>
      <w:r>
        <w:rPr>
          <w:rFonts w:ascii="Times New Roman" w:hAnsi="Times New Roman" w:cs="Times New Roman"/>
          <w:sz w:val="24"/>
          <w:szCs w:val="24"/>
        </w:rPr>
        <w:t xml:space="preserve"> cannot continue for long without making Bangladesh industry uncompetitive in the export and domestic markets. </w:t>
      </w:r>
    </w:p>
    <w:p w14:paraId="58A4F679" w14:textId="6E152EFB" w:rsidR="001A7AE6" w:rsidRDefault="00BA3903" w:rsidP="00F25971">
      <w:pPr>
        <w:pStyle w:val="ListParagraph"/>
        <w:numPr>
          <w:ilvl w:val="0"/>
          <w:numId w:val="8"/>
        </w:numPr>
        <w:tabs>
          <w:tab w:val="left" w:pos="1728"/>
        </w:tabs>
        <w:spacing w:after="240"/>
        <w:jc w:val="both"/>
        <w:rPr>
          <w:rFonts w:ascii="Times New Roman" w:hAnsi="Times New Roman" w:cs="Times New Roman"/>
          <w:sz w:val="24"/>
          <w:szCs w:val="24"/>
        </w:rPr>
      </w:pPr>
      <w:r>
        <w:rPr>
          <w:rFonts w:ascii="Times New Roman" w:hAnsi="Times New Roman" w:cs="Times New Roman"/>
          <w:sz w:val="24"/>
          <w:szCs w:val="24"/>
        </w:rPr>
        <w:t>Achieving t</w:t>
      </w:r>
      <w:r w:rsidR="00154F2F">
        <w:rPr>
          <w:rFonts w:ascii="Times New Roman" w:hAnsi="Times New Roman" w:cs="Times New Roman"/>
          <w:sz w:val="24"/>
          <w:szCs w:val="24"/>
        </w:rPr>
        <w:t xml:space="preserve">he 10-fold increase in </w:t>
      </w:r>
      <w:r>
        <w:rPr>
          <w:rFonts w:ascii="Times New Roman" w:hAnsi="Times New Roman" w:cs="Times New Roman"/>
          <w:sz w:val="24"/>
          <w:szCs w:val="24"/>
        </w:rPr>
        <w:t xml:space="preserve">generation capacity to more than 90,000 MW by FY41, </w:t>
      </w:r>
      <w:r w:rsidR="00AB3CAF">
        <w:rPr>
          <w:rFonts w:ascii="Times New Roman" w:hAnsi="Times New Roman" w:cs="Times New Roman"/>
          <w:sz w:val="24"/>
          <w:szCs w:val="24"/>
        </w:rPr>
        <w:t xml:space="preserve">as envisaged under the PP baseline scenario described above, </w:t>
      </w:r>
      <w:r>
        <w:rPr>
          <w:rFonts w:ascii="Times New Roman" w:hAnsi="Times New Roman" w:cs="Times New Roman"/>
          <w:sz w:val="24"/>
          <w:szCs w:val="24"/>
        </w:rPr>
        <w:t xml:space="preserve">will face many </w:t>
      </w:r>
      <w:r w:rsidR="002B6043">
        <w:rPr>
          <w:rFonts w:ascii="Times New Roman" w:hAnsi="Times New Roman" w:cs="Times New Roman"/>
          <w:sz w:val="24"/>
          <w:szCs w:val="24"/>
        </w:rPr>
        <w:t xml:space="preserve">major </w:t>
      </w:r>
      <w:r>
        <w:rPr>
          <w:rFonts w:ascii="Times New Roman" w:hAnsi="Times New Roman" w:cs="Times New Roman"/>
          <w:sz w:val="24"/>
          <w:szCs w:val="24"/>
        </w:rPr>
        <w:t xml:space="preserve">challenges in terms of sourcing of primary energy mix, overcoming the shortage of natural gas supply, investing in logistics for handling/import of coal and LNG, </w:t>
      </w:r>
      <w:r w:rsidR="001A7AE6">
        <w:rPr>
          <w:rFonts w:ascii="Times New Roman" w:hAnsi="Times New Roman" w:cs="Times New Roman"/>
          <w:sz w:val="24"/>
          <w:szCs w:val="24"/>
        </w:rPr>
        <w:t>cross-country transmission networks and trade in electricity with proper regulatory regime</w:t>
      </w:r>
      <w:r w:rsidR="002B6043">
        <w:rPr>
          <w:rFonts w:ascii="Times New Roman" w:hAnsi="Times New Roman" w:cs="Times New Roman"/>
          <w:sz w:val="24"/>
          <w:szCs w:val="24"/>
        </w:rPr>
        <w:t>s</w:t>
      </w:r>
      <w:r w:rsidR="001A7AE6">
        <w:rPr>
          <w:rFonts w:ascii="Times New Roman" w:hAnsi="Times New Roman" w:cs="Times New Roman"/>
          <w:sz w:val="24"/>
          <w:szCs w:val="24"/>
        </w:rPr>
        <w:t xml:space="preserve"> in place</w:t>
      </w:r>
      <w:r w:rsidR="002B6043">
        <w:rPr>
          <w:rFonts w:ascii="Times New Roman" w:hAnsi="Times New Roman" w:cs="Times New Roman"/>
          <w:sz w:val="24"/>
          <w:szCs w:val="24"/>
        </w:rPr>
        <w:t>.</w:t>
      </w:r>
      <w:r w:rsidR="001A7AE6">
        <w:rPr>
          <w:rFonts w:ascii="Times New Roman" w:hAnsi="Times New Roman" w:cs="Times New Roman"/>
          <w:sz w:val="24"/>
          <w:szCs w:val="24"/>
        </w:rPr>
        <w:t xml:space="preserve"> </w:t>
      </w:r>
    </w:p>
    <w:p w14:paraId="6F72A1C4" w14:textId="0AECC166" w:rsidR="00741587" w:rsidRDefault="001A7AE6" w:rsidP="00F25971">
      <w:pPr>
        <w:pStyle w:val="ListParagraph"/>
        <w:numPr>
          <w:ilvl w:val="0"/>
          <w:numId w:val="8"/>
        </w:numPr>
        <w:tabs>
          <w:tab w:val="left" w:pos="1728"/>
        </w:tabs>
        <w:spacing w:after="240"/>
        <w:jc w:val="both"/>
        <w:rPr>
          <w:rFonts w:ascii="Times New Roman" w:hAnsi="Times New Roman" w:cs="Times New Roman"/>
          <w:sz w:val="24"/>
          <w:szCs w:val="24"/>
        </w:rPr>
      </w:pPr>
      <w:r>
        <w:rPr>
          <w:rFonts w:ascii="Times New Roman" w:hAnsi="Times New Roman" w:cs="Times New Roman"/>
          <w:sz w:val="24"/>
          <w:szCs w:val="24"/>
        </w:rPr>
        <w:t>M</w:t>
      </w:r>
      <w:r w:rsidR="00BA3903">
        <w:rPr>
          <w:rFonts w:ascii="Times New Roman" w:hAnsi="Times New Roman" w:cs="Times New Roman"/>
          <w:sz w:val="24"/>
          <w:szCs w:val="24"/>
        </w:rPr>
        <w:t xml:space="preserve">obilization of </w:t>
      </w:r>
      <w:r w:rsidR="0096279C">
        <w:rPr>
          <w:rFonts w:ascii="Times New Roman" w:hAnsi="Times New Roman" w:cs="Times New Roman"/>
          <w:sz w:val="24"/>
          <w:szCs w:val="24"/>
        </w:rPr>
        <w:t xml:space="preserve">the </w:t>
      </w:r>
      <w:r w:rsidR="00C7018A">
        <w:rPr>
          <w:rFonts w:ascii="Times New Roman" w:hAnsi="Times New Roman" w:cs="Times New Roman"/>
          <w:sz w:val="24"/>
          <w:szCs w:val="24"/>
        </w:rPr>
        <w:t xml:space="preserve">associated </w:t>
      </w:r>
      <w:r w:rsidR="0096279C">
        <w:rPr>
          <w:rFonts w:ascii="Times New Roman" w:hAnsi="Times New Roman" w:cs="Times New Roman"/>
          <w:sz w:val="24"/>
          <w:szCs w:val="24"/>
        </w:rPr>
        <w:t xml:space="preserve">massive amounts of </w:t>
      </w:r>
      <w:r w:rsidR="00BA3903">
        <w:rPr>
          <w:rFonts w:ascii="Times New Roman" w:hAnsi="Times New Roman" w:cs="Times New Roman"/>
          <w:sz w:val="24"/>
          <w:szCs w:val="24"/>
        </w:rPr>
        <w:t>financing for investments</w:t>
      </w:r>
      <w:r>
        <w:rPr>
          <w:rFonts w:ascii="Times New Roman" w:hAnsi="Times New Roman" w:cs="Times New Roman"/>
          <w:sz w:val="24"/>
          <w:szCs w:val="24"/>
        </w:rPr>
        <w:t xml:space="preserve"> </w:t>
      </w:r>
      <w:r w:rsidR="00C7018A">
        <w:rPr>
          <w:rFonts w:ascii="Times New Roman" w:hAnsi="Times New Roman" w:cs="Times New Roman"/>
          <w:sz w:val="24"/>
          <w:szCs w:val="24"/>
        </w:rPr>
        <w:t xml:space="preserve">in power generation, transmission and distribution, handling of coal and LNG </w:t>
      </w:r>
      <w:r w:rsidR="00AB3CAF">
        <w:rPr>
          <w:rFonts w:ascii="Times New Roman" w:hAnsi="Times New Roman" w:cs="Times New Roman"/>
          <w:sz w:val="24"/>
          <w:szCs w:val="24"/>
        </w:rPr>
        <w:t xml:space="preserve">imports </w:t>
      </w:r>
      <w:r>
        <w:rPr>
          <w:rFonts w:ascii="Times New Roman" w:hAnsi="Times New Roman" w:cs="Times New Roman"/>
          <w:sz w:val="24"/>
          <w:szCs w:val="24"/>
        </w:rPr>
        <w:t>will remain a major challenge</w:t>
      </w:r>
      <w:r w:rsidR="002F691A">
        <w:rPr>
          <w:rFonts w:ascii="Times New Roman" w:hAnsi="Times New Roman" w:cs="Times New Roman"/>
          <w:sz w:val="24"/>
          <w:szCs w:val="24"/>
        </w:rPr>
        <w:t xml:space="preserve">, </w:t>
      </w:r>
      <w:r>
        <w:rPr>
          <w:rFonts w:ascii="Times New Roman" w:hAnsi="Times New Roman" w:cs="Times New Roman"/>
          <w:sz w:val="24"/>
          <w:szCs w:val="24"/>
        </w:rPr>
        <w:t>despite the recent success in financing many private and public</w:t>
      </w:r>
      <w:r w:rsidR="00741587">
        <w:rPr>
          <w:rFonts w:ascii="Times New Roman" w:hAnsi="Times New Roman" w:cs="Times New Roman"/>
          <w:sz w:val="24"/>
          <w:szCs w:val="24"/>
        </w:rPr>
        <w:t xml:space="preserve"> </w:t>
      </w:r>
      <w:r>
        <w:rPr>
          <w:rFonts w:ascii="Times New Roman" w:hAnsi="Times New Roman" w:cs="Times New Roman"/>
          <w:sz w:val="24"/>
          <w:szCs w:val="24"/>
        </w:rPr>
        <w:t>sector power plants</w:t>
      </w:r>
      <w:r w:rsidR="002B6043">
        <w:rPr>
          <w:rFonts w:ascii="Times New Roman" w:hAnsi="Times New Roman" w:cs="Times New Roman"/>
          <w:sz w:val="24"/>
          <w:szCs w:val="24"/>
        </w:rPr>
        <w:t>.</w:t>
      </w:r>
      <w:r>
        <w:rPr>
          <w:rFonts w:ascii="Times New Roman" w:hAnsi="Times New Roman" w:cs="Times New Roman"/>
          <w:sz w:val="24"/>
          <w:szCs w:val="24"/>
        </w:rPr>
        <w:t xml:space="preserve"> </w:t>
      </w:r>
    </w:p>
    <w:p w14:paraId="3E39283A" w14:textId="01C641C7" w:rsidR="001A7AE6" w:rsidRDefault="00741587" w:rsidP="00F25971">
      <w:pPr>
        <w:pStyle w:val="ListParagraph"/>
        <w:numPr>
          <w:ilvl w:val="0"/>
          <w:numId w:val="8"/>
        </w:numPr>
        <w:tabs>
          <w:tab w:val="left" w:pos="1728"/>
        </w:tabs>
        <w:spacing w:after="240"/>
        <w:jc w:val="both"/>
        <w:rPr>
          <w:rFonts w:ascii="Times New Roman" w:hAnsi="Times New Roman" w:cs="Times New Roman"/>
          <w:sz w:val="24"/>
          <w:szCs w:val="24"/>
        </w:rPr>
      </w:pPr>
      <w:r>
        <w:rPr>
          <w:rFonts w:ascii="Times New Roman" w:hAnsi="Times New Roman" w:cs="Times New Roman"/>
          <w:sz w:val="24"/>
          <w:szCs w:val="24"/>
        </w:rPr>
        <w:t>Bangladesh lies in the midst of a sub-region that is well endowed with hydro</w:t>
      </w:r>
      <w:r w:rsidR="00AB3CAF">
        <w:rPr>
          <w:rFonts w:ascii="Times New Roman" w:hAnsi="Times New Roman" w:cs="Times New Roman"/>
          <w:sz w:val="24"/>
          <w:szCs w:val="24"/>
        </w:rPr>
        <w:t>power</w:t>
      </w:r>
      <w:r w:rsidR="005B134D">
        <w:rPr>
          <w:rFonts w:ascii="Times New Roman" w:hAnsi="Times New Roman" w:cs="Times New Roman"/>
          <w:sz w:val="24"/>
          <w:szCs w:val="24"/>
        </w:rPr>
        <w:t xml:space="preserve"> with huge production potentials in Bhutan, </w:t>
      </w:r>
      <w:r w:rsidR="002B6043">
        <w:rPr>
          <w:rFonts w:ascii="Times New Roman" w:hAnsi="Times New Roman" w:cs="Times New Roman"/>
          <w:sz w:val="24"/>
          <w:szCs w:val="24"/>
        </w:rPr>
        <w:t xml:space="preserve">North-Eastern </w:t>
      </w:r>
      <w:r w:rsidR="005B134D">
        <w:rPr>
          <w:rFonts w:ascii="Times New Roman" w:hAnsi="Times New Roman" w:cs="Times New Roman"/>
          <w:sz w:val="24"/>
          <w:szCs w:val="24"/>
        </w:rPr>
        <w:t xml:space="preserve">India, and Nepal. </w:t>
      </w:r>
      <w:r w:rsidR="002B6043">
        <w:rPr>
          <w:rFonts w:ascii="Times New Roman" w:hAnsi="Times New Roman" w:cs="Times New Roman"/>
          <w:sz w:val="24"/>
          <w:szCs w:val="24"/>
        </w:rPr>
        <w:t>Furthermore,</w:t>
      </w:r>
      <w:r w:rsidR="005B134D">
        <w:rPr>
          <w:rFonts w:ascii="Times New Roman" w:hAnsi="Times New Roman" w:cs="Times New Roman"/>
          <w:sz w:val="24"/>
          <w:szCs w:val="24"/>
        </w:rPr>
        <w:t xml:space="preserve"> there </w:t>
      </w:r>
      <w:r w:rsidR="002B6043">
        <w:rPr>
          <w:rFonts w:ascii="Times New Roman" w:hAnsi="Times New Roman" w:cs="Times New Roman"/>
          <w:sz w:val="24"/>
          <w:szCs w:val="24"/>
        </w:rPr>
        <w:t xml:space="preserve">are </w:t>
      </w:r>
      <w:r w:rsidR="005B134D">
        <w:rPr>
          <w:rFonts w:ascii="Times New Roman" w:hAnsi="Times New Roman" w:cs="Times New Roman"/>
          <w:sz w:val="24"/>
          <w:szCs w:val="24"/>
        </w:rPr>
        <w:t>huge trade potential</w:t>
      </w:r>
      <w:r w:rsidR="002B6043">
        <w:rPr>
          <w:rFonts w:ascii="Times New Roman" w:hAnsi="Times New Roman" w:cs="Times New Roman"/>
          <w:sz w:val="24"/>
          <w:szCs w:val="24"/>
        </w:rPr>
        <w:t>s</w:t>
      </w:r>
      <w:r w:rsidR="005B134D">
        <w:rPr>
          <w:rFonts w:ascii="Times New Roman" w:hAnsi="Times New Roman" w:cs="Times New Roman"/>
          <w:sz w:val="24"/>
          <w:szCs w:val="24"/>
        </w:rPr>
        <w:t xml:space="preserve"> for importing power from solar and coal based sources in India at more competitive prices. Long-term investment with the sub-regional partners in power distribution and transmission network, and allowing import of power from government to government </w:t>
      </w:r>
      <w:r w:rsidR="002B6043">
        <w:rPr>
          <w:rFonts w:ascii="Times New Roman" w:hAnsi="Times New Roman" w:cs="Times New Roman"/>
          <w:sz w:val="24"/>
          <w:szCs w:val="24"/>
        </w:rPr>
        <w:t>(G-to-G)</w:t>
      </w:r>
      <w:r w:rsidR="00232A32">
        <w:rPr>
          <w:rFonts w:ascii="Times New Roman" w:hAnsi="Times New Roman" w:cs="Times New Roman"/>
          <w:sz w:val="24"/>
          <w:szCs w:val="24"/>
        </w:rPr>
        <w:t>,</w:t>
      </w:r>
      <w:r w:rsidR="005B134D">
        <w:rPr>
          <w:rFonts w:ascii="Times New Roman" w:hAnsi="Times New Roman" w:cs="Times New Roman"/>
          <w:sz w:val="24"/>
          <w:szCs w:val="24"/>
        </w:rPr>
        <w:t xml:space="preserve"> business to business </w:t>
      </w:r>
      <w:r w:rsidR="002B6043">
        <w:rPr>
          <w:rFonts w:ascii="Times New Roman" w:hAnsi="Times New Roman" w:cs="Times New Roman"/>
          <w:sz w:val="24"/>
          <w:szCs w:val="24"/>
        </w:rPr>
        <w:t xml:space="preserve">(B-to-B) </w:t>
      </w:r>
      <w:r w:rsidR="005B134D">
        <w:rPr>
          <w:rFonts w:ascii="Times New Roman" w:hAnsi="Times New Roman" w:cs="Times New Roman"/>
          <w:sz w:val="24"/>
          <w:szCs w:val="24"/>
        </w:rPr>
        <w:t>or business to government</w:t>
      </w:r>
      <w:r w:rsidR="002B6043">
        <w:rPr>
          <w:rFonts w:ascii="Times New Roman" w:hAnsi="Times New Roman" w:cs="Times New Roman"/>
          <w:sz w:val="24"/>
          <w:szCs w:val="24"/>
        </w:rPr>
        <w:t xml:space="preserve"> (B-to-G)</w:t>
      </w:r>
      <w:r w:rsidR="005B134D">
        <w:rPr>
          <w:rFonts w:ascii="Times New Roman" w:hAnsi="Times New Roman" w:cs="Times New Roman"/>
          <w:sz w:val="24"/>
          <w:szCs w:val="24"/>
        </w:rPr>
        <w:t xml:space="preserve"> level should be more actively considered to promote </w:t>
      </w:r>
      <w:r w:rsidR="00232A32">
        <w:rPr>
          <w:rFonts w:ascii="Times New Roman" w:hAnsi="Times New Roman" w:cs="Times New Roman"/>
          <w:sz w:val="24"/>
          <w:szCs w:val="24"/>
        </w:rPr>
        <w:t xml:space="preserve">trans-boundary power </w:t>
      </w:r>
      <w:r w:rsidR="005B134D">
        <w:rPr>
          <w:rFonts w:ascii="Times New Roman" w:hAnsi="Times New Roman" w:cs="Times New Roman"/>
          <w:sz w:val="24"/>
          <w:szCs w:val="24"/>
        </w:rPr>
        <w:t xml:space="preserve">generation and free flow of electricity </w:t>
      </w:r>
      <w:r w:rsidR="00232A32">
        <w:rPr>
          <w:rFonts w:ascii="Times New Roman" w:hAnsi="Times New Roman" w:cs="Times New Roman"/>
          <w:sz w:val="24"/>
          <w:szCs w:val="24"/>
        </w:rPr>
        <w:t xml:space="preserve">across the South Asian sub-region </w:t>
      </w:r>
      <w:r w:rsidR="005B134D">
        <w:rPr>
          <w:rFonts w:ascii="Times New Roman" w:hAnsi="Times New Roman" w:cs="Times New Roman"/>
          <w:sz w:val="24"/>
          <w:szCs w:val="24"/>
        </w:rPr>
        <w:t xml:space="preserve">through market mechanism.  </w:t>
      </w:r>
    </w:p>
    <w:p w14:paraId="59234F92" w14:textId="7B3C26A1" w:rsidR="006B635D" w:rsidRDefault="001A7AE6" w:rsidP="00F25971">
      <w:pPr>
        <w:pStyle w:val="ListParagraph"/>
        <w:numPr>
          <w:ilvl w:val="0"/>
          <w:numId w:val="8"/>
        </w:numPr>
        <w:tabs>
          <w:tab w:val="left" w:pos="1728"/>
        </w:tabs>
        <w:spacing w:after="240"/>
        <w:jc w:val="both"/>
        <w:rPr>
          <w:rFonts w:ascii="Times New Roman" w:eastAsia="Times New Roman" w:hAnsi="Times New Roman" w:cs="Times New Roman"/>
        </w:rPr>
      </w:pPr>
      <w:r>
        <w:rPr>
          <w:rFonts w:ascii="Times New Roman" w:hAnsi="Times New Roman" w:cs="Times New Roman"/>
          <w:sz w:val="24"/>
          <w:szCs w:val="24"/>
        </w:rPr>
        <w:t>Liberaliz</w:t>
      </w:r>
      <w:r w:rsidR="00741587">
        <w:rPr>
          <w:rFonts w:ascii="Times New Roman" w:hAnsi="Times New Roman" w:cs="Times New Roman"/>
          <w:sz w:val="24"/>
          <w:szCs w:val="24"/>
        </w:rPr>
        <w:t xml:space="preserve">ation of </w:t>
      </w:r>
      <w:r w:rsidR="00232A32">
        <w:rPr>
          <w:rFonts w:ascii="Times New Roman" w:hAnsi="Times New Roman" w:cs="Times New Roman"/>
          <w:sz w:val="24"/>
          <w:szCs w:val="24"/>
        </w:rPr>
        <w:t xml:space="preserve">domestic power </w:t>
      </w:r>
      <w:r>
        <w:rPr>
          <w:rFonts w:ascii="Times New Roman" w:hAnsi="Times New Roman" w:cs="Times New Roman"/>
          <w:sz w:val="24"/>
          <w:szCs w:val="24"/>
        </w:rPr>
        <w:t xml:space="preserve">generation, domestic trade/distribution </w:t>
      </w:r>
      <w:r w:rsidR="00232A32">
        <w:rPr>
          <w:rFonts w:ascii="Times New Roman" w:hAnsi="Times New Roman" w:cs="Times New Roman"/>
          <w:sz w:val="24"/>
          <w:szCs w:val="24"/>
        </w:rPr>
        <w:t xml:space="preserve">of power, </w:t>
      </w:r>
      <w:r>
        <w:rPr>
          <w:rFonts w:ascii="Times New Roman" w:hAnsi="Times New Roman" w:cs="Times New Roman"/>
          <w:sz w:val="24"/>
          <w:szCs w:val="24"/>
        </w:rPr>
        <w:t>and marketing of electricity</w:t>
      </w:r>
      <w:r w:rsidR="00232A32">
        <w:rPr>
          <w:rFonts w:ascii="Times New Roman" w:hAnsi="Times New Roman" w:cs="Times New Roman"/>
          <w:sz w:val="24"/>
          <w:szCs w:val="24"/>
        </w:rPr>
        <w:t xml:space="preserve"> power at the retail level with a view </w:t>
      </w:r>
      <w:r>
        <w:rPr>
          <w:rFonts w:ascii="Times New Roman" w:hAnsi="Times New Roman" w:cs="Times New Roman"/>
          <w:sz w:val="24"/>
          <w:szCs w:val="24"/>
        </w:rPr>
        <w:t xml:space="preserve">to </w:t>
      </w:r>
      <w:r w:rsidR="00741587">
        <w:rPr>
          <w:rFonts w:ascii="Times New Roman" w:hAnsi="Times New Roman" w:cs="Times New Roman"/>
          <w:sz w:val="24"/>
          <w:szCs w:val="24"/>
        </w:rPr>
        <w:t>improv</w:t>
      </w:r>
      <w:r w:rsidR="00232A32">
        <w:rPr>
          <w:rFonts w:ascii="Times New Roman" w:hAnsi="Times New Roman" w:cs="Times New Roman"/>
          <w:sz w:val="24"/>
          <w:szCs w:val="24"/>
        </w:rPr>
        <w:t>ing</w:t>
      </w:r>
      <w:r>
        <w:rPr>
          <w:rFonts w:ascii="Times New Roman" w:hAnsi="Times New Roman" w:cs="Times New Roman"/>
          <w:sz w:val="24"/>
          <w:szCs w:val="24"/>
        </w:rPr>
        <w:t xml:space="preserve"> efficiency and </w:t>
      </w:r>
      <w:r w:rsidR="00741587">
        <w:rPr>
          <w:rFonts w:ascii="Times New Roman" w:hAnsi="Times New Roman" w:cs="Times New Roman"/>
          <w:sz w:val="24"/>
          <w:szCs w:val="24"/>
        </w:rPr>
        <w:t>enhanc</w:t>
      </w:r>
      <w:r w:rsidR="00232A32">
        <w:rPr>
          <w:rFonts w:ascii="Times New Roman" w:hAnsi="Times New Roman" w:cs="Times New Roman"/>
          <w:sz w:val="24"/>
          <w:szCs w:val="24"/>
        </w:rPr>
        <w:t>ing</w:t>
      </w:r>
      <w:r w:rsidR="00741587">
        <w:rPr>
          <w:rFonts w:ascii="Times New Roman" w:hAnsi="Times New Roman" w:cs="Times New Roman"/>
          <w:sz w:val="24"/>
          <w:szCs w:val="24"/>
        </w:rPr>
        <w:t xml:space="preserve"> </w:t>
      </w:r>
      <w:r>
        <w:rPr>
          <w:rFonts w:ascii="Times New Roman" w:hAnsi="Times New Roman" w:cs="Times New Roman"/>
          <w:sz w:val="24"/>
          <w:szCs w:val="24"/>
        </w:rPr>
        <w:t>competition</w:t>
      </w:r>
      <w:r w:rsidR="00741587">
        <w:rPr>
          <w:rFonts w:ascii="Times New Roman" w:hAnsi="Times New Roman" w:cs="Times New Roman"/>
          <w:sz w:val="24"/>
          <w:szCs w:val="24"/>
        </w:rPr>
        <w:t xml:space="preserve"> will require </w:t>
      </w:r>
      <w:r>
        <w:rPr>
          <w:rFonts w:ascii="Times New Roman" w:hAnsi="Times New Roman" w:cs="Times New Roman"/>
          <w:sz w:val="24"/>
          <w:szCs w:val="24"/>
        </w:rPr>
        <w:t>p</w:t>
      </w:r>
      <w:r w:rsidR="002F691A">
        <w:rPr>
          <w:rFonts w:ascii="Times New Roman" w:hAnsi="Times New Roman" w:cs="Times New Roman"/>
          <w:sz w:val="24"/>
          <w:szCs w:val="24"/>
        </w:rPr>
        <w:t xml:space="preserve">utting in place proper regulatory </w:t>
      </w:r>
      <w:r w:rsidR="002B6043">
        <w:rPr>
          <w:rFonts w:ascii="Times New Roman" w:hAnsi="Times New Roman" w:cs="Times New Roman"/>
          <w:sz w:val="24"/>
          <w:szCs w:val="24"/>
        </w:rPr>
        <w:t>regimes</w:t>
      </w:r>
      <w:r>
        <w:rPr>
          <w:rFonts w:ascii="Times New Roman" w:hAnsi="Times New Roman" w:cs="Times New Roman"/>
          <w:sz w:val="24"/>
          <w:szCs w:val="24"/>
        </w:rPr>
        <w:t>.</w:t>
      </w:r>
      <w:r w:rsidRPr="006B635D">
        <w:rPr>
          <w:rFonts w:ascii="Times New Roman" w:eastAsia="Times New Roman" w:hAnsi="Times New Roman" w:cs="Times New Roman"/>
        </w:rPr>
        <w:t xml:space="preserve"> </w:t>
      </w:r>
    </w:p>
    <w:p w14:paraId="4168046E" w14:textId="56428E8B" w:rsidR="00741587" w:rsidRPr="00346849" w:rsidRDefault="00E41474" w:rsidP="00346849">
      <w:pPr>
        <w:pStyle w:val="NoSpacing"/>
        <w:spacing w:after="240" w:line="276" w:lineRule="auto"/>
        <w:jc w:val="both"/>
        <w:rPr>
          <w:rFonts w:ascii="Times New Roman" w:hAnsi="Times New Roman" w:cs="Times New Roman"/>
          <w:sz w:val="24"/>
          <w:szCs w:val="24"/>
        </w:rPr>
      </w:pPr>
      <w:r w:rsidRPr="00346849">
        <w:rPr>
          <w:rFonts w:ascii="Times New Roman" w:hAnsi="Times New Roman" w:cs="Times New Roman"/>
          <w:sz w:val="24"/>
          <w:szCs w:val="24"/>
        </w:rPr>
        <w:t xml:space="preserve">The PSMP 2016 has appropriately identified </w:t>
      </w:r>
      <w:r w:rsidR="00232A32">
        <w:rPr>
          <w:rFonts w:ascii="Times New Roman" w:hAnsi="Times New Roman" w:cs="Times New Roman"/>
          <w:sz w:val="24"/>
          <w:szCs w:val="24"/>
        </w:rPr>
        <w:t>many</w:t>
      </w:r>
      <w:r w:rsidRPr="00346849">
        <w:rPr>
          <w:rFonts w:ascii="Times New Roman" w:hAnsi="Times New Roman" w:cs="Times New Roman"/>
          <w:sz w:val="24"/>
          <w:szCs w:val="24"/>
        </w:rPr>
        <w:t xml:space="preserve"> of these challenges, but it appears that the government has to go well beyond the </w:t>
      </w:r>
      <w:r w:rsidR="00232A32">
        <w:rPr>
          <w:rFonts w:ascii="Times New Roman" w:hAnsi="Times New Roman" w:cs="Times New Roman"/>
          <w:sz w:val="24"/>
          <w:szCs w:val="24"/>
        </w:rPr>
        <w:t xml:space="preserve">generation, transmission, and investment </w:t>
      </w:r>
      <w:r w:rsidRPr="00346849">
        <w:rPr>
          <w:rFonts w:ascii="Times New Roman" w:hAnsi="Times New Roman" w:cs="Times New Roman"/>
          <w:sz w:val="24"/>
          <w:szCs w:val="24"/>
        </w:rPr>
        <w:t xml:space="preserve">targets established </w:t>
      </w:r>
      <w:r w:rsidR="00232A32">
        <w:rPr>
          <w:rFonts w:ascii="Times New Roman" w:hAnsi="Times New Roman" w:cs="Times New Roman"/>
          <w:sz w:val="24"/>
          <w:szCs w:val="24"/>
        </w:rPr>
        <w:t>under the</w:t>
      </w:r>
      <w:r w:rsidRPr="00346849">
        <w:rPr>
          <w:rFonts w:ascii="Times New Roman" w:hAnsi="Times New Roman" w:cs="Times New Roman"/>
          <w:sz w:val="24"/>
          <w:szCs w:val="24"/>
        </w:rPr>
        <w:t xml:space="preserve"> PSMP 2016 </w:t>
      </w:r>
      <w:r w:rsidR="00937A54" w:rsidRPr="00346849">
        <w:rPr>
          <w:rFonts w:ascii="Times New Roman" w:hAnsi="Times New Roman" w:cs="Times New Roman"/>
          <w:sz w:val="24"/>
          <w:szCs w:val="24"/>
        </w:rPr>
        <w:t xml:space="preserve">since the growth objectives </w:t>
      </w:r>
      <w:r w:rsidR="00232A32" w:rsidRPr="00346849">
        <w:rPr>
          <w:rFonts w:ascii="Times New Roman" w:hAnsi="Times New Roman" w:cs="Times New Roman"/>
          <w:sz w:val="24"/>
          <w:szCs w:val="24"/>
        </w:rPr>
        <w:t>under the P</w:t>
      </w:r>
      <w:r w:rsidR="00232A32">
        <w:rPr>
          <w:rFonts w:ascii="Times New Roman" w:hAnsi="Times New Roman" w:cs="Times New Roman"/>
          <w:sz w:val="24"/>
          <w:szCs w:val="24"/>
        </w:rPr>
        <w:t>P</w:t>
      </w:r>
      <w:r w:rsidR="00232A32" w:rsidRPr="00346849">
        <w:rPr>
          <w:rFonts w:ascii="Times New Roman" w:hAnsi="Times New Roman" w:cs="Times New Roman"/>
          <w:sz w:val="24"/>
          <w:szCs w:val="24"/>
        </w:rPr>
        <w:t xml:space="preserve"> </w:t>
      </w:r>
      <w:r w:rsidR="00937A54" w:rsidRPr="00346849">
        <w:rPr>
          <w:rFonts w:ascii="Times New Roman" w:hAnsi="Times New Roman" w:cs="Times New Roman"/>
          <w:sz w:val="24"/>
          <w:szCs w:val="24"/>
        </w:rPr>
        <w:t xml:space="preserve">are much </w:t>
      </w:r>
      <w:r w:rsidR="00232A32">
        <w:rPr>
          <w:rFonts w:ascii="Times New Roman" w:hAnsi="Times New Roman" w:cs="Times New Roman"/>
          <w:sz w:val="24"/>
          <w:szCs w:val="24"/>
        </w:rPr>
        <w:t xml:space="preserve">more </w:t>
      </w:r>
      <w:r w:rsidR="00937A54" w:rsidRPr="00346849">
        <w:rPr>
          <w:rFonts w:ascii="Times New Roman" w:hAnsi="Times New Roman" w:cs="Times New Roman"/>
          <w:sz w:val="24"/>
          <w:szCs w:val="24"/>
        </w:rPr>
        <w:t xml:space="preserve">ambitious with a view </w:t>
      </w:r>
      <w:r w:rsidR="00206986" w:rsidRPr="00346849">
        <w:rPr>
          <w:rFonts w:ascii="Times New Roman" w:hAnsi="Times New Roman" w:cs="Times New Roman"/>
          <w:sz w:val="24"/>
          <w:szCs w:val="24"/>
        </w:rPr>
        <w:t>to transform Bangladesh into a high</w:t>
      </w:r>
      <w:r w:rsidR="002B6043">
        <w:rPr>
          <w:rFonts w:ascii="Times New Roman" w:hAnsi="Times New Roman" w:cs="Times New Roman"/>
          <w:sz w:val="24"/>
          <w:szCs w:val="24"/>
        </w:rPr>
        <w:t>-</w:t>
      </w:r>
      <w:r w:rsidR="00206986" w:rsidRPr="00346849">
        <w:rPr>
          <w:rFonts w:ascii="Times New Roman" w:hAnsi="Times New Roman" w:cs="Times New Roman"/>
          <w:sz w:val="24"/>
          <w:szCs w:val="24"/>
        </w:rPr>
        <w:t>income country</w:t>
      </w:r>
      <w:r w:rsidR="00937A54" w:rsidRPr="00346849">
        <w:rPr>
          <w:rFonts w:ascii="Times New Roman" w:hAnsi="Times New Roman" w:cs="Times New Roman"/>
          <w:sz w:val="24"/>
          <w:szCs w:val="24"/>
        </w:rPr>
        <w:t xml:space="preserve"> by FY41</w:t>
      </w:r>
      <w:r w:rsidR="00206986" w:rsidRPr="00346849">
        <w:rPr>
          <w:rFonts w:ascii="Times New Roman" w:hAnsi="Times New Roman" w:cs="Times New Roman"/>
          <w:sz w:val="24"/>
          <w:szCs w:val="24"/>
        </w:rPr>
        <w:t xml:space="preserve">. </w:t>
      </w:r>
      <w:r w:rsidR="00377FCE" w:rsidRPr="00346849">
        <w:rPr>
          <w:rFonts w:ascii="Times New Roman" w:hAnsi="Times New Roman" w:cs="Times New Roman"/>
          <w:sz w:val="24"/>
          <w:szCs w:val="24"/>
        </w:rPr>
        <w:t>The growth objectives under the P</w:t>
      </w:r>
      <w:r w:rsidR="002B6043">
        <w:rPr>
          <w:rFonts w:ascii="Times New Roman" w:hAnsi="Times New Roman" w:cs="Times New Roman"/>
          <w:sz w:val="24"/>
          <w:szCs w:val="24"/>
        </w:rPr>
        <w:t>P</w:t>
      </w:r>
      <w:r w:rsidR="00377FCE" w:rsidRPr="00346849">
        <w:rPr>
          <w:rFonts w:ascii="Times New Roman" w:hAnsi="Times New Roman" w:cs="Times New Roman"/>
          <w:sz w:val="24"/>
          <w:szCs w:val="24"/>
        </w:rPr>
        <w:t xml:space="preserve"> is almost twice the growth targets assumed under the PSMP 2016, thus essentially entailing huge mismatch in demand and the required generation capacity between what the government aims to achieve under the PSMP 2016 and what would be required under the P</w:t>
      </w:r>
      <w:r w:rsidR="002B6043">
        <w:rPr>
          <w:rFonts w:ascii="Times New Roman" w:hAnsi="Times New Roman" w:cs="Times New Roman"/>
          <w:sz w:val="24"/>
          <w:szCs w:val="24"/>
        </w:rPr>
        <w:t>P</w:t>
      </w:r>
      <w:r w:rsidR="00377FCE" w:rsidRPr="00346849">
        <w:rPr>
          <w:rFonts w:ascii="Times New Roman" w:hAnsi="Times New Roman" w:cs="Times New Roman"/>
          <w:sz w:val="24"/>
          <w:szCs w:val="24"/>
        </w:rPr>
        <w:t xml:space="preserve">. </w:t>
      </w:r>
      <w:r w:rsidR="00937A54" w:rsidRPr="00346849">
        <w:rPr>
          <w:rFonts w:ascii="Times New Roman" w:hAnsi="Times New Roman" w:cs="Times New Roman"/>
          <w:sz w:val="24"/>
          <w:szCs w:val="24"/>
        </w:rPr>
        <w:t>Since the PSMP 2016 objectives are less ambitious and not compatible with the ambitious P</w:t>
      </w:r>
      <w:r w:rsidR="002B6043">
        <w:rPr>
          <w:rFonts w:ascii="Times New Roman" w:hAnsi="Times New Roman" w:cs="Times New Roman"/>
          <w:sz w:val="24"/>
          <w:szCs w:val="24"/>
        </w:rPr>
        <w:t>P</w:t>
      </w:r>
      <w:r w:rsidR="00937A54" w:rsidRPr="00346849">
        <w:rPr>
          <w:rFonts w:ascii="Times New Roman" w:hAnsi="Times New Roman" w:cs="Times New Roman"/>
          <w:sz w:val="24"/>
          <w:szCs w:val="24"/>
        </w:rPr>
        <w:t xml:space="preserve"> objectives, in order to </w:t>
      </w:r>
      <w:r w:rsidR="00937A54" w:rsidRPr="00346849">
        <w:rPr>
          <w:rFonts w:ascii="Times New Roman" w:hAnsi="Times New Roman" w:cs="Times New Roman"/>
          <w:sz w:val="24"/>
          <w:szCs w:val="24"/>
        </w:rPr>
        <w:lastRenderedPageBreak/>
        <w:t xml:space="preserve">ensure compatibility, the PSMP 2016 should be appropriately revised/updated following the approval of Perspective Plan by the Government. </w:t>
      </w:r>
    </w:p>
    <w:p w14:paraId="2B947DA4" w14:textId="4391383A" w:rsidR="00937A54" w:rsidRPr="00346849" w:rsidRDefault="00937A54" w:rsidP="00346849">
      <w:pPr>
        <w:pStyle w:val="NoSpacing"/>
        <w:spacing w:after="240" w:line="276" w:lineRule="auto"/>
        <w:jc w:val="both"/>
        <w:rPr>
          <w:rFonts w:ascii="Times New Roman" w:hAnsi="Times New Roman" w:cs="Times New Roman"/>
          <w:sz w:val="24"/>
          <w:szCs w:val="24"/>
        </w:rPr>
      </w:pPr>
      <w:r w:rsidRPr="00346849">
        <w:rPr>
          <w:rFonts w:ascii="Times New Roman" w:hAnsi="Times New Roman" w:cs="Times New Roman"/>
          <w:sz w:val="24"/>
          <w:szCs w:val="24"/>
        </w:rPr>
        <w:t xml:space="preserve">PSMP 2016 envisages </w:t>
      </w:r>
      <w:r w:rsidR="00D50FEC">
        <w:rPr>
          <w:rFonts w:ascii="Times New Roman" w:hAnsi="Times New Roman" w:cs="Times New Roman"/>
          <w:sz w:val="24"/>
          <w:szCs w:val="24"/>
        </w:rPr>
        <w:t xml:space="preserve">a </w:t>
      </w:r>
      <w:r w:rsidRPr="00346849">
        <w:rPr>
          <w:rFonts w:ascii="Times New Roman" w:hAnsi="Times New Roman" w:cs="Times New Roman"/>
          <w:sz w:val="24"/>
          <w:szCs w:val="24"/>
        </w:rPr>
        <w:t xml:space="preserve">bigger role of the private sector, but </w:t>
      </w:r>
      <w:r w:rsidR="00232A32">
        <w:rPr>
          <w:rFonts w:ascii="Times New Roman" w:hAnsi="Times New Roman" w:cs="Times New Roman"/>
          <w:sz w:val="24"/>
          <w:szCs w:val="24"/>
        </w:rPr>
        <w:t xml:space="preserve">the coverage of potential roles for the private sector was </w:t>
      </w:r>
      <w:r w:rsidRPr="00346849">
        <w:rPr>
          <w:rFonts w:ascii="Times New Roman" w:hAnsi="Times New Roman" w:cs="Times New Roman"/>
          <w:sz w:val="24"/>
          <w:szCs w:val="24"/>
        </w:rPr>
        <w:t xml:space="preserve">limited </w:t>
      </w:r>
      <w:r w:rsidR="007129C1" w:rsidRPr="00346849">
        <w:rPr>
          <w:rFonts w:ascii="Times New Roman" w:hAnsi="Times New Roman" w:cs="Times New Roman"/>
          <w:sz w:val="24"/>
          <w:szCs w:val="24"/>
        </w:rPr>
        <w:t xml:space="preserve">primarily </w:t>
      </w:r>
      <w:r w:rsidRPr="00346849">
        <w:rPr>
          <w:rFonts w:ascii="Times New Roman" w:hAnsi="Times New Roman" w:cs="Times New Roman"/>
          <w:sz w:val="24"/>
          <w:szCs w:val="24"/>
        </w:rPr>
        <w:t xml:space="preserve">in terms of investment and ownership of power plants for generation purpose.  </w:t>
      </w:r>
      <w:r w:rsidR="007129C1" w:rsidRPr="00346849">
        <w:rPr>
          <w:rFonts w:ascii="Times New Roman" w:hAnsi="Times New Roman" w:cs="Times New Roman"/>
          <w:sz w:val="24"/>
          <w:szCs w:val="24"/>
        </w:rPr>
        <w:t>Private sector risk is mitigated through power purchase agreements (PPA)</w:t>
      </w:r>
      <w:r w:rsidR="00232A32">
        <w:rPr>
          <w:rFonts w:ascii="Times New Roman" w:hAnsi="Times New Roman" w:cs="Times New Roman"/>
          <w:sz w:val="24"/>
          <w:szCs w:val="24"/>
        </w:rPr>
        <w:t>.</w:t>
      </w:r>
      <w:r w:rsidR="007129C1" w:rsidRPr="00346849">
        <w:rPr>
          <w:rFonts w:ascii="Times New Roman" w:hAnsi="Times New Roman" w:cs="Times New Roman"/>
          <w:sz w:val="24"/>
          <w:szCs w:val="24"/>
        </w:rPr>
        <w:t xml:space="preserve"> Under the current system where transmission and distribution </w:t>
      </w:r>
      <w:r w:rsidR="003441CA" w:rsidRPr="00346849">
        <w:rPr>
          <w:rFonts w:ascii="Times New Roman" w:hAnsi="Times New Roman" w:cs="Times New Roman"/>
          <w:sz w:val="24"/>
          <w:szCs w:val="24"/>
        </w:rPr>
        <w:t>are</w:t>
      </w:r>
      <w:r w:rsidR="007129C1" w:rsidRPr="00346849">
        <w:rPr>
          <w:rFonts w:ascii="Times New Roman" w:hAnsi="Times New Roman" w:cs="Times New Roman"/>
          <w:sz w:val="24"/>
          <w:szCs w:val="24"/>
        </w:rPr>
        <w:t xml:space="preserve"> handled by state monopolies, </w:t>
      </w:r>
      <w:r w:rsidR="00111A34">
        <w:rPr>
          <w:rFonts w:ascii="Times New Roman" w:hAnsi="Times New Roman" w:cs="Times New Roman"/>
          <w:sz w:val="24"/>
          <w:szCs w:val="24"/>
        </w:rPr>
        <w:t>which</w:t>
      </w:r>
      <w:r w:rsidR="007129C1" w:rsidRPr="00346849">
        <w:rPr>
          <w:rFonts w:ascii="Times New Roman" w:hAnsi="Times New Roman" w:cs="Times New Roman"/>
          <w:sz w:val="24"/>
          <w:szCs w:val="24"/>
        </w:rPr>
        <w:t xml:space="preserve"> is </w:t>
      </w:r>
      <w:r w:rsidR="00232A32">
        <w:rPr>
          <w:rFonts w:ascii="Times New Roman" w:hAnsi="Times New Roman" w:cs="Times New Roman"/>
          <w:sz w:val="24"/>
          <w:szCs w:val="24"/>
        </w:rPr>
        <w:t>perhaps a sensible</w:t>
      </w:r>
      <w:r w:rsidR="007129C1" w:rsidRPr="00346849">
        <w:rPr>
          <w:rFonts w:ascii="Times New Roman" w:hAnsi="Times New Roman" w:cs="Times New Roman"/>
          <w:sz w:val="24"/>
          <w:szCs w:val="24"/>
        </w:rPr>
        <w:t xml:space="preserve"> way to </w:t>
      </w:r>
      <w:r w:rsidR="007C3007" w:rsidRPr="00346849">
        <w:rPr>
          <w:rFonts w:ascii="Times New Roman" w:hAnsi="Times New Roman" w:cs="Times New Roman"/>
          <w:sz w:val="24"/>
          <w:szCs w:val="24"/>
        </w:rPr>
        <w:t xml:space="preserve">mitigate private sector risk. However, in the process public sector is essentially taking almost all risks </w:t>
      </w:r>
      <w:r w:rsidR="00111A34">
        <w:rPr>
          <w:rFonts w:ascii="Times New Roman" w:hAnsi="Times New Roman" w:cs="Times New Roman"/>
          <w:sz w:val="24"/>
          <w:szCs w:val="24"/>
        </w:rPr>
        <w:t xml:space="preserve">on to its shoulder </w:t>
      </w:r>
      <w:r w:rsidR="007C3007" w:rsidRPr="00346849">
        <w:rPr>
          <w:rFonts w:ascii="Times New Roman" w:hAnsi="Times New Roman" w:cs="Times New Roman"/>
          <w:sz w:val="24"/>
          <w:szCs w:val="24"/>
        </w:rPr>
        <w:t xml:space="preserve">and made private sector investment in the power sector virtually risk free. </w:t>
      </w:r>
      <w:r w:rsidR="00C21531" w:rsidRPr="00346849">
        <w:rPr>
          <w:rFonts w:ascii="Times New Roman" w:hAnsi="Times New Roman" w:cs="Times New Roman"/>
          <w:sz w:val="24"/>
          <w:szCs w:val="24"/>
        </w:rPr>
        <w:t xml:space="preserve">This modus operandi is fine in the short to medium term, but will be very costly </w:t>
      </w:r>
      <w:r w:rsidR="00D50FEC">
        <w:rPr>
          <w:rFonts w:ascii="Times New Roman" w:hAnsi="Times New Roman" w:cs="Times New Roman"/>
          <w:sz w:val="24"/>
          <w:szCs w:val="24"/>
        </w:rPr>
        <w:t xml:space="preserve">and inappropriate </w:t>
      </w:r>
      <w:r w:rsidR="00C21531" w:rsidRPr="00346849">
        <w:rPr>
          <w:rFonts w:ascii="Times New Roman" w:hAnsi="Times New Roman" w:cs="Times New Roman"/>
          <w:sz w:val="24"/>
          <w:szCs w:val="24"/>
        </w:rPr>
        <w:t xml:space="preserve">over the long term. </w:t>
      </w:r>
      <w:r w:rsidR="008B30F6" w:rsidRPr="00346849">
        <w:rPr>
          <w:rFonts w:ascii="Times New Roman" w:hAnsi="Times New Roman" w:cs="Times New Roman"/>
          <w:sz w:val="24"/>
          <w:szCs w:val="24"/>
        </w:rPr>
        <w:t xml:space="preserve">In order to foster </w:t>
      </w:r>
      <w:r w:rsidR="00356E7D" w:rsidRPr="00346849">
        <w:rPr>
          <w:rFonts w:ascii="Times New Roman" w:hAnsi="Times New Roman" w:cs="Times New Roman"/>
          <w:sz w:val="24"/>
          <w:szCs w:val="24"/>
        </w:rPr>
        <w:t xml:space="preserve">private sector participation and </w:t>
      </w:r>
      <w:r w:rsidR="008B30F6" w:rsidRPr="00346849">
        <w:rPr>
          <w:rFonts w:ascii="Times New Roman" w:hAnsi="Times New Roman" w:cs="Times New Roman"/>
          <w:sz w:val="24"/>
          <w:szCs w:val="24"/>
        </w:rPr>
        <w:t xml:space="preserve">competition at </w:t>
      </w:r>
      <w:r w:rsidR="00414FA2" w:rsidRPr="00346849">
        <w:rPr>
          <w:rFonts w:ascii="Times New Roman" w:hAnsi="Times New Roman" w:cs="Times New Roman"/>
          <w:sz w:val="24"/>
          <w:szCs w:val="24"/>
        </w:rPr>
        <w:t>all or</w:t>
      </w:r>
      <w:r w:rsidR="008B30F6" w:rsidRPr="00346849">
        <w:rPr>
          <w:rFonts w:ascii="Times New Roman" w:hAnsi="Times New Roman" w:cs="Times New Roman"/>
          <w:sz w:val="24"/>
          <w:szCs w:val="24"/>
        </w:rPr>
        <w:t xml:space="preserve"> most stages</w:t>
      </w:r>
      <w:r w:rsidR="00111A34">
        <w:rPr>
          <w:rFonts w:ascii="Times New Roman" w:hAnsi="Times New Roman" w:cs="Times New Roman"/>
          <w:sz w:val="24"/>
          <w:szCs w:val="24"/>
        </w:rPr>
        <w:t>/segments</w:t>
      </w:r>
      <w:r w:rsidR="008B30F6" w:rsidRPr="00346849">
        <w:rPr>
          <w:rFonts w:ascii="Times New Roman" w:hAnsi="Times New Roman" w:cs="Times New Roman"/>
          <w:sz w:val="24"/>
          <w:szCs w:val="24"/>
        </w:rPr>
        <w:t xml:space="preserve"> of </w:t>
      </w:r>
      <w:r w:rsidR="00111A34">
        <w:rPr>
          <w:rFonts w:ascii="Times New Roman" w:hAnsi="Times New Roman" w:cs="Times New Roman"/>
          <w:sz w:val="24"/>
          <w:szCs w:val="24"/>
        </w:rPr>
        <w:t xml:space="preserve">the </w:t>
      </w:r>
      <w:r w:rsidR="008B30F6" w:rsidRPr="00346849">
        <w:rPr>
          <w:rFonts w:ascii="Times New Roman" w:hAnsi="Times New Roman" w:cs="Times New Roman"/>
          <w:sz w:val="24"/>
          <w:szCs w:val="24"/>
        </w:rPr>
        <w:t>power sector, Bang</w:t>
      </w:r>
      <w:r w:rsidR="00356E7D" w:rsidRPr="00346849">
        <w:rPr>
          <w:rFonts w:ascii="Times New Roman" w:hAnsi="Times New Roman" w:cs="Times New Roman"/>
          <w:sz w:val="24"/>
          <w:szCs w:val="24"/>
        </w:rPr>
        <w:t>ladesh needs to</w:t>
      </w:r>
      <w:r w:rsidR="00D50FEC">
        <w:rPr>
          <w:rFonts w:ascii="Times New Roman" w:hAnsi="Times New Roman" w:cs="Times New Roman"/>
          <w:sz w:val="24"/>
          <w:szCs w:val="24"/>
        </w:rPr>
        <w:t xml:space="preserve"> encourage private sector participation at the retail end, as commonly practiced in European countries. If </w:t>
      </w:r>
      <w:r w:rsidR="00111A34">
        <w:rPr>
          <w:rFonts w:ascii="Times New Roman" w:hAnsi="Times New Roman" w:cs="Times New Roman"/>
          <w:sz w:val="24"/>
          <w:szCs w:val="24"/>
        </w:rPr>
        <w:t xml:space="preserve">the </w:t>
      </w:r>
      <w:r w:rsidR="00D50FEC">
        <w:rPr>
          <w:rFonts w:ascii="Times New Roman" w:hAnsi="Times New Roman" w:cs="Times New Roman"/>
          <w:sz w:val="24"/>
          <w:szCs w:val="24"/>
        </w:rPr>
        <w:t>private sector can be allowed to participate in all three stages of operation—generation, transmission and distribution at the retail level—public sector cag gradually get out of its monopoly position in the transmission and retail distribution/sale. Such liberalization would increase efficiency through enhanced competition and will enable the business risk sharing by the private sector. Over the long term, the government role should primarily be limited but focused on market regulation with an eye to protect</w:t>
      </w:r>
      <w:r w:rsidR="00111A34">
        <w:rPr>
          <w:rFonts w:ascii="Times New Roman" w:hAnsi="Times New Roman" w:cs="Times New Roman"/>
          <w:sz w:val="24"/>
          <w:szCs w:val="24"/>
        </w:rPr>
        <w:t>ing</w:t>
      </w:r>
      <w:r w:rsidR="00D50FEC">
        <w:rPr>
          <w:rFonts w:ascii="Times New Roman" w:hAnsi="Times New Roman" w:cs="Times New Roman"/>
          <w:sz w:val="24"/>
          <w:szCs w:val="24"/>
        </w:rPr>
        <w:t xml:space="preserve"> public/consumer interest</w:t>
      </w:r>
      <w:r w:rsidR="00111A34">
        <w:rPr>
          <w:rFonts w:ascii="Times New Roman" w:hAnsi="Times New Roman" w:cs="Times New Roman"/>
          <w:sz w:val="24"/>
          <w:szCs w:val="24"/>
        </w:rPr>
        <w:t>s</w:t>
      </w:r>
      <w:r w:rsidR="00D50FEC">
        <w:rPr>
          <w:rFonts w:ascii="Times New Roman" w:hAnsi="Times New Roman" w:cs="Times New Roman"/>
          <w:sz w:val="24"/>
          <w:szCs w:val="24"/>
        </w:rPr>
        <w:t xml:space="preserve"> and fostering sustained growth </w:t>
      </w:r>
      <w:r w:rsidR="00983D10">
        <w:rPr>
          <w:rFonts w:ascii="Times New Roman" w:hAnsi="Times New Roman" w:cs="Times New Roman"/>
          <w:sz w:val="24"/>
          <w:szCs w:val="24"/>
        </w:rPr>
        <w:t xml:space="preserve">by maintaining environment for increased </w:t>
      </w:r>
      <w:bookmarkStart w:id="80" w:name="_GoBack"/>
      <w:bookmarkEnd w:id="80"/>
      <w:r w:rsidR="00983D10">
        <w:rPr>
          <w:rFonts w:ascii="Times New Roman" w:hAnsi="Times New Roman" w:cs="Times New Roman"/>
          <w:sz w:val="24"/>
          <w:szCs w:val="24"/>
        </w:rPr>
        <w:t>private investment in the power sector.</w:t>
      </w:r>
    </w:p>
    <w:sectPr w:rsidR="00937A54" w:rsidRPr="00346849" w:rsidSect="00126182">
      <w:footerReference w:type="default" r:id="rId2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B494DB" w14:textId="77777777" w:rsidR="00B61DCC" w:rsidRDefault="00B61DCC" w:rsidP="00126182">
      <w:pPr>
        <w:spacing w:after="0" w:line="240" w:lineRule="auto"/>
      </w:pPr>
      <w:r>
        <w:separator/>
      </w:r>
    </w:p>
  </w:endnote>
  <w:endnote w:type="continuationSeparator" w:id="0">
    <w:p w14:paraId="05AE72E7" w14:textId="77777777" w:rsidR="00B61DCC" w:rsidRDefault="00B61DCC" w:rsidP="0012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charset w:val="00"/>
    <w:family w:val="swiss"/>
    <w:pitch w:val="variable"/>
    <w:sig w:usb0="E1002EFF" w:usb1="C000605B" w:usb2="00000029" w:usb3="00000000" w:csb0="000101FF" w:csb1="00000000"/>
  </w:font>
  <w:font w:name="Whitney Light">
    <w:altName w:val="Calibri"/>
    <w:panose1 w:val="00000000000000000000"/>
    <w:charset w:val="00"/>
    <w:family w:val="swiss"/>
    <w:notTrueType/>
    <w:pitch w:val="default"/>
    <w:sig w:usb0="00000003" w:usb1="00000000" w:usb2="00000000" w:usb3="00000000" w:csb0="00000001" w:csb1="00000000"/>
  </w:font>
  <w:font w:name="Cambria">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7282430"/>
      <w:docPartObj>
        <w:docPartGallery w:val="Page Numbers (Bottom of Page)"/>
        <w:docPartUnique/>
      </w:docPartObj>
    </w:sdtPr>
    <w:sdtEndPr>
      <w:rPr>
        <w:noProof/>
      </w:rPr>
    </w:sdtEndPr>
    <w:sdtContent>
      <w:p w14:paraId="7E162114" w14:textId="0462BFA8" w:rsidR="008A2D34" w:rsidRDefault="008A2D34">
        <w:pPr>
          <w:pStyle w:val="Footer"/>
          <w:jc w:val="center"/>
        </w:pPr>
        <w:r>
          <w:fldChar w:fldCharType="begin"/>
        </w:r>
        <w:r>
          <w:instrText xml:space="preserve"> PAGE   \* MERGEFORMAT </w:instrText>
        </w:r>
        <w:r>
          <w:fldChar w:fldCharType="separate"/>
        </w:r>
        <w:r w:rsidR="00AB3CAF">
          <w:rPr>
            <w:noProof/>
          </w:rPr>
          <w:t>ii</w:t>
        </w:r>
        <w:r>
          <w:rPr>
            <w:noProof/>
          </w:rPr>
          <w:fldChar w:fldCharType="end"/>
        </w:r>
      </w:p>
    </w:sdtContent>
  </w:sdt>
  <w:p w14:paraId="470AD68D" w14:textId="77777777" w:rsidR="008A2D34" w:rsidRDefault="008A2D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4914631"/>
      <w:docPartObj>
        <w:docPartGallery w:val="Page Numbers (Bottom of Page)"/>
        <w:docPartUnique/>
      </w:docPartObj>
    </w:sdtPr>
    <w:sdtEndPr>
      <w:rPr>
        <w:noProof/>
      </w:rPr>
    </w:sdtEndPr>
    <w:sdtContent>
      <w:p w14:paraId="2B72A9F2" w14:textId="23CFF83F" w:rsidR="008A2D34" w:rsidRDefault="008A2D34">
        <w:pPr>
          <w:pStyle w:val="Footer"/>
          <w:jc w:val="center"/>
        </w:pPr>
        <w:r>
          <w:fldChar w:fldCharType="begin"/>
        </w:r>
        <w:r>
          <w:instrText xml:space="preserve"> PAGE   \* MERGEFORMAT </w:instrText>
        </w:r>
        <w:r>
          <w:fldChar w:fldCharType="separate"/>
        </w:r>
        <w:r w:rsidR="00124DCA">
          <w:rPr>
            <w:noProof/>
          </w:rPr>
          <w:t>45</w:t>
        </w:r>
        <w:r>
          <w:rPr>
            <w:noProof/>
          </w:rPr>
          <w:fldChar w:fldCharType="end"/>
        </w:r>
      </w:p>
    </w:sdtContent>
  </w:sdt>
  <w:p w14:paraId="68EE7AF5" w14:textId="77777777" w:rsidR="008A2D34" w:rsidRDefault="008A2D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61047D" w14:textId="77777777" w:rsidR="00B61DCC" w:rsidRDefault="00B61DCC" w:rsidP="00126182">
      <w:pPr>
        <w:spacing w:after="0" w:line="240" w:lineRule="auto"/>
      </w:pPr>
      <w:r>
        <w:separator/>
      </w:r>
    </w:p>
  </w:footnote>
  <w:footnote w:type="continuationSeparator" w:id="0">
    <w:p w14:paraId="3D12284A" w14:textId="77777777" w:rsidR="00B61DCC" w:rsidRDefault="00B61DCC" w:rsidP="001261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A4657"/>
    <w:multiLevelType w:val="hybridMultilevel"/>
    <w:tmpl w:val="B4269BEE"/>
    <w:lvl w:ilvl="0" w:tplc="4A169CB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D10FC1"/>
    <w:multiLevelType w:val="hybridMultilevel"/>
    <w:tmpl w:val="04ACB21A"/>
    <w:lvl w:ilvl="0" w:tplc="70641B5C">
      <w:start w:val="1"/>
      <w:numFmt w:val="decimal"/>
      <w:lvlText w:val="%1."/>
      <w:lvlJc w:val="righ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D5E03F2"/>
    <w:multiLevelType w:val="hybridMultilevel"/>
    <w:tmpl w:val="D31C58B8"/>
    <w:lvl w:ilvl="0" w:tplc="0BAE733A">
      <w:start w:val="1"/>
      <w:numFmt w:val="decimal"/>
      <w:lvlText w:val="%1."/>
      <w:lvlJc w:val="left"/>
      <w:pPr>
        <w:ind w:left="840" w:hanging="360"/>
      </w:pPr>
      <w:rPr>
        <w:b/>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 w15:restartNumberingAfterBreak="0">
    <w:nsid w:val="0F183B30"/>
    <w:multiLevelType w:val="hybridMultilevel"/>
    <w:tmpl w:val="16703FBA"/>
    <w:lvl w:ilvl="0" w:tplc="CE7038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3D050F7"/>
    <w:multiLevelType w:val="hybridMultilevel"/>
    <w:tmpl w:val="C72EC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C9291D"/>
    <w:multiLevelType w:val="hybridMultilevel"/>
    <w:tmpl w:val="E90616BE"/>
    <w:lvl w:ilvl="0" w:tplc="E0E41066">
      <w:start w:val="1"/>
      <w:numFmt w:val="bullet"/>
      <w:lvlText w:val="•"/>
      <w:lvlJc w:val="left"/>
      <w:pPr>
        <w:tabs>
          <w:tab w:val="num" w:pos="720"/>
        </w:tabs>
        <w:ind w:left="720" w:hanging="360"/>
      </w:pPr>
      <w:rPr>
        <w:rFonts w:ascii="Times New Roman" w:hAnsi="Times New Roman" w:hint="default"/>
      </w:rPr>
    </w:lvl>
    <w:lvl w:ilvl="1" w:tplc="59243834" w:tentative="1">
      <w:start w:val="1"/>
      <w:numFmt w:val="bullet"/>
      <w:lvlText w:val="•"/>
      <w:lvlJc w:val="left"/>
      <w:pPr>
        <w:tabs>
          <w:tab w:val="num" w:pos="1440"/>
        </w:tabs>
        <w:ind w:left="1440" w:hanging="360"/>
      </w:pPr>
      <w:rPr>
        <w:rFonts w:ascii="Times New Roman" w:hAnsi="Times New Roman" w:hint="default"/>
      </w:rPr>
    </w:lvl>
    <w:lvl w:ilvl="2" w:tplc="8C700B1A" w:tentative="1">
      <w:start w:val="1"/>
      <w:numFmt w:val="bullet"/>
      <w:lvlText w:val="•"/>
      <w:lvlJc w:val="left"/>
      <w:pPr>
        <w:tabs>
          <w:tab w:val="num" w:pos="2160"/>
        </w:tabs>
        <w:ind w:left="2160" w:hanging="360"/>
      </w:pPr>
      <w:rPr>
        <w:rFonts w:ascii="Times New Roman" w:hAnsi="Times New Roman" w:hint="default"/>
      </w:rPr>
    </w:lvl>
    <w:lvl w:ilvl="3" w:tplc="21FAE4A6" w:tentative="1">
      <w:start w:val="1"/>
      <w:numFmt w:val="bullet"/>
      <w:lvlText w:val="•"/>
      <w:lvlJc w:val="left"/>
      <w:pPr>
        <w:tabs>
          <w:tab w:val="num" w:pos="2880"/>
        </w:tabs>
        <w:ind w:left="2880" w:hanging="360"/>
      </w:pPr>
      <w:rPr>
        <w:rFonts w:ascii="Times New Roman" w:hAnsi="Times New Roman" w:hint="default"/>
      </w:rPr>
    </w:lvl>
    <w:lvl w:ilvl="4" w:tplc="79E0F274" w:tentative="1">
      <w:start w:val="1"/>
      <w:numFmt w:val="bullet"/>
      <w:lvlText w:val="•"/>
      <w:lvlJc w:val="left"/>
      <w:pPr>
        <w:tabs>
          <w:tab w:val="num" w:pos="3600"/>
        </w:tabs>
        <w:ind w:left="3600" w:hanging="360"/>
      </w:pPr>
      <w:rPr>
        <w:rFonts w:ascii="Times New Roman" w:hAnsi="Times New Roman" w:hint="default"/>
      </w:rPr>
    </w:lvl>
    <w:lvl w:ilvl="5" w:tplc="CCB84796" w:tentative="1">
      <w:start w:val="1"/>
      <w:numFmt w:val="bullet"/>
      <w:lvlText w:val="•"/>
      <w:lvlJc w:val="left"/>
      <w:pPr>
        <w:tabs>
          <w:tab w:val="num" w:pos="4320"/>
        </w:tabs>
        <w:ind w:left="4320" w:hanging="360"/>
      </w:pPr>
      <w:rPr>
        <w:rFonts w:ascii="Times New Roman" w:hAnsi="Times New Roman" w:hint="default"/>
      </w:rPr>
    </w:lvl>
    <w:lvl w:ilvl="6" w:tplc="96DC256E" w:tentative="1">
      <w:start w:val="1"/>
      <w:numFmt w:val="bullet"/>
      <w:lvlText w:val="•"/>
      <w:lvlJc w:val="left"/>
      <w:pPr>
        <w:tabs>
          <w:tab w:val="num" w:pos="5040"/>
        </w:tabs>
        <w:ind w:left="5040" w:hanging="360"/>
      </w:pPr>
      <w:rPr>
        <w:rFonts w:ascii="Times New Roman" w:hAnsi="Times New Roman" w:hint="default"/>
      </w:rPr>
    </w:lvl>
    <w:lvl w:ilvl="7" w:tplc="5F222190" w:tentative="1">
      <w:start w:val="1"/>
      <w:numFmt w:val="bullet"/>
      <w:lvlText w:val="•"/>
      <w:lvlJc w:val="left"/>
      <w:pPr>
        <w:tabs>
          <w:tab w:val="num" w:pos="5760"/>
        </w:tabs>
        <w:ind w:left="5760" w:hanging="360"/>
      </w:pPr>
      <w:rPr>
        <w:rFonts w:ascii="Times New Roman" w:hAnsi="Times New Roman" w:hint="default"/>
      </w:rPr>
    </w:lvl>
    <w:lvl w:ilvl="8" w:tplc="14B85B0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4A759C3"/>
    <w:multiLevelType w:val="hybridMultilevel"/>
    <w:tmpl w:val="91B69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572F28"/>
    <w:multiLevelType w:val="hybridMultilevel"/>
    <w:tmpl w:val="5CC8E4E4"/>
    <w:lvl w:ilvl="0" w:tplc="4B4C07BE">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D94523"/>
    <w:multiLevelType w:val="hybridMultilevel"/>
    <w:tmpl w:val="E2B01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2C51F5"/>
    <w:multiLevelType w:val="hybridMultilevel"/>
    <w:tmpl w:val="B330C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F027CB"/>
    <w:multiLevelType w:val="hybridMultilevel"/>
    <w:tmpl w:val="E9BEBE90"/>
    <w:lvl w:ilvl="0" w:tplc="04090001">
      <w:start w:val="1"/>
      <w:numFmt w:val="bullet"/>
      <w:lvlText w:val=""/>
      <w:lvlJc w:val="left"/>
      <w:pPr>
        <w:tabs>
          <w:tab w:val="num" w:pos="720"/>
        </w:tabs>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D25081"/>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5195135"/>
    <w:multiLevelType w:val="hybridMultilevel"/>
    <w:tmpl w:val="6A5255A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37044EB3"/>
    <w:multiLevelType w:val="hybridMultilevel"/>
    <w:tmpl w:val="D31C58B8"/>
    <w:lvl w:ilvl="0" w:tplc="0BAE733A">
      <w:start w:val="1"/>
      <w:numFmt w:val="decimal"/>
      <w:lvlText w:val="%1."/>
      <w:lvlJc w:val="left"/>
      <w:pPr>
        <w:ind w:left="840" w:hanging="360"/>
      </w:pPr>
      <w:rPr>
        <w:b/>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4" w15:restartNumberingAfterBreak="0">
    <w:nsid w:val="39B93437"/>
    <w:multiLevelType w:val="hybridMultilevel"/>
    <w:tmpl w:val="8278B51C"/>
    <w:lvl w:ilvl="0" w:tplc="9F4EEED6">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A6353E"/>
    <w:multiLevelType w:val="hybridMultilevel"/>
    <w:tmpl w:val="B19E8D16"/>
    <w:lvl w:ilvl="0" w:tplc="0FE2CEEC">
      <w:start w:val="1"/>
      <w:numFmt w:val="bullet"/>
      <w:lvlText w:val="•"/>
      <w:lvlJc w:val="left"/>
      <w:pPr>
        <w:tabs>
          <w:tab w:val="num" w:pos="720"/>
        </w:tabs>
        <w:ind w:left="720" w:hanging="360"/>
      </w:pPr>
      <w:rPr>
        <w:rFonts w:ascii="Times New Roman" w:hAnsi="Times New Roman" w:hint="default"/>
      </w:rPr>
    </w:lvl>
    <w:lvl w:ilvl="1" w:tplc="D506E220" w:tentative="1">
      <w:start w:val="1"/>
      <w:numFmt w:val="bullet"/>
      <w:lvlText w:val="•"/>
      <w:lvlJc w:val="left"/>
      <w:pPr>
        <w:tabs>
          <w:tab w:val="num" w:pos="1440"/>
        </w:tabs>
        <w:ind w:left="1440" w:hanging="360"/>
      </w:pPr>
      <w:rPr>
        <w:rFonts w:ascii="Times New Roman" w:hAnsi="Times New Roman" w:hint="default"/>
      </w:rPr>
    </w:lvl>
    <w:lvl w:ilvl="2" w:tplc="6D5022DA" w:tentative="1">
      <w:start w:val="1"/>
      <w:numFmt w:val="bullet"/>
      <w:lvlText w:val="•"/>
      <w:lvlJc w:val="left"/>
      <w:pPr>
        <w:tabs>
          <w:tab w:val="num" w:pos="2160"/>
        </w:tabs>
        <w:ind w:left="2160" w:hanging="360"/>
      </w:pPr>
      <w:rPr>
        <w:rFonts w:ascii="Times New Roman" w:hAnsi="Times New Roman" w:hint="default"/>
      </w:rPr>
    </w:lvl>
    <w:lvl w:ilvl="3" w:tplc="4C1E7E4A" w:tentative="1">
      <w:start w:val="1"/>
      <w:numFmt w:val="bullet"/>
      <w:lvlText w:val="•"/>
      <w:lvlJc w:val="left"/>
      <w:pPr>
        <w:tabs>
          <w:tab w:val="num" w:pos="2880"/>
        </w:tabs>
        <w:ind w:left="2880" w:hanging="360"/>
      </w:pPr>
      <w:rPr>
        <w:rFonts w:ascii="Times New Roman" w:hAnsi="Times New Roman" w:hint="default"/>
      </w:rPr>
    </w:lvl>
    <w:lvl w:ilvl="4" w:tplc="6B4A67F0" w:tentative="1">
      <w:start w:val="1"/>
      <w:numFmt w:val="bullet"/>
      <w:lvlText w:val="•"/>
      <w:lvlJc w:val="left"/>
      <w:pPr>
        <w:tabs>
          <w:tab w:val="num" w:pos="3600"/>
        </w:tabs>
        <w:ind w:left="3600" w:hanging="360"/>
      </w:pPr>
      <w:rPr>
        <w:rFonts w:ascii="Times New Roman" w:hAnsi="Times New Roman" w:hint="default"/>
      </w:rPr>
    </w:lvl>
    <w:lvl w:ilvl="5" w:tplc="CF104916" w:tentative="1">
      <w:start w:val="1"/>
      <w:numFmt w:val="bullet"/>
      <w:lvlText w:val="•"/>
      <w:lvlJc w:val="left"/>
      <w:pPr>
        <w:tabs>
          <w:tab w:val="num" w:pos="4320"/>
        </w:tabs>
        <w:ind w:left="4320" w:hanging="360"/>
      </w:pPr>
      <w:rPr>
        <w:rFonts w:ascii="Times New Roman" w:hAnsi="Times New Roman" w:hint="default"/>
      </w:rPr>
    </w:lvl>
    <w:lvl w:ilvl="6" w:tplc="569884F0" w:tentative="1">
      <w:start w:val="1"/>
      <w:numFmt w:val="bullet"/>
      <w:lvlText w:val="•"/>
      <w:lvlJc w:val="left"/>
      <w:pPr>
        <w:tabs>
          <w:tab w:val="num" w:pos="5040"/>
        </w:tabs>
        <w:ind w:left="5040" w:hanging="360"/>
      </w:pPr>
      <w:rPr>
        <w:rFonts w:ascii="Times New Roman" w:hAnsi="Times New Roman" w:hint="default"/>
      </w:rPr>
    </w:lvl>
    <w:lvl w:ilvl="7" w:tplc="75F0E084" w:tentative="1">
      <w:start w:val="1"/>
      <w:numFmt w:val="bullet"/>
      <w:lvlText w:val="•"/>
      <w:lvlJc w:val="left"/>
      <w:pPr>
        <w:tabs>
          <w:tab w:val="num" w:pos="5760"/>
        </w:tabs>
        <w:ind w:left="5760" w:hanging="360"/>
      </w:pPr>
      <w:rPr>
        <w:rFonts w:ascii="Times New Roman" w:hAnsi="Times New Roman" w:hint="default"/>
      </w:rPr>
    </w:lvl>
    <w:lvl w:ilvl="8" w:tplc="A6D4ACF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F9B3405"/>
    <w:multiLevelType w:val="hybridMultilevel"/>
    <w:tmpl w:val="24088C98"/>
    <w:lvl w:ilvl="0" w:tplc="125C90BC">
      <w:start w:val="1"/>
      <w:numFmt w:val="upperRoman"/>
      <w:pStyle w:val="Heading1"/>
      <w:lvlText w:val="%1."/>
      <w:lvlJc w:val="left"/>
      <w:pPr>
        <w:ind w:left="1080" w:hanging="360"/>
      </w:pPr>
      <w:rPr>
        <w:rFonts w:hint="default"/>
        <w:color w:val="215868" w:themeColor="accent5" w:themeShade="80"/>
        <w:sz w:val="28"/>
        <w:szCs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503B27E4"/>
    <w:multiLevelType w:val="hybridMultilevel"/>
    <w:tmpl w:val="DF6855E0"/>
    <w:lvl w:ilvl="0" w:tplc="30CED8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F10FF1"/>
    <w:multiLevelType w:val="hybridMultilevel"/>
    <w:tmpl w:val="725A8094"/>
    <w:lvl w:ilvl="0" w:tplc="CCD0C442">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9" w15:restartNumberingAfterBreak="0">
    <w:nsid w:val="5CF20513"/>
    <w:multiLevelType w:val="hybridMultilevel"/>
    <w:tmpl w:val="454E4F28"/>
    <w:lvl w:ilvl="0" w:tplc="68667EB8">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4D206FF"/>
    <w:multiLevelType w:val="hybridMultilevel"/>
    <w:tmpl w:val="09F664A4"/>
    <w:lvl w:ilvl="0" w:tplc="434C23CC">
      <w:start w:val="1"/>
      <w:numFmt w:val="bullet"/>
      <w:lvlText w:val="•"/>
      <w:lvlJc w:val="left"/>
      <w:pPr>
        <w:tabs>
          <w:tab w:val="num" w:pos="720"/>
        </w:tabs>
        <w:ind w:left="720" w:hanging="360"/>
      </w:pPr>
      <w:rPr>
        <w:rFonts w:ascii="Times New Roman" w:hAnsi="Times New Roman" w:hint="default"/>
      </w:rPr>
    </w:lvl>
    <w:lvl w:ilvl="1" w:tplc="9F8428D4" w:tentative="1">
      <w:start w:val="1"/>
      <w:numFmt w:val="bullet"/>
      <w:lvlText w:val="•"/>
      <w:lvlJc w:val="left"/>
      <w:pPr>
        <w:tabs>
          <w:tab w:val="num" w:pos="1440"/>
        </w:tabs>
        <w:ind w:left="1440" w:hanging="360"/>
      </w:pPr>
      <w:rPr>
        <w:rFonts w:ascii="Times New Roman" w:hAnsi="Times New Roman" w:hint="default"/>
      </w:rPr>
    </w:lvl>
    <w:lvl w:ilvl="2" w:tplc="B5F40072" w:tentative="1">
      <w:start w:val="1"/>
      <w:numFmt w:val="bullet"/>
      <w:lvlText w:val="•"/>
      <w:lvlJc w:val="left"/>
      <w:pPr>
        <w:tabs>
          <w:tab w:val="num" w:pos="2160"/>
        </w:tabs>
        <w:ind w:left="2160" w:hanging="360"/>
      </w:pPr>
      <w:rPr>
        <w:rFonts w:ascii="Times New Roman" w:hAnsi="Times New Roman" w:hint="default"/>
      </w:rPr>
    </w:lvl>
    <w:lvl w:ilvl="3" w:tplc="96002BBE" w:tentative="1">
      <w:start w:val="1"/>
      <w:numFmt w:val="bullet"/>
      <w:lvlText w:val="•"/>
      <w:lvlJc w:val="left"/>
      <w:pPr>
        <w:tabs>
          <w:tab w:val="num" w:pos="2880"/>
        </w:tabs>
        <w:ind w:left="2880" w:hanging="360"/>
      </w:pPr>
      <w:rPr>
        <w:rFonts w:ascii="Times New Roman" w:hAnsi="Times New Roman" w:hint="default"/>
      </w:rPr>
    </w:lvl>
    <w:lvl w:ilvl="4" w:tplc="A6E4EAC2" w:tentative="1">
      <w:start w:val="1"/>
      <w:numFmt w:val="bullet"/>
      <w:lvlText w:val="•"/>
      <w:lvlJc w:val="left"/>
      <w:pPr>
        <w:tabs>
          <w:tab w:val="num" w:pos="3600"/>
        </w:tabs>
        <w:ind w:left="3600" w:hanging="360"/>
      </w:pPr>
      <w:rPr>
        <w:rFonts w:ascii="Times New Roman" w:hAnsi="Times New Roman" w:hint="default"/>
      </w:rPr>
    </w:lvl>
    <w:lvl w:ilvl="5" w:tplc="A18266BA" w:tentative="1">
      <w:start w:val="1"/>
      <w:numFmt w:val="bullet"/>
      <w:lvlText w:val="•"/>
      <w:lvlJc w:val="left"/>
      <w:pPr>
        <w:tabs>
          <w:tab w:val="num" w:pos="4320"/>
        </w:tabs>
        <w:ind w:left="4320" w:hanging="360"/>
      </w:pPr>
      <w:rPr>
        <w:rFonts w:ascii="Times New Roman" w:hAnsi="Times New Roman" w:hint="default"/>
      </w:rPr>
    </w:lvl>
    <w:lvl w:ilvl="6" w:tplc="4F562620" w:tentative="1">
      <w:start w:val="1"/>
      <w:numFmt w:val="bullet"/>
      <w:lvlText w:val="•"/>
      <w:lvlJc w:val="left"/>
      <w:pPr>
        <w:tabs>
          <w:tab w:val="num" w:pos="5040"/>
        </w:tabs>
        <w:ind w:left="5040" w:hanging="360"/>
      </w:pPr>
      <w:rPr>
        <w:rFonts w:ascii="Times New Roman" w:hAnsi="Times New Roman" w:hint="default"/>
      </w:rPr>
    </w:lvl>
    <w:lvl w:ilvl="7" w:tplc="2670082C" w:tentative="1">
      <w:start w:val="1"/>
      <w:numFmt w:val="bullet"/>
      <w:lvlText w:val="•"/>
      <w:lvlJc w:val="left"/>
      <w:pPr>
        <w:tabs>
          <w:tab w:val="num" w:pos="5760"/>
        </w:tabs>
        <w:ind w:left="5760" w:hanging="360"/>
      </w:pPr>
      <w:rPr>
        <w:rFonts w:ascii="Times New Roman" w:hAnsi="Times New Roman" w:hint="default"/>
      </w:rPr>
    </w:lvl>
    <w:lvl w:ilvl="8" w:tplc="CF64EBE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54E2648"/>
    <w:multiLevelType w:val="hybridMultilevel"/>
    <w:tmpl w:val="06CE4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54272B"/>
    <w:multiLevelType w:val="hybridMultilevel"/>
    <w:tmpl w:val="A1BC4CAE"/>
    <w:lvl w:ilvl="0" w:tplc="0A801452">
      <w:start w:val="1"/>
      <w:numFmt w:val="bullet"/>
      <w:lvlText w:val="•"/>
      <w:lvlJc w:val="left"/>
      <w:pPr>
        <w:tabs>
          <w:tab w:val="num" w:pos="720"/>
        </w:tabs>
        <w:ind w:left="720" w:hanging="360"/>
      </w:pPr>
      <w:rPr>
        <w:rFonts w:ascii="Times New Roman" w:hAnsi="Times New Roman" w:hint="default"/>
      </w:rPr>
    </w:lvl>
    <w:lvl w:ilvl="1" w:tplc="DC2AE7A2" w:tentative="1">
      <w:start w:val="1"/>
      <w:numFmt w:val="bullet"/>
      <w:lvlText w:val="•"/>
      <w:lvlJc w:val="left"/>
      <w:pPr>
        <w:tabs>
          <w:tab w:val="num" w:pos="1440"/>
        </w:tabs>
        <w:ind w:left="1440" w:hanging="360"/>
      </w:pPr>
      <w:rPr>
        <w:rFonts w:ascii="Times New Roman" w:hAnsi="Times New Roman" w:hint="default"/>
      </w:rPr>
    </w:lvl>
    <w:lvl w:ilvl="2" w:tplc="E9F61938" w:tentative="1">
      <w:start w:val="1"/>
      <w:numFmt w:val="bullet"/>
      <w:lvlText w:val="•"/>
      <w:lvlJc w:val="left"/>
      <w:pPr>
        <w:tabs>
          <w:tab w:val="num" w:pos="2160"/>
        </w:tabs>
        <w:ind w:left="2160" w:hanging="360"/>
      </w:pPr>
      <w:rPr>
        <w:rFonts w:ascii="Times New Roman" w:hAnsi="Times New Roman" w:hint="default"/>
      </w:rPr>
    </w:lvl>
    <w:lvl w:ilvl="3" w:tplc="BAD87D4E" w:tentative="1">
      <w:start w:val="1"/>
      <w:numFmt w:val="bullet"/>
      <w:lvlText w:val="•"/>
      <w:lvlJc w:val="left"/>
      <w:pPr>
        <w:tabs>
          <w:tab w:val="num" w:pos="2880"/>
        </w:tabs>
        <w:ind w:left="2880" w:hanging="360"/>
      </w:pPr>
      <w:rPr>
        <w:rFonts w:ascii="Times New Roman" w:hAnsi="Times New Roman" w:hint="default"/>
      </w:rPr>
    </w:lvl>
    <w:lvl w:ilvl="4" w:tplc="BD7CAE9E" w:tentative="1">
      <w:start w:val="1"/>
      <w:numFmt w:val="bullet"/>
      <w:lvlText w:val="•"/>
      <w:lvlJc w:val="left"/>
      <w:pPr>
        <w:tabs>
          <w:tab w:val="num" w:pos="3600"/>
        </w:tabs>
        <w:ind w:left="3600" w:hanging="360"/>
      </w:pPr>
      <w:rPr>
        <w:rFonts w:ascii="Times New Roman" w:hAnsi="Times New Roman" w:hint="default"/>
      </w:rPr>
    </w:lvl>
    <w:lvl w:ilvl="5" w:tplc="9A30929C" w:tentative="1">
      <w:start w:val="1"/>
      <w:numFmt w:val="bullet"/>
      <w:lvlText w:val="•"/>
      <w:lvlJc w:val="left"/>
      <w:pPr>
        <w:tabs>
          <w:tab w:val="num" w:pos="4320"/>
        </w:tabs>
        <w:ind w:left="4320" w:hanging="360"/>
      </w:pPr>
      <w:rPr>
        <w:rFonts w:ascii="Times New Roman" w:hAnsi="Times New Roman" w:hint="default"/>
      </w:rPr>
    </w:lvl>
    <w:lvl w:ilvl="6" w:tplc="FF724B84" w:tentative="1">
      <w:start w:val="1"/>
      <w:numFmt w:val="bullet"/>
      <w:lvlText w:val="•"/>
      <w:lvlJc w:val="left"/>
      <w:pPr>
        <w:tabs>
          <w:tab w:val="num" w:pos="5040"/>
        </w:tabs>
        <w:ind w:left="5040" w:hanging="360"/>
      </w:pPr>
      <w:rPr>
        <w:rFonts w:ascii="Times New Roman" w:hAnsi="Times New Roman" w:hint="default"/>
      </w:rPr>
    </w:lvl>
    <w:lvl w:ilvl="7" w:tplc="96001320" w:tentative="1">
      <w:start w:val="1"/>
      <w:numFmt w:val="bullet"/>
      <w:lvlText w:val="•"/>
      <w:lvlJc w:val="left"/>
      <w:pPr>
        <w:tabs>
          <w:tab w:val="num" w:pos="5760"/>
        </w:tabs>
        <w:ind w:left="5760" w:hanging="360"/>
      </w:pPr>
      <w:rPr>
        <w:rFonts w:ascii="Times New Roman" w:hAnsi="Times New Roman" w:hint="default"/>
      </w:rPr>
    </w:lvl>
    <w:lvl w:ilvl="8" w:tplc="36DC280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2573B3A"/>
    <w:multiLevelType w:val="hybridMultilevel"/>
    <w:tmpl w:val="AAEA3E88"/>
    <w:lvl w:ilvl="0" w:tplc="571896CE">
      <w:start w:val="1"/>
      <w:numFmt w:val="bullet"/>
      <w:lvlText w:val="•"/>
      <w:lvlJc w:val="left"/>
      <w:pPr>
        <w:tabs>
          <w:tab w:val="num" w:pos="720"/>
        </w:tabs>
        <w:ind w:left="720" w:hanging="360"/>
      </w:pPr>
      <w:rPr>
        <w:rFonts w:ascii="Arial" w:hAnsi="Arial" w:hint="default"/>
      </w:rPr>
    </w:lvl>
    <w:lvl w:ilvl="1" w:tplc="E2AC5CA2" w:tentative="1">
      <w:start w:val="1"/>
      <w:numFmt w:val="bullet"/>
      <w:lvlText w:val="•"/>
      <w:lvlJc w:val="left"/>
      <w:pPr>
        <w:tabs>
          <w:tab w:val="num" w:pos="1440"/>
        </w:tabs>
        <w:ind w:left="1440" w:hanging="360"/>
      </w:pPr>
      <w:rPr>
        <w:rFonts w:ascii="Arial" w:hAnsi="Arial" w:hint="default"/>
      </w:rPr>
    </w:lvl>
    <w:lvl w:ilvl="2" w:tplc="37E2440C">
      <w:start w:val="1"/>
      <w:numFmt w:val="bullet"/>
      <w:lvlText w:val="•"/>
      <w:lvlJc w:val="left"/>
      <w:pPr>
        <w:tabs>
          <w:tab w:val="num" w:pos="2160"/>
        </w:tabs>
        <w:ind w:left="2160" w:hanging="360"/>
      </w:pPr>
      <w:rPr>
        <w:rFonts w:ascii="Arial" w:hAnsi="Arial" w:hint="default"/>
      </w:rPr>
    </w:lvl>
    <w:lvl w:ilvl="3" w:tplc="EBA6E17E" w:tentative="1">
      <w:start w:val="1"/>
      <w:numFmt w:val="bullet"/>
      <w:lvlText w:val="•"/>
      <w:lvlJc w:val="left"/>
      <w:pPr>
        <w:tabs>
          <w:tab w:val="num" w:pos="2880"/>
        </w:tabs>
        <w:ind w:left="2880" w:hanging="360"/>
      </w:pPr>
      <w:rPr>
        <w:rFonts w:ascii="Arial" w:hAnsi="Arial" w:hint="default"/>
      </w:rPr>
    </w:lvl>
    <w:lvl w:ilvl="4" w:tplc="3CD88738" w:tentative="1">
      <w:start w:val="1"/>
      <w:numFmt w:val="bullet"/>
      <w:lvlText w:val="•"/>
      <w:lvlJc w:val="left"/>
      <w:pPr>
        <w:tabs>
          <w:tab w:val="num" w:pos="3600"/>
        </w:tabs>
        <w:ind w:left="3600" w:hanging="360"/>
      </w:pPr>
      <w:rPr>
        <w:rFonts w:ascii="Arial" w:hAnsi="Arial" w:hint="default"/>
      </w:rPr>
    </w:lvl>
    <w:lvl w:ilvl="5" w:tplc="DAFEBE22" w:tentative="1">
      <w:start w:val="1"/>
      <w:numFmt w:val="bullet"/>
      <w:lvlText w:val="•"/>
      <w:lvlJc w:val="left"/>
      <w:pPr>
        <w:tabs>
          <w:tab w:val="num" w:pos="4320"/>
        </w:tabs>
        <w:ind w:left="4320" w:hanging="360"/>
      </w:pPr>
      <w:rPr>
        <w:rFonts w:ascii="Arial" w:hAnsi="Arial" w:hint="default"/>
      </w:rPr>
    </w:lvl>
    <w:lvl w:ilvl="6" w:tplc="D69CA340" w:tentative="1">
      <w:start w:val="1"/>
      <w:numFmt w:val="bullet"/>
      <w:lvlText w:val="•"/>
      <w:lvlJc w:val="left"/>
      <w:pPr>
        <w:tabs>
          <w:tab w:val="num" w:pos="5040"/>
        </w:tabs>
        <w:ind w:left="5040" w:hanging="360"/>
      </w:pPr>
      <w:rPr>
        <w:rFonts w:ascii="Arial" w:hAnsi="Arial" w:hint="default"/>
      </w:rPr>
    </w:lvl>
    <w:lvl w:ilvl="7" w:tplc="5240ECB0" w:tentative="1">
      <w:start w:val="1"/>
      <w:numFmt w:val="bullet"/>
      <w:lvlText w:val="•"/>
      <w:lvlJc w:val="left"/>
      <w:pPr>
        <w:tabs>
          <w:tab w:val="num" w:pos="5760"/>
        </w:tabs>
        <w:ind w:left="5760" w:hanging="360"/>
      </w:pPr>
      <w:rPr>
        <w:rFonts w:ascii="Arial" w:hAnsi="Arial" w:hint="default"/>
      </w:rPr>
    </w:lvl>
    <w:lvl w:ilvl="8" w:tplc="DBA6F96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2834EB2"/>
    <w:multiLevelType w:val="hybridMultilevel"/>
    <w:tmpl w:val="9F60AC56"/>
    <w:lvl w:ilvl="0" w:tplc="849A9F78">
      <w:start w:val="1"/>
      <w:numFmt w:val="upperRoman"/>
      <w:lvlText w:val="%1."/>
      <w:lvlJc w:val="left"/>
      <w:pPr>
        <w:ind w:left="675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4"/>
  </w:num>
  <w:num w:numId="3">
    <w:abstractNumId w:val="8"/>
  </w:num>
  <w:num w:numId="4">
    <w:abstractNumId w:val="22"/>
  </w:num>
  <w:num w:numId="5">
    <w:abstractNumId w:val="15"/>
  </w:num>
  <w:num w:numId="6">
    <w:abstractNumId w:val="20"/>
  </w:num>
  <w:num w:numId="7">
    <w:abstractNumId w:val="5"/>
  </w:num>
  <w:num w:numId="8">
    <w:abstractNumId w:val="10"/>
  </w:num>
  <w:num w:numId="9">
    <w:abstractNumId w:val="19"/>
  </w:num>
  <w:num w:numId="10">
    <w:abstractNumId w:val="13"/>
  </w:num>
  <w:num w:numId="11">
    <w:abstractNumId w:val="0"/>
  </w:num>
  <w:num w:numId="12">
    <w:abstractNumId w:val="21"/>
  </w:num>
  <w:num w:numId="13">
    <w:abstractNumId w:val="6"/>
  </w:num>
  <w:num w:numId="14">
    <w:abstractNumId w:val="18"/>
  </w:num>
  <w:num w:numId="15">
    <w:abstractNumId w:val="9"/>
  </w:num>
  <w:num w:numId="16">
    <w:abstractNumId w:val="2"/>
  </w:num>
  <w:num w:numId="17">
    <w:abstractNumId w:val="7"/>
  </w:num>
  <w:num w:numId="18">
    <w:abstractNumId w:val="14"/>
  </w:num>
  <w:num w:numId="19">
    <w:abstractNumId w:val="23"/>
  </w:num>
  <w:num w:numId="20">
    <w:abstractNumId w:val="12"/>
  </w:num>
  <w:num w:numId="21">
    <w:abstractNumId w:val="4"/>
  </w:num>
  <w:num w:numId="22">
    <w:abstractNumId w:val="3"/>
  </w:num>
  <w:num w:numId="23">
    <w:abstractNumId w:val="16"/>
  </w:num>
  <w:num w:numId="24">
    <w:abstractNumId w:val="1"/>
  </w:num>
  <w:num w:numId="25">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34"/>
    <w:rsid w:val="00001B18"/>
    <w:rsid w:val="00012051"/>
    <w:rsid w:val="000175A1"/>
    <w:rsid w:val="00023CAC"/>
    <w:rsid w:val="00023EAF"/>
    <w:rsid w:val="000310FE"/>
    <w:rsid w:val="00034461"/>
    <w:rsid w:val="00034C04"/>
    <w:rsid w:val="00036CBF"/>
    <w:rsid w:val="00052432"/>
    <w:rsid w:val="000544FC"/>
    <w:rsid w:val="000577AA"/>
    <w:rsid w:val="000600CE"/>
    <w:rsid w:val="000645D1"/>
    <w:rsid w:val="00065A30"/>
    <w:rsid w:val="000717D4"/>
    <w:rsid w:val="000775CF"/>
    <w:rsid w:val="00080397"/>
    <w:rsid w:val="00082D25"/>
    <w:rsid w:val="0008306C"/>
    <w:rsid w:val="00083240"/>
    <w:rsid w:val="00084013"/>
    <w:rsid w:val="00091A17"/>
    <w:rsid w:val="00094C12"/>
    <w:rsid w:val="00095880"/>
    <w:rsid w:val="00097260"/>
    <w:rsid w:val="000B6029"/>
    <w:rsid w:val="000C4910"/>
    <w:rsid w:val="000D1322"/>
    <w:rsid w:val="000E3862"/>
    <w:rsid w:val="000F69A8"/>
    <w:rsid w:val="000F74A2"/>
    <w:rsid w:val="00111A34"/>
    <w:rsid w:val="00122FD3"/>
    <w:rsid w:val="0012346E"/>
    <w:rsid w:val="00124DCA"/>
    <w:rsid w:val="00126182"/>
    <w:rsid w:val="00130160"/>
    <w:rsid w:val="0013133F"/>
    <w:rsid w:val="001332A3"/>
    <w:rsid w:val="00136A95"/>
    <w:rsid w:val="00142E1E"/>
    <w:rsid w:val="0014461C"/>
    <w:rsid w:val="0014539B"/>
    <w:rsid w:val="00147BFE"/>
    <w:rsid w:val="00150EA1"/>
    <w:rsid w:val="00152B82"/>
    <w:rsid w:val="00154F2F"/>
    <w:rsid w:val="001557D3"/>
    <w:rsid w:val="001667DF"/>
    <w:rsid w:val="00176E46"/>
    <w:rsid w:val="00183510"/>
    <w:rsid w:val="0018492C"/>
    <w:rsid w:val="00196A64"/>
    <w:rsid w:val="001A7AE6"/>
    <w:rsid w:val="001B6803"/>
    <w:rsid w:val="001C6778"/>
    <w:rsid w:val="001E5A40"/>
    <w:rsid w:val="001E5D7A"/>
    <w:rsid w:val="001E5F33"/>
    <w:rsid w:val="001F1917"/>
    <w:rsid w:val="001F4B27"/>
    <w:rsid w:val="001F4CA8"/>
    <w:rsid w:val="00205306"/>
    <w:rsid w:val="00206986"/>
    <w:rsid w:val="002106F9"/>
    <w:rsid w:val="00227433"/>
    <w:rsid w:val="002304E9"/>
    <w:rsid w:val="00232A32"/>
    <w:rsid w:val="00235CB0"/>
    <w:rsid w:val="00235CEA"/>
    <w:rsid w:val="00235FAD"/>
    <w:rsid w:val="00250AAB"/>
    <w:rsid w:val="00250E45"/>
    <w:rsid w:val="00256880"/>
    <w:rsid w:val="00266547"/>
    <w:rsid w:val="002724B7"/>
    <w:rsid w:val="0027663C"/>
    <w:rsid w:val="00282540"/>
    <w:rsid w:val="00284415"/>
    <w:rsid w:val="00285587"/>
    <w:rsid w:val="0029117B"/>
    <w:rsid w:val="002A64DF"/>
    <w:rsid w:val="002B15E1"/>
    <w:rsid w:val="002B6043"/>
    <w:rsid w:val="002C07C1"/>
    <w:rsid w:val="002E1C67"/>
    <w:rsid w:val="002F691A"/>
    <w:rsid w:val="00306A42"/>
    <w:rsid w:val="0031046E"/>
    <w:rsid w:val="0031291F"/>
    <w:rsid w:val="00315EAC"/>
    <w:rsid w:val="003225CA"/>
    <w:rsid w:val="00322BB2"/>
    <w:rsid w:val="00331CE2"/>
    <w:rsid w:val="003441CA"/>
    <w:rsid w:val="00346849"/>
    <w:rsid w:val="00356E7D"/>
    <w:rsid w:val="003612E9"/>
    <w:rsid w:val="00364FAD"/>
    <w:rsid w:val="00365DD9"/>
    <w:rsid w:val="00370D27"/>
    <w:rsid w:val="00375770"/>
    <w:rsid w:val="00375B73"/>
    <w:rsid w:val="003769B6"/>
    <w:rsid w:val="00377FCE"/>
    <w:rsid w:val="0038088D"/>
    <w:rsid w:val="00386F7F"/>
    <w:rsid w:val="00391656"/>
    <w:rsid w:val="00393C89"/>
    <w:rsid w:val="003979F3"/>
    <w:rsid w:val="003A0257"/>
    <w:rsid w:val="003A7D95"/>
    <w:rsid w:val="003B3129"/>
    <w:rsid w:val="003B7AE5"/>
    <w:rsid w:val="003C17BC"/>
    <w:rsid w:val="003C33CE"/>
    <w:rsid w:val="003C4F92"/>
    <w:rsid w:val="003C6ED3"/>
    <w:rsid w:val="003D69CB"/>
    <w:rsid w:val="003E2C53"/>
    <w:rsid w:val="003E5D28"/>
    <w:rsid w:val="003E6354"/>
    <w:rsid w:val="0041452C"/>
    <w:rsid w:val="00414FA2"/>
    <w:rsid w:val="004229FC"/>
    <w:rsid w:val="00425661"/>
    <w:rsid w:val="00426E31"/>
    <w:rsid w:val="00430995"/>
    <w:rsid w:val="00433F19"/>
    <w:rsid w:val="004367DB"/>
    <w:rsid w:val="00442FA7"/>
    <w:rsid w:val="00446F96"/>
    <w:rsid w:val="00454D3F"/>
    <w:rsid w:val="00467607"/>
    <w:rsid w:val="0048623C"/>
    <w:rsid w:val="004872D5"/>
    <w:rsid w:val="00494698"/>
    <w:rsid w:val="00497486"/>
    <w:rsid w:val="004A3FC5"/>
    <w:rsid w:val="004B3041"/>
    <w:rsid w:val="004B7EF9"/>
    <w:rsid w:val="004C50D2"/>
    <w:rsid w:val="004D5C91"/>
    <w:rsid w:val="004E50DD"/>
    <w:rsid w:val="004E77C9"/>
    <w:rsid w:val="004F2A62"/>
    <w:rsid w:val="004F63B8"/>
    <w:rsid w:val="00502414"/>
    <w:rsid w:val="00504EDE"/>
    <w:rsid w:val="00510DC5"/>
    <w:rsid w:val="005156A0"/>
    <w:rsid w:val="00521D39"/>
    <w:rsid w:val="00523E81"/>
    <w:rsid w:val="00526CD6"/>
    <w:rsid w:val="0053764C"/>
    <w:rsid w:val="00556226"/>
    <w:rsid w:val="00563ADC"/>
    <w:rsid w:val="005B134D"/>
    <w:rsid w:val="005B640C"/>
    <w:rsid w:val="005E0A65"/>
    <w:rsid w:val="00606045"/>
    <w:rsid w:val="006077B3"/>
    <w:rsid w:val="0061102C"/>
    <w:rsid w:val="00612502"/>
    <w:rsid w:val="0061394E"/>
    <w:rsid w:val="0062117B"/>
    <w:rsid w:val="006213D5"/>
    <w:rsid w:val="00650E75"/>
    <w:rsid w:val="0065125B"/>
    <w:rsid w:val="00651EBC"/>
    <w:rsid w:val="00683A3F"/>
    <w:rsid w:val="00693145"/>
    <w:rsid w:val="0069646B"/>
    <w:rsid w:val="006B635D"/>
    <w:rsid w:val="006C1621"/>
    <w:rsid w:val="006C728F"/>
    <w:rsid w:val="006D0B95"/>
    <w:rsid w:val="006D15ED"/>
    <w:rsid w:val="006E02E1"/>
    <w:rsid w:val="006E5780"/>
    <w:rsid w:val="006F202C"/>
    <w:rsid w:val="006F7AF0"/>
    <w:rsid w:val="007016C9"/>
    <w:rsid w:val="00702F20"/>
    <w:rsid w:val="0070485E"/>
    <w:rsid w:val="007129C1"/>
    <w:rsid w:val="00714526"/>
    <w:rsid w:val="0072145C"/>
    <w:rsid w:val="00722251"/>
    <w:rsid w:val="007323C2"/>
    <w:rsid w:val="00741587"/>
    <w:rsid w:val="00742085"/>
    <w:rsid w:val="00746212"/>
    <w:rsid w:val="0075628A"/>
    <w:rsid w:val="00765281"/>
    <w:rsid w:val="007705B2"/>
    <w:rsid w:val="00792636"/>
    <w:rsid w:val="007B1118"/>
    <w:rsid w:val="007B3288"/>
    <w:rsid w:val="007B66F3"/>
    <w:rsid w:val="007C246E"/>
    <w:rsid w:val="007C2A10"/>
    <w:rsid w:val="007C3007"/>
    <w:rsid w:val="007D6A04"/>
    <w:rsid w:val="007E0421"/>
    <w:rsid w:val="007F6A78"/>
    <w:rsid w:val="007F7438"/>
    <w:rsid w:val="00803F3D"/>
    <w:rsid w:val="008120FD"/>
    <w:rsid w:val="00817E2F"/>
    <w:rsid w:val="008249F8"/>
    <w:rsid w:val="0083352C"/>
    <w:rsid w:val="008437CC"/>
    <w:rsid w:val="00843BF7"/>
    <w:rsid w:val="00843D50"/>
    <w:rsid w:val="00852A3C"/>
    <w:rsid w:val="008534F5"/>
    <w:rsid w:val="0085541F"/>
    <w:rsid w:val="00856553"/>
    <w:rsid w:val="00857417"/>
    <w:rsid w:val="008658AD"/>
    <w:rsid w:val="00872654"/>
    <w:rsid w:val="00874F49"/>
    <w:rsid w:val="00882058"/>
    <w:rsid w:val="008A065C"/>
    <w:rsid w:val="008A2D34"/>
    <w:rsid w:val="008B30F6"/>
    <w:rsid w:val="008B44C9"/>
    <w:rsid w:val="008C0665"/>
    <w:rsid w:val="008C08C6"/>
    <w:rsid w:val="008C4082"/>
    <w:rsid w:val="008E6BE4"/>
    <w:rsid w:val="008F2284"/>
    <w:rsid w:val="008F5A39"/>
    <w:rsid w:val="009034CA"/>
    <w:rsid w:val="00903A9D"/>
    <w:rsid w:val="00906740"/>
    <w:rsid w:val="0091649F"/>
    <w:rsid w:val="0093121C"/>
    <w:rsid w:val="00931C78"/>
    <w:rsid w:val="00933E0E"/>
    <w:rsid w:val="009359AE"/>
    <w:rsid w:val="00937A54"/>
    <w:rsid w:val="00944038"/>
    <w:rsid w:val="00945845"/>
    <w:rsid w:val="00950F12"/>
    <w:rsid w:val="00952A78"/>
    <w:rsid w:val="009577AF"/>
    <w:rsid w:val="00962515"/>
    <w:rsid w:val="0096279C"/>
    <w:rsid w:val="0098049D"/>
    <w:rsid w:val="00983D10"/>
    <w:rsid w:val="00984950"/>
    <w:rsid w:val="009862DB"/>
    <w:rsid w:val="00986D4A"/>
    <w:rsid w:val="009A13F4"/>
    <w:rsid w:val="009A53DC"/>
    <w:rsid w:val="009C365E"/>
    <w:rsid w:val="009E0055"/>
    <w:rsid w:val="009E6161"/>
    <w:rsid w:val="009F0A7E"/>
    <w:rsid w:val="00A13295"/>
    <w:rsid w:val="00A20926"/>
    <w:rsid w:val="00A319E6"/>
    <w:rsid w:val="00A32334"/>
    <w:rsid w:val="00A336E1"/>
    <w:rsid w:val="00A35CE3"/>
    <w:rsid w:val="00A43903"/>
    <w:rsid w:val="00A449C2"/>
    <w:rsid w:val="00A47E7A"/>
    <w:rsid w:val="00A53961"/>
    <w:rsid w:val="00A55873"/>
    <w:rsid w:val="00A60DF0"/>
    <w:rsid w:val="00A66FE5"/>
    <w:rsid w:val="00A71CE0"/>
    <w:rsid w:val="00A77AA2"/>
    <w:rsid w:val="00A84379"/>
    <w:rsid w:val="00A86E9C"/>
    <w:rsid w:val="00AB29A1"/>
    <w:rsid w:val="00AB3CAF"/>
    <w:rsid w:val="00AB4ADC"/>
    <w:rsid w:val="00AB4C61"/>
    <w:rsid w:val="00AB55D3"/>
    <w:rsid w:val="00AB728D"/>
    <w:rsid w:val="00AC6451"/>
    <w:rsid w:val="00AC6595"/>
    <w:rsid w:val="00AE18DC"/>
    <w:rsid w:val="00AE5C5C"/>
    <w:rsid w:val="00AE61E3"/>
    <w:rsid w:val="00AF413F"/>
    <w:rsid w:val="00B06140"/>
    <w:rsid w:val="00B24D4B"/>
    <w:rsid w:val="00B27D4A"/>
    <w:rsid w:val="00B32E58"/>
    <w:rsid w:val="00B3661F"/>
    <w:rsid w:val="00B36A2D"/>
    <w:rsid w:val="00B575B6"/>
    <w:rsid w:val="00B61DCC"/>
    <w:rsid w:val="00B66727"/>
    <w:rsid w:val="00B86056"/>
    <w:rsid w:val="00B90719"/>
    <w:rsid w:val="00B9086B"/>
    <w:rsid w:val="00BA05D6"/>
    <w:rsid w:val="00BA304D"/>
    <w:rsid w:val="00BA3903"/>
    <w:rsid w:val="00BC6BE8"/>
    <w:rsid w:val="00BD4B42"/>
    <w:rsid w:val="00BD4D65"/>
    <w:rsid w:val="00BD7154"/>
    <w:rsid w:val="00C03089"/>
    <w:rsid w:val="00C151D1"/>
    <w:rsid w:val="00C21531"/>
    <w:rsid w:val="00C2639B"/>
    <w:rsid w:val="00C26DB7"/>
    <w:rsid w:val="00C353D7"/>
    <w:rsid w:val="00C35D38"/>
    <w:rsid w:val="00C409DC"/>
    <w:rsid w:val="00C7018A"/>
    <w:rsid w:val="00C72BE7"/>
    <w:rsid w:val="00C770AE"/>
    <w:rsid w:val="00C87B7B"/>
    <w:rsid w:val="00C95250"/>
    <w:rsid w:val="00CA2B3D"/>
    <w:rsid w:val="00CB519E"/>
    <w:rsid w:val="00CB5C7D"/>
    <w:rsid w:val="00CB7D99"/>
    <w:rsid w:val="00CC34B3"/>
    <w:rsid w:val="00CC41AE"/>
    <w:rsid w:val="00CC4788"/>
    <w:rsid w:val="00CD0FC5"/>
    <w:rsid w:val="00CD65A5"/>
    <w:rsid w:val="00CF1160"/>
    <w:rsid w:val="00D020F1"/>
    <w:rsid w:val="00D023E0"/>
    <w:rsid w:val="00D056EA"/>
    <w:rsid w:val="00D118BF"/>
    <w:rsid w:val="00D314A4"/>
    <w:rsid w:val="00D31A18"/>
    <w:rsid w:val="00D4559B"/>
    <w:rsid w:val="00D4657E"/>
    <w:rsid w:val="00D50FEC"/>
    <w:rsid w:val="00D6516B"/>
    <w:rsid w:val="00D7560B"/>
    <w:rsid w:val="00D81752"/>
    <w:rsid w:val="00D8350C"/>
    <w:rsid w:val="00D8572E"/>
    <w:rsid w:val="00DA35DC"/>
    <w:rsid w:val="00DA5280"/>
    <w:rsid w:val="00DB782E"/>
    <w:rsid w:val="00DC5DBE"/>
    <w:rsid w:val="00DC6087"/>
    <w:rsid w:val="00DC7DD0"/>
    <w:rsid w:val="00DD59F0"/>
    <w:rsid w:val="00DF5518"/>
    <w:rsid w:val="00E0507B"/>
    <w:rsid w:val="00E232E9"/>
    <w:rsid w:val="00E41474"/>
    <w:rsid w:val="00E6680E"/>
    <w:rsid w:val="00E66867"/>
    <w:rsid w:val="00E70865"/>
    <w:rsid w:val="00E76F90"/>
    <w:rsid w:val="00E800E4"/>
    <w:rsid w:val="00E804E4"/>
    <w:rsid w:val="00E817F4"/>
    <w:rsid w:val="00E8706D"/>
    <w:rsid w:val="00E879B0"/>
    <w:rsid w:val="00E94A21"/>
    <w:rsid w:val="00EA0A42"/>
    <w:rsid w:val="00EA46A3"/>
    <w:rsid w:val="00EB242E"/>
    <w:rsid w:val="00EC5497"/>
    <w:rsid w:val="00ED5286"/>
    <w:rsid w:val="00EE31B2"/>
    <w:rsid w:val="00EE4184"/>
    <w:rsid w:val="00EF53FC"/>
    <w:rsid w:val="00F045BD"/>
    <w:rsid w:val="00F0741A"/>
    <w:rsid w:val="00F25971"/>
    <w:rsid w:val="00F370BB"/>
    <w:rsid w:val="00F374AC"/>
    <w:rsid w:val="00F505F6"/>
    <w:rsid w:val="00F61FD8"/>
    <w:rsid w:val="00F64C48"/>
    <w:rsid w:val="00F71618"/>
    <w:rsid w:val="00F82A1A"/>
    <w:rsid w:val="00F86BFB"/>
    <w:rsid w:val="00F90190"/>
    <w:rsid w:val="00F95EF4"/>
    <w:rsid w:val="00F9689A"/>
    <w:rsid w:val="00FA21EF"/>
    <w:rsid w:val="00FC6FE8"/>
    <w:rsid w:val="00FD4606"/>
    <w:rsid w:val="00FE4283"/>
    <w:rsid w:val="00FE62D6"/>
    <w:rsid w:val="00FF1DF6"/>
    <w:rsid w:val="00FF26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8BBD27"/>
  <w15:docId w15:val="{C54C7274-D391-4111-A5CB-1ECBF39D0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4698"/>
  </w:style>
  <w:style w:type="paragraph" w:styleId="Heading1">
    <w:name w:val="heading 1"/>
    <w:basedOn w:val="ListParagraph"/>
    <w:next w:val="Normal"/>
    <w:link w:val="Heading1Char"/>
    <w:uiPriority w:val="9"/>
    <w:qFormat/>
    <w:rsid w:val="0013133F"/>
    <w:pPr>
      <w:numPr>
        <w:numId w:val="23"/>
      </w:numPr>
      <w:spacing w:after="240"/>
      <w:outlineLvl w:val="0"/>
    </w:pPr>
    <w:rPr>
      <w:rFonts w:ascii="Times New Roman" w:eastAsiaTheme="minorEastAsia" w:hAnsi="Times New Roman" w:cs="Times New Roman"/>
      <w:b/>
      <w:color w:val="215868" w:themeColor="accent5" w:themeShade="80"/>
      <w:sz w:val="28"/>
      <w:szCs w:val="24"/>
    </w:rPr>
  </w:style>
  <w:style w:type="paragraph" w:styleId="Heading2">
    <w:name w:val="heading 2"/>
    <w:basedOn w:val="ListParagraph"/>
    <w:next w:val="Normal"/>
    <w:link w:val="Heading2Char"/>
    <w:uiPriority w:val="9"/>
    <w:unhideWhenUsed/>
    <w:qFormat/>
    <w:rsid w:val="00CC4788"/>
    <w:pPr>
      <w:spacing w:after="0"/>
      <w:ind w:left="0"/>
      <w:jc w:val="center"/>
      <w:outlineLvl w:val="1"/>
    </w:pPr>
    <w:rPr>
      <w:rFonts w:ascii="Times New Roman" w:hAnsi="Times New Roman" w:cs="Times New Roman"/>
      <w:b/>
      <w:sz w:val="24"/>
      <w:szCs w:val="24"/>
    </w:rPr>
  </w:style>
  <w:style w:type="paragraph" w:styleId="Heading3">
    <w:name w:val="heading 3"/>
    <w:basedOn w:val="Heading2"/>
    <w:next w:val="Normal"/>
    <w:link w:val="Heading3Char"/>
    <w:uiPriority w:val="9"/>
    <w:unhideWhenUsed/>
    <w:qFormat/>
    <w:rsid w:val="00CC4788"/>
    <w:pPr>
      <w:outlineLvl w:val="2"/>
    </w:pPr>
  </w:style>
  <w:style w:type="paragraph" w:styleId="Heading4">
    <w:name w:val="heading 4"/>
    <w:basedOn w:val="Heading3"/>
    <w:next w:val="Normal"/>
    <w:link w:val="Heading4Char"/>
    <w:uiPriority w:val="9"/>
    <w:unhideWhenUsed/>
    <w:qFormat/>
    <w:rsid w:val="00CC4788"/>
    <w:pPr>
      <w:outlineLvl w:val="3"/>
    </w:pPr>
  </w:style>
  <w:style w:type="paragraph" w:styleId="Heading5">
    <w:name w:val="heading 5"/>
    <w:basedOn w:val="Normal"/>
    <w:next w:val="Normal"/>
    <w:link w:val="Heading5Char"/>
    <w:uiPriority w:val="9"/>
    <w:unhideWhenUsed/>
    <w:qFormat/>
    <w:rsid w:val="00CC4788"/>
    <w:pPr>
      <w:keepNext/>
      <w:keepLines/>
      <w:spacing w:before="200" w:after="0"/>
      <w:jc w:val="center"/>
      <w:outlineLvl w:val="4"/>
    </w:pPr>
    <w:rPr>
      <w:rFonts w:ascii="Times New Roman" w:eastAsiaTheme="majorEastAsia" w:hAnsi="Times New Roman" w:cs="Times New Roman"/>
      <w:b/>
      <w:sz w:val="24"/>
      <w:szCs w:val="24"/>
    </w:rPr>
  </w:style>
  <w:style w:type="paragraph" w:styleId="Heading6">
    <w:name w:val="heading 6"/>
    <w:basedOn w:val="Normal"/>
    <w:next w:val="Normal"/>
    <w:link w:val="Heading6Char"/>
    <w:uiPriority w:val="9"/>
    <w:unhideWhenUsed/>
    <w:qFormat/>
    <w:rsid w:val="00CC4788"/>
    <w:pPr>
      <w:spacing w:after="0"/>
      <w:contextualSpacing/>
      <w:jc w:val="center"/>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2">
    <w:name w:val="Style2"/>
    <w:uiPriority w:val="99"/>
    <w:rsid w:val="00E0507B"/>
    <w:pPr>
      <w:numPr>
        <w:numId w:val="1"/>
      </w:numPr>
    </w:pPr>
  </w:style>
  <w:style w:type="character" w:customStyle="1" w:styleId="Heading1Char">
    <w:name w:val="Heading 1 Char"/>
    <w:basedOn w:val="DefaultParagraphFont"/>
    <w:link w:val="Heading1"/>
    <w:uiPriority w:val="9"/>
    <w:rsid w:val="0013133F"/>
    <w:rPr>
      <w:rFonts w:ascii="Times New Roman" w:eastAsiaTheme="minorEastAsia" w:hAnsi="Times New Roman" w:cs="Times New Roman"/>
      <w:b/>
      <w:color w:val="215868" w:themeColor="accent5" w:themeShade="80"/>
      <w:sz w:val="28"/>
      <w:szCs w:val="24"/>
    </w:rPr>
  </w:style>
  <w:style w:type="paragraph" w:styleId="NoSpacing">
    <w:name w:val="No Spacing"/>
    <w:link w:val="NoSpacingChar"/>
    <w:uiPriority w:val="1"/>
    <w:qFormat/>
    <w:rsid w:val="00284415"/>
    <w:pPr>
      <w:spacing w:after="0" w:line="240" w:lineRule="auto"/>
    </w:pPr>
    <w:rPr>
      <w:rFonts w:eastAsiaTheme="minorEastAsia"/>
    </w:rPr>
  </w:style>
  <w:style w:type="character" w:customStyle="1" w:styleId="NoSpacingChar">
    <w:name w:val="No Spacing Char"/>
    <w:basedOn w:val="DefaultParagraphFont"/>
    <w:link w:val="NoSpacing"/>
    <w:uiPriority w:val="1"/>
    <w:locked/>
    <w:rsid w:val="00284415"/>
    <w:rPr>
      <w:rFonts w:eastAsiaTheme="minorEastAsia"/>
    </w:rPr>
  </w:style>
  <w:style w:type="paragraph" w:styleId="ListParagraph">
    <w:name w:val="List Paragraph"/>
    <w:aliases w:val="References,List Paragraph1"/>
    <w:basedOn w:val="Normal"/>
    <w:link w:val="ListParagraphChar"/>
    <w:uiPriority w:val="34"/>
    <w:qFormat/>
    <w:rsid w:val="00284415"/>
    <w:pPr>
      <w:ind w:left="720"/>
      <w:contextualSpacing/>
    </w:pPr>
  </w:style>
  <w:style w:type="character" w:customStyle="1" w:styleId="Heading4Char">
    <w:name w:val="Heading 4 Char"/>
    <w:basedOn w:val="DefaultParagraphFont"/>
    <w:link w:val="Heading4"/>
    <w:uiPriority w:val="9"/>
    <w:rsid w:val="00CC4788"/>
    <w:rPr>
      <w:rFonts w:ascii="Times New Roman" w:hAnsi="Times New Roman" w:cs="Times New Roman"/>
      <w:b/>
      <w:sz w:val="24"/>
      <w:szCs w:val="24"/>
    </w:rPr>
  </w:style>
  <w:style w:type="paragraph" w:styleId="BalloonText">
    <w:name w:val="Balloon Text"/>
    <w:basedOn w:val="Normal"/>
    <w:link w:val="BalloonTextChar"/>
    <w:uiPriority w:val="99"/>
    <w:semiHidden/>
    <w:unhideWhenUsed/>
    <w:rsid w:val="00D465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57E"/>
    <w:rPr>
      <w:rFonts w:ascii="Tahoma" w:hAnsi="Tahoma" w:cs="Tahoma"/>
      <w:sz w:val="16"/>
      <w:szCs w:val="16"/>
    </w:rPr>
  </w:style>
  <w:style w:type="paragraph" w:customStyle="1" w:styleId="Default">
    <w:name w:val="Default"/>
    <w:rsid w:val="000F74A2"/>
    <w:pPr>
      <w:autoSpaceDE w:val="0"/>
      <w:autoSpaceDN w:val="0"/>
      <w:adjustRightInd w:val="0"/>
      <w:spacing w:after="0" w:line="240" w:lineRule="auto"/>
    </w:pPr>
    <w:rPr>
      <w:rFonts w:ascii="Whitney Light" w:hAnsi="Whitney Light" w:cs="Whitney Light"/>
      <w:color w:val="000000"/>
      <w:sz w:val="24"/>
      <w:szCs w:val="24"/>
    </w:rPr>
  </w:style>
  <w:style w:type="table" w:styleId="TableGrid">
    <w:name w:val="Table Grid"/>
    <w:basedOn w:val="TableNormal"/>
    <w:uiPriority w:val="59"/>
    <w:rsid w:val="00142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142E1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142E1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250E4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2">
    <w:name w:val="Medium Shading 2"/>
    <w:basedOn w:val="TableNormal"/>
    <w:uiPriority w:val="64"/>
    <w:rsid w:val="00F7161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7161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5Char">
    <w:name w:val="Heading 5 Char"/>
    <w:basedOn w:val="DefaultParagraphFont"/>
    <w:link w:val="Heading5"/>
    <w:uiPriority w:val="9"/>
    <w:rsid w:val="00CC4788"/>
    <w:rPr>
      <w:rFonts w:ascii="Times New Roman" w:eastAsiaTheme="majorEastAsia" w:hAnsi="Times New Roman" w:cs="Times New Roman"/>
      <w:b/>
      <w:sz w:val="24"/>
      <w:szCs w:val="24"/>
    </w:rPr>
  </w:style>
  <w:style w:type="table" w:styleId="MediumGrid2-Accent1">
    <w:name w:val="Medium Grid 2 Accent 1"/>
    <w:basedOn w:val="TableNormal"/>
    <w:uiPriority w:val="68"/>
    <w:rsid w:val="0049469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1">
    <w:name w:val="Medium Grid 1"/>
    <w:basedOn w:val="TableNormal"/>
    <w:uiPriority w:val="67"/>
    <w:rsid w:val="0049469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Grid-Accent1">
    <w:name w:val="Light Grid Accent 1"/>
    <w:basedOn w:val="TableNormal"/>
    <w:uiPriority w:val="62"/>
    <w:rsid w:val="0049469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2Char">
    <w:name w:val="Heading 2 Char"/>
    <w:basedOn w:val="DefaultParagraphFont"/>
    <w:link w:val="Heading2"/>
    <w:uiPriority w:val="9"/>
    <w:rsid w:val="00CC4788"/>
    <w:rPr>
      <w:rFonts w:ascii="Times New Roman" w:hAnsi="Times New Roman" w:cs="Times New Roman"/>
      <w:b/>
      <w:sz w:val="24"/>
      <w:szCs w:val="24"/>
    </w:rPr>
  </w:style>
  <w:style w:type="paragraph" w:styleId="NormalWeb">
    <w:name w:val="Normal (Web)"/>
    <w:aliases w:val=" Char"/>
    <w:basedOn w:val="Normal"/>
    <w:uiPriority w:val="99"/>
    <w:unhideWhenUsed/>
    <w:rsid w:val="006B635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557D3"/>
    <w:rPr>
      <w:sz w:val="16"/>
      <w:szCs w:val="16"/>
    </w:rPr>
  </w:style>
  <w:style w:type="paragraph" w:styleId="CommentText">
    <w:name w:val="annotation text"/>
    <w:basedOn w:val="Normal"/>
    <w:link w:val="CommentTextChar"/>
    <w:uiPriority w:val="99"/>
    <w:unhideWhenUsed/>
    <w:rsid w:val="001557D3"/>
    <w:pPr>
      <w:spacing w:line="240" w:lineRule="auto"/>
    </w:pPr>
    <w:rPr>
      <w:sz w:val="20"/>
      <w:szCs w:val="20"/>
    </w:rPr>
  </w:style>
  <w:style w:type="character" w:customStyle="1" w:styleId="CommentTextChar">
    <w:name w:val="Comment Text Char"/>
    <w:basedOn w:val="DefaultParagraphFont"/>
    <w:link w:val="CommentText"/>
    <w:uiPriority w:val="99"/>
    <w:rsid w:val="001557D3"/>
    <w:rPr>
      <w:sz w:val="20"/>
      <w:szCs w:val="20"/>
    </w:rPr>
  </w:style>
  <w:style w:type="paragraph" w:styleId="CommentSubject">
    <w:name w:val="annotation subject"/>
    <w:basedOn w:val="CommentText"/>
    <w:next w:val="CommentText"/>
    <w:link w:val="CommentSubjectChar"/>
    <w:uiPriority w:val="99"/>
    <w:semiHidden/>
    <w:unhideWhenUsed/>
    <w:rsid w:val="001557D3"/>
    <w:rPr>
      <w:b/>
      <w:bCs/>
    </w:rPr>
  </w:style>
  <w:style w:type="character" w:customStyle="1" w:styleId="CommentSubjectChar">
    <w:name w:val="Comment Subject Char"/>
    <w:basedOn w:val="CommentTextChar"/>
    <w:link w:val="CommentSubject"/>
    <w:uiPriority w:val="99"/>
    <w:semiHidden/>
    <w:rsid w:val="001557D3"/>
    <w:rPr>
      <w:b/>
      <w:bCs/>
      <w:sz w:val="20"/>
      <w:szCs w:val="20"/>
    </w:rPr>
  </w:style>
  <w:style w:type="character" w:customStyle="1" w:styleId="ListParagraphChar">
    <w:name w:val="List Paragraph Char"/>
    <w:aliases w:val="References Char,List Paragraph1 Char"/>
    <w:basedOn w:val="DefaultParagraphFont"/>
    <w:link w:val="ListParagraph"/>
    <w:uiPriority w:val="34"/>
    <w:rsid w:val="003C4F92"/>
  </w:style>
  <w:style w:type="character" w:customStyle="1" w:styleId="Heading6Char">
    <w:name w:val="Heading 6 Char"/>
    <w:basedOn w:val="DefaultParagraphFont"/>
    <w:link w:val="Heading6"/>
    <w:uiPriority w:val="9"/>
    <w:rsid w:val="00CC4788"/>
    <w:rPr>
      <w:b/>
      <w:sz w:val="20"/>
    </w:rPr>
  </w:style>
  <w:style w:type="paragraph" w:styleId="BodyText3">
    <w:name w:val="Body Text 3"/>
    <w:basedOn w:val="Normal"/>
    <w:link w:val="BodyText3Char"/>
    <w:rsid w:val="0091649F"/>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91649F"/>
    <w:rPr>
      <w:rFonts w:ascii="Times New Roman" w:eastAsia="Times New Roman" w:hAnsi="Times New Roman" w:cs="Times New Roman"/>
      <w:sz w:val="16"/>
      <w:szCs w:val="16"/>
    </w:rPr>
  </w:style>
  <w:style w:type="table" w:customStyle="1" w:styleId="ListTable2-Accent11">
    <w:name w:val="List Table 2 - Accent 11"/>
    <w:basedOn w:val="TableNormal"/>
    <w:uiPriority w:val="47"/>
    <w:rsid w:val="000D1322"/>
    <w:pPr>
      <w:spacing w:after="0" w:line="240" w:lineRule="auto"/>
    </w:pPr>
    <w:rPr>
      <w:rFonts w:ascii="Times New Roman" w:hAnsi="Times New Roman" w:cs="Times New Roman"/>
      <w:sz w:val="24"/>
      <w:szCs w:val="20"/>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eParagraph">
    <w:name w:val="Table Paragraph"/>
    <w:basedOn w:val="Normal"/>
    <w:uiPriority w:val="1"/>
    <w:qFormat/>
    <w:rsid w:val="00D314A4"/>
    <w:pPr>
      <w:widowControl w:val="0"/>
      <w:spacing w:after="0" w:line="240" w:lineRule="auto"/>
    </w:pPr>
  </w:style>
  <w:style w:type="table" w:customStyle="1" w:styleId="ListTable6Colorful1">
    <w:name w:val="List Table 6 Colorful1"/>
    <w:basedOn w:val="TableNormal"/>
    <w:uiPriority w:val="51"/>
    <w:rsid w:val="00DA5280"/>
    <w:pPr>
      <w:spacing w:after="0" w:line="240" w:lineRule="auto"/>
    </w:pPr>
    <w:rPr>
      <w:rFonts w:ascii="Times New Roman" w:hAnsi="Times New Roman"/>
      <w:color w:val="000000" w:themeColor="text1"/>
      <w:sz w:val="24"/>
      <w:szCs w:val="20"/>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le">
    <w:name w:val="Title"/>
    <w:basedOn w:val="Normal"/>
    <w:next w:val="Normal"/>
    <w:link w:val="TitleChar"/>
    <w:uiPriority w:val="10"/>
    <w:qFormat/>
    <w:rsid w:val="00AC64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6451"/>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CC4788"/>
    <w:rPr>
      <w:rFonts w:ascii="Times New Roman" w:hAnsi="Times New Roman" w:cs="Times New Roman"/>
      <w:b/>
      <w:sz w:val="24"/>
      <w:szCs w:val="24"/>
    </w:rPr>
  </w:style>
  <w:style w:type="paragraph" w:styleId="TOCHeading">
    <w:name w:val="TOC Heading"/>
    <w:basedOn w:val="Heading1"/>
    <w:next w:val="Normal"/>
    <w:uiPriority w:val="39"/>
    <w:unhideWhenUsed/>
    <w:qFormat/>
    <w:rsid w:val="00F25971"/>
    <w:pPr>
      <w:keepNext/>
      <w:keepLines/>
      <w:numPr>
        <w:numId w:val="0"/>
      </w:numPr>
      <w:spacing w:before="240" w:after="0" w:line="259" w:lineRule="auto"/>
      <w:contextualSpacing w:val="0"/>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3D69CB"/>
    <w:pPr>
      <w:tabs>
        <w:tab w:val="left" w:pos="540"/>
        <w:tab w:val="right" w:leader="dot" w:pos="9350"/>
      </w:tabs>
      <w:spacing w:after="100" w:line="240" w:lineRule="auto"/>
      <w:ind w:left="540" w:hanging="540"/>
      <w:jc w:val="both"/>
    </w:pPr>
    <w:rPr>
      <w:rFonts w:ascii="Times New Roman" w:hAnsi="Times New Roman"/>
      <w:sz w:val="24"/>
    </w:rPr>
  </w:style>
  <w:style w:type="paragraph" w:styleId="TOC2">
    <w:name w:val="toc 2"/>
    <w:basedOn w:val="Normal"/>
    <w:next w:val="Normal"/>
    <w:autoRedefine/>
    <w:uiPriority w:val="39"/>
    <w:unhideWhenUsed/>
    <w:rsid w:val="008F2284"/>
    <w:pPr>
      <w:tabs>
        <w:tab w:val="right" w:leader="dot" w:pos="9350"/>
      </w:tabs>
      <w:spacing w:after="100"/>
      <w:ind w:left="1080" w:hanging="860"/>
      <w:jc w:val="both"/>
    </w:pPr>
    <w:rPr>
      <w:rFonts w:ascii="Times New Roman" w:hAnsi="Times New Roman"/>
    </w:rPr>
  </w:style>
  <w:style w:type="character" w:styleId="Hyperlink">
    <w:name w:val="Hyperlink"/>
    <w:basedOn w:val="DefaultParagraphFont"/>
    <w:uiPriority w:val="99"/>
    <w:unhideWhenUsed/>
    <w:rsid w:val="00F25971"/>
    <w:rPr>
      <w:color w:val="0000FF" w:themeColor="hyperlink"/>
      <w:u w:val="single"/>
    </w:rPr>
  </w:style>
  <w:style w:type="paragraph" w:styleId="Header">
    <w:name w:val="header"/>
    <w:basedOn w:val="Normal"/>
    <w:link w:val="HeaderChar"/>
    <w:uiPriority w:val="99"/>
    <w:unhideWhenUsed/>
    <w:rsid w:val="00126182"/>
    <w:pPr>
      <w:tabs>
        <w:tab w:val="center" w:pos="4680"/>
        <w:tab w:val="right" w:pos="9360"/>
      </w:tabs>
      <w:spacing w:after="0" w:line="240" w:lineRule="auto"/>
    </w:pPr>
  </w:style>
  <w:style w:type="paragraph" w:styleId="TOC3">
    <w:name w:val="toc 3"/>
    <w:basedOn w:val="Normal"/>
    <w:next w:val="Normal"/>
    <w:autoRedefine/>
    <w:uiPriority w:val="39"/>
    <w:semiHidden/>
    <w:unhideWhenUsed/>
    <w:rsid w:val="00126182"/>
    <w:pPr>
      <w:spacing w:after="100"/>
      <w:ind w:left="440"/>
      <w:jc w:val="both"/>
    </w:pPr>
    <w:rPr>
      <w:rFonts w:ascii="Times New Roman" w:hAnsi="Times New Roman"/>
      <w:i/>
    </w:rPr>
  </w:style>
  <w:style w:type="character" w:customStyle="1" w:styleId="HeaderChar">
    <w:name w:val="Header Char"/>
    <w:basedOn w:val="DefaultParagraphFont"/>
    <w:link w:val="Header"/>
    <w:uiPriority w:val="99"/>
    <w:rsid w:val="00126182"/>
  </w:style>
  <w:style w:type="paragraph" w:styleId="Footer">
    <w:name w:val="footer"/>
    <w:basedOn w:val="Normal"/>
    <w:link w:val="FooterChar"/>
    <w:uiPriority w:val="99"/>
    <w:unhideWhenUsed/>
    <w:rsid w:val="001261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1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852262">
      <w:bodyDiv w:val="1"/>
      <w:marLeft w:val="0"/>
      <w:marRight w:val="0"/>
      <w:marTop w:val="0"/>
      <w:marBottom w:val="0"/>
      <w:divBdr>
        <w:top w:val="none" w:sz="0" w:space="0" w:color="auto"/>
        <w:left w:val="none" w:sz="0" w:space="0" w:color="auto"/>
        <w:bottom w:val="none" w:sz="0" w:space="0" w:color="auto"/>
        <w:right w:val="none" w:sz="0" w:space="0" w:color="auto"/>
      </w:divBdr>
    </w:div>
    <w:div w:id="174272657">
      <w:bodyDiv w:val="1"/>
      <w:marLeft w:val="0"/>
      <w:marRight w:val="0"/>
      <w:marTop w:val="0"/>
      <w:marBottom w:val="0"/>
      <w:divBdr>
        <w:top w:val="none" w:sz="0" w:space="0" w:color="auto"/>
        <w:left w:val="none" w:sz="0" w:space="0" w:color="auto"/>
        <w:bottom w:val="none" w:sz="0" w:space="0" w:color="auto"/>
        <w:right w:val="none" w:sz="0" w:space="0" w:color="auto"/>
      </w:divBdr>
    </w:div>
    <w:div w:id="326711182">
      <w:bodyDiv w:val="1"/>
      <w:marLeft w:val="0"/>
      <w:marRight w:val="0"/>
      <w:marTop w:val="0"/>
      <w:marBottom w:val="0"/>
      <w:divBdr>
        <w:top w:val="none" w:sz="0" w:space="0" w:color="auto"/>
        <w:left w:val="none" w:sz="0" w:space="0" w:color="auto"/>
        <w:bottom w:val="none" w:sz="0" w:space="0" w:color="auto"/>
        <w:right w:val="none" w:sz="0" w:space="0" w:color="auto"/>
      </w:divBdr>
    </w:div>
    <w:div w:id="357387496">
      <w:bodyDiv w:val="1"/>
      <w:marLeft w:val="0"/>
      <w:marRight w:val="0"/>
      <w:marTop w:val="0"/>
      <w:marBottom w:val="0"/>
      <w:divBdr>
        <w:top w:val="none" w:sz="0" w:space="0" w:color="auto"/>
        <w:left w:val="none" w:sz="0" w:space="0" w:color="auto"/>
        <w:bottom w:val="none" w:sz="0" w:space="0" w:color="auto"/>
        <w:right w:val="none" w:sz="0" w:space="0" w:color="auto"/>
      </w:divBdr>
    </w:div>
    <w:div w:id="362557201">
      <w:bodyDiv w:val="1"/>
      <w:marLeft w:val="0"/>
      <w:marRight w:val="0"/>
      <w:marTop w:val="0"/>
      <w:marBottom w:val="0"/>
      <w:divBdr>
        <w:top w:val="none" w:sz="0" w:space="0" w:color="auto"/>
        <w:left w:val="none" w:sz="0" w:space="0" w:color="auto"/>
        <w:bottom w:val="none" w:sz="0" w:space="0" w:color="auto"/>
        <w:right w:val="none" w:sz="0" w:space="0" w:color="auto"/>
      </w:divBdr>
    </w:div>
    <w:div w:id="598835101">
      <w:bodyDiv w:val="1"/>
      <w:marLeft w:val="0"/>
      <w:marRight w:val="0"/>
      <w:marTop w:val="0"/>
      <w:marBottom w:val="0"/>
      <w:divBdr>
        <w:top w:val="none" w:sz="0" w:space="0" w:color="auto"/>
        <w:left w:val="none" w:sz="0" w:space="0" w:color="auto"/>
        <w:bottom w:val="none" w:sz="0" w:space="0" w:color="auto"/>
        <w:right w:val="none" w:sz="0" w:space="0" w:color="auto"/>
      </w:divBdr>
    </w:div>
    <w:div w:id="651830031">
      <w:bodyDiv w:val="1"/>
      <w:marLeft w:val="0"/>
      <w:marRight w:val="0"/>
      <w:marTop w:val="0"/>
      <w:marBottom w:val="0"/>
      <w:divBdr>
        <w:top w:val="none" w:sz="0" w:space="0" w:color="auto"/>
        <w:left w:val="none" w:sz="0" w:space="0" w:color="auto"/>
        <w:bottom w:val="none" w:sz="0" w:space="0" w:color="auto"/>
        <w:right w:val="none" w:sz="0" w:space="0" w:color="auto"/>
      </w:divBdr>
    </w:div>
    <w:div w:id="766272938">
      <w:bodyDiv w:val="1"/>
      <w:marLeft w:val="0"/>
      <w:marRight w:val="0"/>
      <w:marTop w:val="0"/>
      <w:marBottom w:val="0"/>
      <w:divBdr>
        <w:top w:val="none" w:sz="0" w:space="0" w:color="auto"/>
        <w:left w:val="none" w:sz="0" w:space="0" w:color="auto"/>
        <w:bottom w:val="none" w:sz="0" w:space="0" w:color="auto"/>
        <w:right w:val="none" w:sz="0" w:space="0" w:color="auto"/>
      </w:divBdr>
    </w:div>
    <w:div w:id="841118086">
      <w:bodyDiv w:val="1"/>
      <w:marLeft w:val="0"/>
      <w:marRight w:val="0"/>
      <w:marTop w:val="0"/>
      <w:marBottom w:val="0"/>
      <w:divBdr>
        <w:top w:val="none" w:sz="0" w:space="0" w:color="auto"/>
        <w:left w:val="none" w:sz="0" w:space="0" w:color="auto"/>
        <w:bottom w:val="none" w:sz="0" w:space="0" w:color="auto"/>
        <w:right w:val="none" w:sz="0" w:space="0" w:color="auto"/>
      </w:divBdr>
    </w:div>
    <w:div w:id="1220171298">
      <w:bodyDiv w:val="1"/>
      <w:marLeft w:val="0"/>
      <w:marRight w:val="0"/>
      <w:marTop w:val="0"/>
      <w:marBottom w:val="0"/>
      <w:divBdr>
        <w:top w:val="none" w:sz="0" w:space="0" w:color="auto"/>
        <w:left w:val="none" w:sz="0" w:space="0" w:color="auto"/>
        <w:bottom w:val="none" w:sz="0" w:space="0" w:color="auto"/>
        <w:right w:val="none" w:sz="0" w:space="0" w:color="auto"/>
      </w:divBdr>
    </w:div>
    <w:div w:id="1270238208">
      <w:bodyDiv w:val="1"/>
      <w:marLeft w:val="0"/>
      <w:marRight w:val="0"/>
      <w:marTop w:val="0"/>
      <w:marBottom w:val="0"/>
      <w:divBdr>
        <w:top w:val="none" w:sz="0" w:space="0" w:color="auto"/>
        <w:left w:val="none" w:sz="0" w:space="0" w:color="auto"/>
        <w:bottom w:val="none" w:sz="0" w:space="0" w:color="auto"/>
        <w:right w:val="none" w:sz="0" w:space="0" w:color="auto"/>
      </w:divBdr>
    </w:div>
    <w:div w:id="1687436431">
      <w:bodyDiv w:val="1"/>
      <w:marLeft w:val="0"/>
      <w:marRight w:val="0"/>
      <w:marTop w:val="0"/>
      <w:marBottom w:val="0"/>
      <w:divBdr>
        <w:top w:val="none" w:sz="0" w:space="0" w:color="auto"/>
        <w:left w:val="none" w:sz="0" w:space="0" w:color="auto"/>
        <w:bottom w:val="none" w:sz="0" w:space="0" w:color="auto"/>
        <w:right w:val="none" w:sz="0" w:space="0" w:color="auto"/>
      </w:divBdr>
    </w:div>
    <w:div w:id="1745448008">
      <w:bodyDiv w:val="1"/>
      <w:marLeft w:val="0"/>
      <w:marRight w:val="0"/>
      <w:marTop w:val="0"/>
      <w:marBottom w:val="0"/>
      <w:divBdr>
        <w:top w:val="none" w:sz="0" w:space="0" w:color="auto"/>
        <w:left w:val="none" w:sz="0" w:space="0" w:color="auto"/>
        <w:bottom w:val="none" w:sz="0" w:space="0" w:color="auto"/>
        <w:right w:val="none" w:sz="0" w:space="0" w:color="auto"/>
      </w:divBdr>
    </w:div>
    <w:div w:id="1865707790">
      <w:bodyDiv w:val="1"/>
      <w:marLeft w:val="0"/>
      <w:marRight w:val="0"/>
      <w:marTop w:val="0"/>
      <w:marBottom w:val="0"/>
      <w:divBdr>
        <w:top w:val="none" w:sz="0" w:space="0" w:color="auto"/>
        <w:left w:val="none" w:sz="0" w:space="0" w:color="auto"/>
        <w:bottom w:val="none" w:sz="0" w:space="0" w:color="auto"/>
        <w:right w:val="none" w:sz="0" w:space="0" w:color="auto"/>
      </w:divBdr>
    </w:div>
    <w:div w:id="1919823201">
      <w:bodyDiv w:val="1"/>
      <w:marLeft w:val="0"/>
      <w:marRight w:val="0"/>
      <w:marTop w:val="0"/>
      <w:marBottom w:val="0"/>
      <w:divBdr>
        <w:top w:val="none" w:sz="0" w:space="0" w:color="auto"/>
        <w:left w:val="none" w:sz="0" w:space="0" w:color="auto"/>
        <w:bottom w:val="none" w:sz="0" w:space="0" w:color="auto"/>
        <w:right w:val="none" w:sz="0" w:space="0" w:color="auto"/>
      </w:divBdr>
    </w:div>
    <w:div w:id="1920822144">
      <w:bodyDiv w:val="1"/>
      <w:marLeft w:val="0"/>
      <w:marRight w:val="0"/>
      <w:marTop w:val="0"/>
      <w:marBottom w:val="0"/>
      <w:divBdr>
        <w:top w:val="none" w:sz="0" w:space="0" w:color="auto"/>
        <w:left w:val="none" w:sz="0" w:space="0" w:color="auto"/>
        <w:bottom w:val="none" w:sz="0" w:space="0" w:color="auto"/>
        <w:right w:val="none" w:sz="0" w:space="0" w:color="auto"/>
      </w:divBdr>
    </w:div>
    <w:div w:id="1965842803">
      <w:bodyDiv w:val="1"/>
      <w:marLeft w:val="0"/>
      <w:marRight w:val="0"/>
      <w:marTop w:val="0"/>
      <w:marBottom w:val="0"/>
      <w:divBdr>
        <w:top w:val="none" w:sz="0" w:space="0" w:color="auto"/>
        <w:left w:val="none" w:sz="0" w:space="0" w:color="auto"/>
        <w:bottom w:val="none" w:sz="0" w:space="0" w:color="auto"/>
        <w:right w:val="none" w:sz="0" w:space="0" w:color="auto"/>
      </w:divBdr>
    </w:div>
    <w:div w:id="210445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Shafiullah\Desktop\Power%20Sector%20Strategy%20for%20the%20Perspective%20Plan%20(Draft).docx" TargetMode="External"/><Relationship Id="rId13" Type="http://schemas.openxmlformats.org/officeDocument/2006/relationships/chart" Target="charts/chart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8.png"/><Relationship Id="rId10" Type="http://schemas.openxmlformats.org/officeDocument/2006/relationships/chart" Target="charts/chart1.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chart" Target="charts/chart5.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Bangladesh%20Power%20and%20energy%20data%2020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ehrin\Downloads\Import%20Tariff%20Rates%20on%20power%20generation%20equipment%20and%20power%20using%20devices.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plotArea>
      <c:layout/>
      <c:lineChart>
        <c:grouping val="standard"/>
        <c:varyColors val="0"/>
        <c:ser>
          <c:idx val="0"/>
          <c:order val="0"/>
          <c:spPr>
            <a:ln>
              <a:solidFill>
                <a:srgbClr val="00B050"/>
              </a:solidFill>
            </a:ln>
          </c:spPr>
          <c:marker>
            <c:symbol val="none"/>
          </c:marker>
          <c:cat>
            <c:strRef>
              <c:f>'transmission &amp; distri. loss'!$A$20:$A$33</c:f>
              <c:strCache>
                <c:ptCount val="14"/>
                <c:pt idx="0">
                  <c:v>FY2002</c:v>
                </c:pt>
                <c:pt idx="1">
                  <c:v>FY2003</c:v>
                </c:pt>
                <c:pt idx="2">
                  <c:v>FY2004</c:v>
                </c:pt>
                <c:pt idx="3">
                  <c:v>FY2005</c:v>
                </c:pt>
                <c:pt idx="4">
                  <c:v>FY2006</c:v>
                </c:pt>
                <c:pt idx="5">
                  <c:v>FY2007</c:v>
                </c:pt>
                <c:pt idx="6">
                  <c:v>FY2008</c:v>
                </c:pt>
                <c:pt idx="7">
                  <c:v>FY2009</c:v>
                </c:pt>
                <c:pt idx="8">
                  <c:v>FY2010</c:v>
                </c:pt>
                <c:pt idx="9">
                  <c:v>FY2011</c:v>
                </c:pt>
                <c:pt idx="10">
                  <c:v>FY2012</c:v>
                </c:pt>
                <c:pt idx="11">
                  <c:v>FY2013</c:v>
                </c:pt>
                <c:pt idx="12">
                  <c:v>FY2014</c:v>
                </c:pt>
                <c:pt idx="13">
                  <c:v>FY2015</c:v>
                </c:pt>
              </c:strCache>
            </c:strRef>
          </c:cat>
          <c:val>
            <c:numRef>
              <c:f>'transmission &amp; distri. loss'!$B$20:$B$33</c:f>
              <c:numCache>
                <c:formatCode>General</c:formatCode>
                <c:ptCount val="14"/>
                <c:pt idx="0">
                  <c:v>28</c:v>
                </c:pt>
                <c:pt idx="1">
                  <c:v>25.7</c:v>
                </c:pt>
                <c:pt idx="2">
                  <c:v>24.5</c:v>
                </c:pt>
                <c:pt idx="3">
                  <c:v>22.8</c:v>
                </c:pt>
                <c:pt idx="4">
                  <c:v>21.3</c:v>
                </c:pt>
                <c:pt idx="5">
                  <c:v>20.3</c:v>
                </c:pt>
                <c:pt idx="6">
                  <c:v>18.5</c:v>
                </c:pt>
                <c:pt idx="7">
                  <c:v>16.899999999999999</c:v>
                </c:pt>
                <c:pt idx="8">
                  <c:v>15.7</c:v>
                </c:pt>
                <c:pt idx="9">
                  <c:v>14.7</c:v>
                </c:pt>
                <c:pt idx="10">
                  <c:v>14.6</c:v>
                </c:pt>
                <c:pt idx="11">
                  <c:v>14.4</c:v>
                </c:pt>
                <c:pt idx="12">
                  <c:v>14.1</c:v>
                </c:pt>
                <c:pt idx="13">
                  <c:v>13.3</c:v>
                </c:pt>
              </c:numCache>
            </c:numRef>
          </c:val>
          <c:smooth val="0"/>
          <c:extLst>
            <c:ext xmlns:c16="http://schemas.microsoft.com/office/drawing/2014/chart" uri="{C3380CC4-5D6E-409C-BE32-E72D297353CC}">
              <c16:uniqueId val="{00000000-29EC-43D5-9CDB-B42EE4168419}"/>
            </c:ext>
          </c:extLst>
        </c:ser>
        <c:dLbls>
          <c:showLegendKey val="0"/>
          <c:showVal val="0"/>
          <c:showCatName val="0"/>
          <c:showSerName val="0"/>
          <c:showPercent val="0"/>
          <c:showBubbleSize val="0"/>
        </c:dLbls>
        <c:smooth val="0"/>
        <c:axId val="66773376"/>
        <c:axId val="66774912"/>
      </c:lineChart>
      <c:catAx>
        <c:axId val="66773376"/>
        <c:scaling>
          <c:orientation val="minMax"/>
        </c:scaling>
        <c:delete val="0"/>
        <c:axPos val="b"/>
        <c:numFmt formatCode="General" sourceLinked="0"/>
        <c:majorTickMark val="out"/>
        <c:minorTickMark val="none"/>
        <c:tickLblPos val="nextTo"/>
        <c:txPr>
          <a:bodyPr/>
          <a:lstStyle/>
          <a:p>
            <a:pPr>
              <a:defRPr sz="800" b="1" i="0" baseline="0"/>
            </a:pPr>
            <a:endParaRPr lang="en-US"/>
          </a:p>
        </c:txPr>
        <c:crossAx val="66774912"/>
        <c:crosses val="autoZero"/>
        <c:auto val="1"/>
        <c:lblAlgn val="ctr"/>
        <c:lblOffset val="100"/>
        <c:noMultiLvlLbl val="0"/>
      </c:catAx>
      <c:valAx>
        <c:axId val="66774912"/>
        <c:scaling>
          <c:orientation val="minMax"/>
        </c:scaling>
        <c:delete val="0"/>
        <c:axPos val="l"/>
        <c:numFmt formatCode="General" sourceLinked="1"/>
        <c:majorTickMark val="out"/>
        <c:minorTickMark val="none"/>
        <c:tickLblPos val="nextTo"/>
        <c:txPr>
          <a:bodyPr/>
          <a:lstStyle/>
          <a:p>
            <a:pPr>
              <a:defRPr b="1" i="0" baseline="0"/>
            </a:pPr>
            <a:endParaRPr lang="en-US"/>
          </a:p>
        </c:txPr>
        <c:crossAx val="6677337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10650059973532"/>
          <c:y val="5.2494182907987567E-2"/>
          <c:w val="0.85791823239632992"/>
          <c:h val="0.82905828260829095"/>
        </c:manualLayout>
      </c:layout>
      <c:barChart>
        <c:barDir val="col"/>
        <c:grouping val="clustered"/>
        <c:varyColors val="0"/>
        <c:ser>
          <c:idx val="0"/>
          <c:order val="0"/>
          <c:tx>
            <c:strRef>
              <c:f>'[Import Tariff Rates on power generation equipment and power using devices.xls]Sheet2'!$B$11</c:f>
              <c:strCache>
                <c:ptCount val="1"/>
                <c:pt idx="0">
                  <c:v>Power Development Board (PDB)</c:v>
                </c:pt>
              </c:strCache>
            </c:strRef>
          </c:tx>
          <c:spPr>
            <a:solidFill>
              <a:srgbClr val="FF0000"/>
            </a:solidFill>
          </c:spPr>
          <c:invertIfNegative val="0"/>
          <c:dLbls>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'[Import Tariff Rates on power generation equipment and power using devices.xls]Sheet2'!$C$9:$G$10</c:f>
              <c:strCache>
                <c:ptCount val="5"/>
                <c:pt idx="0">
                  <c:v>FY13</c:v>
                </c:pt>
                <c:pt idx="1">
                  <c:v>FY14</c:v>
                </c:pt>
                <c:pt idx="2">
                  <c:v>FY15</c:v>
                </c:pt>
                <c:pt idx="3">
                  <c:v>FY16</c:v>
                </c:pt>
                <c:pt idx="4">
                  <c:v>FY17RB</c:v>
                </c:pt>
              </c:strCache>
            </c:strRef>
          </c:cat>
          <c:val>
            <c:numRef>
              <c:f>'[Import Tariff Rates on power generation equipment and power using devices.xls]Sheet2'!$C$11:$G$11</c:f>
              <c:numCache>
                <c:formatCode>General</c:formatCode>
                <c:ptCount val="5"/>
                <c:pt idx="0">
                  <c:v>44.86</c:v>
                </c:pt>
                <c:pt idx="1">
                  <c:v>61</c:v>
                </c:pt>
                <c:pt idx="2">
                  <c:v>89.8</c:v>
                </c:pt>
                <c:pt idx="3">
                  <c:v>27.94</c:v>
                </c:pt>
                <c:pt idx="4">
                  <c:v>55</c:v>
                </c:pt>
              </c:numCache>
            </c:numRef>
          </c:val>
          <c:extLst>
            <c:ext xmlns:c16="http://schemas.microsoft.com/office/drawing/2014/chart" uri="{C3380CC4-5D6E-409C-BE32-E72D297353CC}">
              <c16:uniqueId val="{00000000-8F1F-4AF8-A767-E5E0914D97F3}"/>
            </c:ext>
          </c:extLst>
        </c:ser>
        <c:dLbls>
          <c:dLblPos val="outEnd"/>
          <c:showLegendKey val="0"/>
          <c:showVal val="1"/>
          <c:showCatName val="0"/>
          <c:showSerName val="0"/>
          <c:showPercent val="0"/>
          <c:showBubbleSize val="0"/>
        </c:dLbls>
        <c:gapWidth val="150"/>
        <c:axId val="117146368"/>
        <c:axId val="117149056"/>
      </c:barChart>
      <c:catAx>
        <c:axId val="117146368"/>
        <c:scaling>
          <c:orientation val="minMax"/>
        </c:scaling>
        <c:delete val="0"/>
        <c:axPos val="b"/>
        <c:numFmt formatCode="General" sourceLinked="0"/>
        <c:majorTickMark val="out"/>
        <c:minorTickMark val="none"/>
        <c:tickLblPos val="nextTo"/>
        <c:txPr>
          <a:bodyPr/>
          <a:lstStyle/>
          <a:p>
            <a:pPr>
              <a:defRPr b="1"/>
            </a:pPr>
            <a:endParaRPr lang="en-US"/>
          </a:p>
        </c:txPr>
        <c:crossAx val="117149056"/>
        <c:crosses val="autoZero"/>
        <c:auto val="1"/>
        <c:lblAlgn val="ctr"/>
        <c:lblOffset val="100"/>
        <c:noMultiLvlLbl val="0"/>
      </c:catAx>
      <c:valAx>
        <c:axId val="117149056"/>
        <c:scaling>
          <c:orientation val="minMax"/>
          <c:min val="20"/>
        </c:scaling>
        <c:delete val="0"/>
        <c:axPos val="l"/>
        <c:majorGridlines/>
        <c:title>
          <c:tx>
            <c:rich>
              <a:bodyPr rot="-5400000" vert="horz"/>
              <a:lstStyle/>
              <a:p>
                <a:pPr>
                  <a:defRPr/>
                </a:pPr>
                <a:r>
                  <a:rPr lang="en-US"/>
                  <a:t>BDT In Billions</a:t>
                </a:r>
              </a:p>
            </c:rich>
          </c:tx>
          <c:layout>
            <c:manualLayout>
              <c:xMode val="edge"/>
              <c:yMode val="edge"/>
              <c:x val="1.483836777954425E-2"/>
              <c:y val="0.42886903374553909"/>
            </c:manualLayout>
          </c:layout>
          <c:overlay val="0"/>
        </c:title>
        <c:numFmt formatCode="General" sourceLinked="1"/>
        <c:majorTickMark val="out"/>
        <c:minorTickMark val="none"/>
        <c:tickLblPos val="nextTo"/>
        <c:txPr>
          <a:bodyPr/>
          <a:lstStyle/>
          <a:p>
            <a:pPr>
              <a:defRPr b="1"/>
            </a:pPr>
            <a:endParaRPr lang="en-US"/>
          </a:p>
        </c:txPr>
        <c:crossAx val="117146368"/>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Installed</a:t>
            </a:r>
            <a:r>
              <a:rPr lang="en-US" sz="1100" baseline="0"/>
              <a:t> Capacity by Fuel Type</a:t>
            </a:r>
          </a:p>
          <a:p>
            <a:pPr>
              <a:defRPr sz="1100"/>
            </a:pPr>
            <a:r>
              <a:rPr lang="en-US" sz="1100" baseline="0"/>
              <a:t>(Sept 2017)</a:t>
            </a:r>
            <a:endParaRPr lang="en-US" sz="1100"/>
          </a:p>
        </c:rich>
      </c:tx>
      <c:layout>
        <c:manualLayout>
          <c:xMode val="edge"/>
          <c:yMode val="edge"/>
          <c:x val="0.22864672460185351"/>
          <c:y val="0"/>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dLbl>
              <c:idx val="1"/>
              <c:layout>
                <c:manualLayout>
                  <c:x val="3.5261482939632549E-2"/>
                  <c:y val="1.939741907261592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BC-4696-99D0-62D6C84FDACB}"/>
                </c:ext>
              </c:extLst>
            </c:dLbl>
            <c:dLbl>
              <c:idx val="2"/>
              <c:layout>
                <c:manualLayout>
                  <c:x val="-0.10400437445319335"/>
                  <c:y val="-9.345217264508602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BC-4696-99D0-62D6C84FDACB}"/>
                </c:ext>
              </c:extLst>
            </c:dLbl>
            <c:dLbl>
              <c:idx val="5"/>
              <c:layout>
                <c:manualLayout>
                  <c:x val="0.19612268645345773"/>
                  <c:y val="-2.9814959363314644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BC-4696-99D0-62D6C84FDACB}"/>
                </c:ext>
              </c:extLst>
            </c:dLbl>
            <c:spPr>
              <a:noFill/>
              <a:ln>
                <a:noFill/>
              </a:ln>
              <a:effectLst/>
            </c:spPr>
            <c:dLblPos val="bestFit"/>
            <c:showLegendKey val="0"/>
            <c:showVal val="1"/>
            <c:showCatName val="1"/>
            <c:showSerName val="0"/>
            <c:showPercent val="0"/>
            <c:showBubbleSize val="0"/>
            <c:showLeaderLines val="1"/>
            <c:extLst>
              <c:ext xmlns:c15="http://schemas.microsoft.com/office/drawing/2012/chart" uri="{CE6537A1-D6FC-4f65-9D91-7224C49458BB}"/>
            </c:extLst>
          </c:dLbls>
          <c:cat>
            <c:strRef>
              <c:f>Sheet1!$B$3:$B$8</c:f>
              <c:strCache>
                <c:ptCount val="6"/>
                <c:pt idx="0">
                  <c:v>Power Import</c:v>
                </c:pt>
                <c:pt idx="1">
                  <c:v>Furnance Oil</c:v>
                </c:pt>
                <c:pt idx="2">
                  <c:v>Natural Gas</c:v>
                </c:pt>
                <c:pt idx="3">
                  <c:v>Diesel</c:v>
                </c:pt>
                <c:pt idx="4">
                  <c:v>Coal</c:v>
                </c:pt>
                <c:pt idx="5">
                  <c:v>Hydro</c:v>
                </c:pt>
              </c:strCache>
            </c:strRef>
          </c:cat>
          <c:val>
            <c:numRef>
              <c:f>Sheet1!$C$3:$C$8</c:f>
              <c:numCache>
                <c:formatCode>0.00%</c:formatCode>
                <c:ptCount val="6"/>
                <c:pt idx="0">
                  <c:v>4.8500000000000001E-2</c:v>
                </c:pt>
                <c:pt idx="1">
                  <c:v>0.21210000000000001</c:v>
                </c:pt>
                <c:pt idx="2">
                  <c:v>0.63939999999999997</c:v>
                </c:pt>
                <c:pt idx="3">
                  <c:v>6.4600000000000005E-2</c:v>
                </c:pt>
                <c:pt idx="4">
                  <c:v>1.84E-2</c:v>
                </c:pt>
                <c:pt idx="5">
                  <c:v>1.6899999999999998E-2</c:v>
                </c:pt>
              </c:numCache>
            </c:numRef>
          </c:val>
          <c:extLst>
            <c:ext xmlns:c16="http://schemas.microsoft.com/office/drawing/2014/chart" uri="{C3380CC4-5D6E-409C-BE32-E72D297353CC}">
              <c16:uniqueId val="{00000003-5ABC-4696-99D0-62D6C84FDACB}"/>
            </c:ext>
          </c:extLst>
        </c:ser>
        <c:dLbls>
          <c:showLegendKey val="0"/>
          <c:showVal val="1"/>
          <c:showCatName val="0"/>
          <c:showSerName val="0"/>
          <c:showPercent val="0"/>
          <c:showBubbleSize val="0"/>
          <c:showLeaderLines val="1"/>
        </c:dLbls>
      </c:pie3DChart>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100"/>
            </a:pPr>
            <a:r>
              <a:rPr lang="en-US" sz="1100" b="1" i="0" u="none" strike="noStrike" baseline="0"/>
              <a:t>Fuel Wise Net Electricity Generation</a:t>
            </a:r>
          </a:p>
          <a:p>
            <a:pPr algn="ctr">
              <a:defRPr sz="1100"/>
            </a:pPr>
            <a:r>
              <a:rPr lang="en-US" sz="1100" b="1" i="0" u="none" strike="noStrike" baseline="0"/>
              <a:t>(Jan 2017)</a:t>
            </a:r>
            <a:endParaRPr lang="en-US" sz="1100"/>
          </a:p>
        </c:rich>
      </c:tx>
      <c:layout>
        <c:manualLayout>
          <c:xMode val="edge"/>
          <c:yMode val="edge"/>
          <c:x val="0.19353522649946539"/>
          <c:y val="1.0748142739542611E-3"/>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dLbl>
              <c:idx val="1"/>
              <c:layout>
                <c:manualLayout>
                  <c:x val="3.5294095432315563E-2"/>
                  <c:y val="-4.969139819565560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A48-4CE1-9257-69220919DBE8}"/>
                </c:ext>
              </c:extLst>
            </c:dLbl>
            <c:dLbl>
              <c:idx val="2"/>
              <c:layout>
                <c:manualLayout>
                  <c:x val="-2.9692025906833588E-2"/>
                  <c:y val="2.1694306257246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A48-4CE1-9257-69220919DBE8}"/>
                </c:ext>
              </c:extLst>
            </c:dLbl>
            <c:dLbl>
              <c:idx val="3"/>
              <c:layout>
                <c:manualLayout>
                  <c:x val="-6.743735720085349E-2"/>
                  <c:y val="-4.916363445749193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A48-4CE1-9257-69220919DBE8}"/>
                </c:ext>
              </c:extLst>
            </c:dLbl>
            <c:dLbl>
              <c:idx val="4"/>
              <c:layout>
                <c:manualLayout>
                  <c:x val="1.7174040295322796E-2"/>
                  <c:y val="-2.005561772035252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A48-4CE1-9257-69220919DBE8}"/>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Sheet1!$B$26:$B$30</c:f>
              <c:strCache>
                <c:ptCount val="5"/>
                <c:pt idx="0">
                  <c:v>Power Import</c:v>
                </c:pt>
                <c:pt idx="1">
                  <c:v>Oil</c:v>
                </c:pt>
                <c:pt idx="2">
                  <c:v>Natural Gas</c:v>
                </c:pt>
                <c:pt idx="3">
                  <c:v>Coal</c:v>
                </c:pt>
                <c:pt idx="4">
                  <c:v>Hydro</c:v>
                </c:pt>
              </c:strCache>
            </c:strRef>
          </c:cat>
          <c:val>
            <c:numRef>
              <c:f>Sheet1!$C$26:$C$30</c:f>
              <c:numCache>
                <c:formatCode>0.00%</c:formatCode>
                <c:ptCount val="5"/>
                <c:pt idx="0">
                  <c:v>7.7299999999999994E-2</c:v>
                </c:pt>
                <c:pt idx="1">
                  <c:v>0.20519999999999999</c:v>
                </c:pt>
                <c:pt idx="2">
                  <c:v>0.67979999999999996</c:v>
                </c:pt>
                <c:pt idx="3">
                  <c:v>1.8499999999999999E-2</c:v>
                </c:pt>
                <c:pt idx="4">
                  <c:v>1.9599999999999999E-2</c:v>
                </c:pt>
              </c:numCache>
            </c:numRef>
          </c:val>
          <c:extLst>
            <c:ext xmlns:c16="http://schemas.microsoft.com/office/drawing/2014/chart" uri="{C3380CC4-5D6E-409C-BE32-E72D297353CC}">
              <c16:uniqueId val="{00000004-2A48-4CE1-9257-69220919DBE8}"/>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8561141395788"/>
          <c:y val="0.14138689753333072"/>
          <c:w val="0.85196647193294384"/>
          <c:h val="0.70414920149906635"/>
        </c:manualLayout>
      </c:layout>
      <c:lineChart>
        <c:grouping val="standard"/>
        <c:varyColors val="0"/>
        <c:ser>
          <c:idx val="0"/>
          <c:order val="0"/>
          <c:tx>
            <c:strRef>
              <c:f>Sheet1!$A$2</c:f>
              <c:strCache>
                <c:ptCount val="1"/>
                <c:pt idx="0">
                  <c:v>Gross National Investment</c:v>
                </c:pt>
              </c:strCache>
            </c:strRef>
          </c:tx>
          <c:marker>
            <c:symbol val="none"/>
          </c:marker>
          <c:cat>
            <c:strRef>
              <c:f>Sheet1!$B$1:$M$1</c:f>
              <c:strCache>
                <c:ptCount val="12"/>
                <c:pt idx="0">
                  <c:v>FY 06</c:v>
                </c:pt>
                <c:pt idx="1">
                  <c:v>FY 07</c:v>
                </c:pt>
                <c:pt idx="2">
                  <c:v>FY 08</c:v>
                </c:pt>
                <c:pt idx="3">
                  <c:v> FY 09</c:v>
                </c:pt>
                <c:pt idx="4">
                  <c:v>FY 10</c:v>
                </c:pt>
                <c:pt idx="5">
                  <c:v>FY 11</c:v>
                </c:pt>
                <c:pt idx="6">
                  <c:v>FY 12</c:v>
                </c:pt>
                <c:pt idx="7">
                  <c:v>FY 13 </c:v>
                </c:pt>
                <c:pt idx="8">
                  <c:v>FY 14</c:v>
                </c:pt>
                <c:pt idx="9">
                  <c:v>FY 15</c:v>
                </c:pt>
                <c:pt idx="10">
                  <c:v>FY 16</c:v>
                </c:pt>
                <c:pt idx="11">
                  <c:v>FY 17</c:v>
                </c:pt>
              </c:strCache>
            </c:strRef>
          </c:cat>
          <c:val>
            <c:numRef>
              <c:f>Sheet1!$B$2:$M$2</c:f>
              <c:numCache>
                <c:formatCode>General</c:formatCode>
                <c:ptCount val="12"/>
                <c:pt idx="0">
                  <c:v>26.14</c:v>
                </c:pt>
                <c:pt idx="1">
                  <c:v>26.17</c:v>
                </c:pt>
                <c:pt idx="2">
                  <c:v>26.2</c:v>
                </c:pt>
                <c:pt idx="3">
                  <c:v>26.21</c:v>
                </c:pt>
                <c:pt idx="4">
                  <c:v>26.25</c:v>
                </c:pt>
                <c:pt idx="5">
                  <c:v>27.42</c:v>
                </c:pt>
                <c:pt idx="6">
                  <c:v>28.26</c:v>
                </c:pt>
                <c:pt idx="7">
                  <c:v>28.39</c:v>
                </c:pt>
                <c:pt idx="8">
                  <c:v>28.58</c:v>
                </c:pt>
                <c:pt idx="9">
                  <c:v>28.97</c:v>
                </c:pt>
                <c:pt idx="10">
                  <c:v>29.65</c:v>
                </c:pt>
                <c:pt idx="11">
                  <c:v>30.27</c:v>
                </c:pt>
              </c:numCache>
            </c:numRef>
          </c:val>
          <c:smooth val="0"/>
          <c:extLst>
            <c:ext xmlns:c16="http://schemas.microsoft.com/office/drawing/2014/chart" uri="{C3380CC4-5D6E-409C-BE32-E72D297353CC}">
              <c16:uniqueId val="{00000000-9A30-468A-8987-65136F9F4B11}"/>
            </c:ext>
          </c:extLst>
        </c:ser>
        <c:ser>
          <c:idx val="1"/>
          <c:order val="1"/>
          <c:tx>
            <c:strRef>
              <c:f>Sheet1!$A$3</c:f>
              <c:strCache>
                <c:ptCount val="1"/>
                <c:pt idx="0">
                  <c:v>Gross National Savings</c:v>
                </c:pt>
              </c:strCache>
            </c:strRef>
          </c:tx>
          <c:marker>
            <c:symbol val="none"/>
          </c:marker>
          <c:cat>
            <c:strRef>
              <c:f>Sheet1!$B$1:$M$1</c:f>
              <c:strCache>
                <c:ptCount val="12"/>
                <c:pt idx="0">
                  <c:v>FY 06</c:v>
                </c:pt>
                <c:pt idx="1">
                  <c:v>FY 07</c:v>
                </c:pt>
                <c:pt idx="2">
                  <c:v>FY 08</c:v>
                </c:pt>
                <c:pt idx="3">
                  <c:v> FY 09</c:v>
                </c:pt>
                <c:pt idx="4">
                  <c:v>FY 10</c:v>
                </c:pt>
                <c:pt idx="5">
                  <c:v>FY 11</c:v>
                </c:pt>
                <c:pt idx="6">
                  <c:v>FY 12</c:v>
                </c:pt>
                <c:pt idx="7">
                  <c:v>FY 13 </c:v>
                </c:pt>
                <c:pt idx="8">
                  <c:v>FY 14</c:v>
                </c:pt>
                <c:pt idx="9">
                  <c:v>FY 15</c:v>
                </c:pt>
                <c:pt idx="10">
                  <c:v>FY 16</c:v>
                </c:pt>
                <c:pt idx="11">
                  <c:v>FY 17</c:v>
                </c:pt>
              </c:strCache>
            </c:strRef>
          </c:cat>
          <c:val>
            <c:numRef>
              <c:f>Sheet1!$B$3:$M$3</c:f>
              <c:numCache>
                <c:formatCode>General</c:formatCode>
                <c:ptCount val="12"/>
                <c:pt idx="0">
                  <c:v>27.83</c:v>
                </c:pt>
                <c:pt idx="1">
                  <c:v>27.89</c:v>
                </c:pt>
                <c:pt idx="2">
                  <c:v>27.79</c:v>
                </c:pt>
                <c:pt idx="3">
                  <c:v>28.6</c:v>
                </c:pt>
                <c:pt idx="4">
                  <c:v>29.4</c:v>
                </c:pt>
                <c:pt idx="5">
                  <c:v>28.88</c:v>
                </c:pt>
                <c:pt idx="6">
                  <c:v>29.86</c:v>
                </c:pt>
                <c:pt idx="7">
                  <c:v>30.53</c:v>
                </c:pt>
                <c:pt idx="8">
                  <c:v>29.23</c:v>
                </c:pt>
                <c:pt idx="9">
                  <c:v>28.97</c:v>
                </c:pt>
                <c:pt idx="10">
                  <c:v>30.77</c:v>
                </c:pt>
                <c:pt idx="11">
                  <c:v>30.3</c:v>
                </c:pt>
              </c:numCache>
            </c:numRef>
          </c:val>
          <c:smooth val="0"/>
          <c:extLst>
            <c:ext xmlns:c16="http://schemas.microsoft.com/office/drawing/2014/chart" uri="{C3380CC4-5D6E-409C-BE32-E72D297353CC}">
              <c16:uniqueId val="{00000001-9A30-468A-8987-65136F9F4B11}"/>
            </c:ext>
          </c:extLst>
        </c:ser>
        <c:dLbls>
          <c:showLegendKey val="0"/>
          <c:showVal val="0"/>
          <c:showCatName val="0"/>
          <c:showSerName val="0"/>
          <c:showPercent val="0"/>
          <c:showBubbleSize val="0"/>
        </c:dLbls>
        <c:smooth val="0"/>
        <c:axId val="159271168"/>
        <c:axId val="159277056"/>
      </c:lineChart>
      <c:catAx>
        <c:axId val="159271168"/>
        <c:scaling>
          <c:orientation val="minMax"/>
        </c:scaling>
        <c:delete val="0"/>
        <c:axPos val="b"/>
        <c:numFmt formatCode="General" sourceLinked="0"/>
        <c:majorTickMark val="none"/>
        <c:minorTickMark val="none"/>
        <c:tickLblPos val="nextTo"/>
        <c:crossAx val="159277056"/>
        <c:crosses val="autoZero"/>
        <c:auto val="1"/>
        <c:lblAlgn val="ctr"/>
        <c:lblOffset val="100"/>
        <c:noMultiLvlLbl val="0"/>
      </c:catAx>
      <c:valAx>
        <c:axId val="159277056"/>
        <c:scaling>
          <c:orientation val="minMax"/>
        </c:scaling>
        <c:delete val="0"/>
        <c:axPos val="l"/>
        <c:majorGridlines/>
        <c:title>
          <c:tx>
            <c:rich>
              <a:bodyPr/>
              <a:lstStyle/>
              <a:p>
                <a:pPr>
                  <a:defRPr/>
                </a:pPr>
                <a:r>
                  <a:rPr lang="en-US"/>
                  <a:t>Percentage</a:t>
                </a:r>
                <a:r>
                  <a:rPr lang="en-US" baseline="0"/>
                  <a:t> of GDP</a:t>
                </a:r>
                <a:endParaRPr lang="en-US"/>
              </a:p>
            </c:rich>
          </c:tx>
          <c:overlay val="0"/>
        </c:title>
        <c:numFmt formatCode="General" sourceLinked="1"/>
        <c:majorTickMark val="none"/>
        <c:minorTickMark val="none"/>
        <c:tickLblPos val="nextTo"/>
        <c:crossAx val="159271168"/>
        <c:crosses val="autoZero"/>
        <c:crossBetween val="between"/>
      </c:valAx>
    </c:plotArea>
    <c:legend>
      <c:legendPos val="r"/>
      <c:layout>
        <c:manualLayout>
          <c:xMode val="edge"/>
          <c:yMode val="edge"/>
          <c:x val="5.1259674271485298E-2"/>
          <c:y val="3.9457241352293629E-2"/>
          <c:w val="0.8885391584116501"/>
          <c:h val="8.7752183962079372E-2"/>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0.14928</cdr:x>
      <cdr:y>0.88209</cdr:y>
    </cdr:from>
    <cdr:to>
      <cdr:x>0.88074</cdr:x>
      <cdr:y>0.96285</cdr:y>
    </cdr:to>
    <cdr:sp macro="" textlink="">
      <cdr:nvSpPr>
        <cdr:cNvPr id="2" name="Rectangle 1"/>
        <cdr:cNvSpPr/>
      </cdr:nvSpPr>
      <cdr:spPr>
        <a:xfrm xmlns:a="http://schemas.openxmlformats.org/drawingml/2006/main">
          <a:off x="512064" y="2077517"/>
          <a:ext cx="2509114" cy="190195"/>
        </a:xfrm>
        <a:prstGeom xmlns:a="http://schemas.openxmlformats.org/drawingml/2006/main" prst="rect">
          <a:avLst/>
        </a:prstGeom>
        <a:solidFill xmlns:a="http://schemas.openxmlformats.org/drawingml/2006/main">
          <a:sysClr val="window" lastClr="FFFFFF"/>
        </a:solidFill>
        <a:ln xmlns:a="http://schemas.openxmlformats.org/drawingml/2006/main">
          <a:solidFill>
            <a:schemeClr val="bg1"/>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b="1"/>
            <a:t>Totalled Installed Capacity: 13, 621 MW</a:t>
          </a:r>
        </a:p>
      </cdr:txBody>
    </cdr:sp>
  </cdr:relSizeAnchor>
</c:userShapes>
</file>

<file path=word/drawings/drawing2.xml><?xml version="1.0" encoding="utf-8"?>
<c:userShapes xmlns:c="http://schemas.openxmlformats.org/drawingml/2006/chart">
  <cdr:relSizeAnchor xmlns:cdr="http://schemas.openxmlformats.org/drawingml/2006/chartDrawing">
    <cdr:from>
      <cdr:x>0.15735</cdr:x>
      <cdr:y>0.90305</cdr:y>
    </cdr:from>
    <cdr:to>
      <cdr:x>0.89513</cdr:x>
      <cdr:y>0.977</cdr:y>
    </cdr:to>
    <cdr:sp macro="" textlink="">
      <cdr:nvSpPr>
        <cdr:cNvPr id="2" name="Rectangle 1"/>
        <cdr:cNvSpPr/>
      </cdr:nvSpPr>
      <cdr:spPr>
        <a:xfrm xmlns:a="http://schemas.openxmlformats.org/drawingml/2006/main">
          <a:off x="539759" y="2298346"/>
          <a:ext cx="2530785" cy="188209"/>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100" b="1"/>
            <a:t>Total Power Generation: 32,926 </a:t>
          </a:r>
          <a:r>
            <a:rPr lang="en-US" b="1"/>
            <a:t>MkWh</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2D30E-232D-4B17-B335-3EAC7E05E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17808</Words>
  <Characters>101512</Characters>
  <Application>Microsoft Office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Power Sector Strategy for the Perspective Plan</vt:lpstr>
    </vt:vector>
  </TitlesOfParts>
  <Company/>
  <LinksUpToDate>false</LinksUpToDate>
  <CharactersWithSpaces>119082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 Sector Strategy for the Perspective Plan</dc:title>
  <dc:creator>User</dc:creator>
  <cp:lastModifiedBy>Ahsan Mansur</cp:lastModifiedBy>
  <cp:revision>2</cp:revision>
  <cp:lastPrinted>2017-12-31T07:04:00Z</cp:lastPrinted>
  <dcterms:created xsi:type="dcterms:W3CDTF">2018-01-02T05:30:00Z</dcterms:created>
  <dcterms:modified xsi:type="dcterms:W3CDTF">2018-01-02T05:30:00Z</dcterms:modified>
</cp:coreProperties>
</file>